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91FC3" w14:textId="77777777" w:rsidR="005D4B08" w:rsidRDefault="005D4B08" w:rsidP="005D4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44664" wp14:editId="766D4B5B">
                <wp:simplePos x="0" y="0"/>
                <wp:positionH relativeFrom="column">
                  <wp:posOffset>0</wp:posOffset>
                </wp:positionH>
                <wp:positionV relativeFrom="paragraph">
                  <wp:posOffset>-45720</wp:posOffset>
                </wp:positionV>
                <wp:extent cx="6057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5B30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6pt" to="477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" strokecolor="black [3213]"/>
            </w:pict>
          </mc:Fallback>
        </mc:AlternateContent>
      </w:r>
    </w:p>
    <w:p w14:paraId="5357F78B" w14:textId="71A3F46C" w:rsidR="006A7587" w:rsidRDefault="0030092C" w:rsidP="005D4B0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objective is to </w:t>
      </w:r>
      <w:r w:rsidR="00BB5FE0">
        <w:rPr>
          <w:rFonts w:ascii="Times New Roman" w:hAnsi="Times New Roman" w:cs="Times New Roman"/>
        </w:rPr>
        <w:t>use my career experience in management, sales, and business development</w:t>
      </w:r>
      <w:r>
        <w:rPr>
          <w:rFonts w:ascii="Times New Roman" w:hAnsi="Times New Roman" w:cs="Times New Roman"/>
        </w:rPr>
        <w:t xml:space="preserve"> in diverse and challenging professional work environment</w:t>
      </w:r>
      <w:r w:rsidR="00EE06F4">
        <w:rPr>
          <w:rFonts w:ascii="Times New Roman" w:hAnsi="Times New Roman" w:cs="Times New Roman"/>
        </w:rPr>
        <w:t xml:space="preserve"> </w:t>
      </w:r>
      <w:r w:rsidR="00517C48">
        <w:rPr>
          <w:rFonts w:ascii="Times New Roman" w:hAnsi="Times New Roman" w:cs="Times New Roman"/>
        </w:rPr>
        <w:t>while us</w:t>
      </w:r>
      <w:r w:rsidR="00EE65BB">
        <w:rPr>
          <w:rFonts w:ascii="Times New Roman" w:hAnsi="Times New Roman" w:cs="Times New Roman"/>
        </w:rPr>
        <w:t>ing my communication</w:t>
      </w:r>
      <w:r w:rsidR="00E07319">
        <w:rPr>
          <w:rFonts w:ascii="Times New Roman" w:hAnsi="Times New Roman" w:cs="Times New Roman"/>
        </w:rPr>
        <w:t>s</w:t>
      </w:r>
      <w:r w:rsidR="00EE65BB">
        <w:rPr>
          <w:rFonts w:ascii="Times New Roman" w:hAnsi="Times New Roman" w:cs="Times New Roman"/>
        </w:rPr>
        <w:t xml:space="preserve"> and </w:t>
      </w:r>
      <w:r w:rsidR="00353420">
        <w:rPr>
          <w:rFonts w:ascii="Times New Roman" w:hAnsi="Times New Roman" w:cs="Times New Roman"/>
        </w:rPr>
        <w:t xml:space="preserve">customer service </w:t>
      </w:r>
      <w:r w:rsidR="00517C48">
        <w:rPr>
          <w:rFonts w:ascii="Times New Roman" w:hAnsi="Times New Roman" w:cs="Times New Roman"/>
        </w:rPr>
        <w:t>skills to their full potential</w:t>
      </w:r>
      <w:r w:rsidR="00EE06F4">
        <w:rPr>
          <w:rFonts w:ascii="Times New Roman" w:hAnsi="Times New Roman" w:cs="Times New Roman"/>
        </w:rPr>
        <w:t xml:space="preserve"> in </w:t>
      </w:r>
      <w:r w:rsidR="00FC7729">
        <w:rPr>
          <w:rFonts w:ascii="Times New Roman" w:hAnsi="Times New Roman" w:cs="Times New Roman"/>
        </w:rPr>
        <w:t>an IT consulting, developer, and management role</w:t>
      </w:r>
      <w:r>
        <w:rPr>
          <w:rFonts w:ascii="Times New Roman" w:hAnsi="Times New Roman" w:cs="Times New Roman"/>
        </w:rPr>
        <w:t xml:space="preserve">. </w:t>
      </w:r>
      <w:r w:rsidR="00395074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possess</w:t>
      </w:r>
      <w:r w:rsidR="00DE4F38">
        <w:rPr>
          <w:rFonts w:ascii="Times New Roman" w:hAnsi="Times New Roman" w:cs="Times New Roman"/>
        </w:rPr>
        <w:t xml:space="preserve"> a strong work-ethic, self-</w:t>
      </w:r>
      <w:r w:rsidR="005D4B08" w:rsidRPr="005D4B08">
        <w:rPr>
          <w:rFonts w:ascii="Times New Roman" w:hAnsi="Times New Roman" w:cs="Times New Roman"/>
        </w:rPr>
        <w:t xml:space="preserve">discipline, and the ability to thrive in a </w:t>
      </w:r>
      <w:r w:rsidR="002A4A11">
        <w:rPr>
          <w:rFonts w:ascii="Times New Roman" w:hAnsi="Times New Roman" w:cs="Times New Roman"/>
        </w:rPr>
        <w:t xml:space="preserve">fast-paced </w:t>
      </w:r>
      <w:r w:rsidR="005D4B08" w:rsidRPr="005D4B08">
        <w:rPr>
          <w:rFonts w:ascii="Times New Roman" w:hAnsi="Times New Roman" w:cs="Times New Roman"/>
        </w:rPr>
        <w:t>environment.</w:t>
      </w:r>
    </w:p>
    <w:p w14:paraId="512C3D95" w14:textId="77777777" w:rsidR="00921665" w:rsidRPr="00BB2A6C" w:rsidRDefault="00921665" w:rsidP="005D4B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6EDBF75" w14:textId="77777777" w:rsidR="00921665" w:rsidRPr="00921665" w:rsidRDefault="00921665" w:rsidP="00921665">
      <w:pPr>
        <w:pStyle w:val="Header"/>
        <w:rPr>
          <w:rFonts w:ascii="Times New Roman" w:hAnsi="Times New Roman" w:cs="Times New Roman"/>
          <w:b/>
          <w:smallCaps/>
          <w:sz w:val="26"/>
          <w:szCs w:val="26"/>
        </w:rPr>
      </w:pPr>
      <w:r w:rsidRPr="00921665">
        <w:rPr>
          <w:rFonts w:ascii="Times New Roman" w:hAnsi="Times New Roman" w:cs="Times New Roman"/>
          <w:b/>
          <w:smallCaps/>
          <w:sz w:val="26"/>
          <w:szCs w:val="26"/>
        </w:rPr>
        <w:t>Skills</w:t>
      </w:r>
    </w:p>
    <w:p w14:paraId="4ED89751" w14:textId="77777777" w:rsidR="00C71A10" w:rsidRPr="00C71A10" w:rsidRDefault="00C71A10" w:rsidP="00C71A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71A10">
        <w:rPr>
          <w:rFonts w:ascii="Times New Roman" w:hAnsi="Times New Roman" w:cs="Times New Roman"/>
        </w:rPr>
        <w:t>Strong, well-rounded business acumen</w:t>
      </w:r>
    </w:p>
    <w:p w14:paraId="5F366FFC" w14:textId="07658129" w:rsidR="00C71A10" w:rsidRPr="00C71A10" w:rsidRDefault="00C71A10" w:rsidP="00C71A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71A10">
        <w:rPr>
          <w:rFonts w:ascii="Times New Roman" w:hAnsi="Times New Roman" w:cs="Times New Roman"/>
        </w:rPr>
        <w:t>Proven track record of</w:t>
      </w:r>
      <w:r w:rsidR="0038618B">
        <w:rPr>
          <w:rFonts w:ascii="Times New Roman" w:hAnsi="Times New Roman" w:cs="Times New Roman"/>
        </w:rPr>
        <w:t xml:space="preserve"> sales</w:t>
      </w:r>
      <w:r w:rsidR="007F42DA">
        <w:rPr>
          <w:rFonts w:ascii="Times New Roman" w:hAnsi="Times New Roman" w:cs="Times New Roman"/>
        </w:rPr>
        <w:t xml:space="preserve"> success</w:t>
      </w:r>
    </w:p>
    <w:p w14:paraId="453A3815" w14:textId="09D439C0" w:rsidR="00C71A10" w:rsidRDefault="00C71A10" w:rsidP="00C71A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71A10">
        <w:rPr>
          <w:rFonts w:ascii="Times New Roman" w:hAnsi="Times New Roman" w:cs="Times New Roman"/>
        </w:rPr>
        <w:t>Adept at handling complex customer relations issues</w:t>
      </w:r>
      <w:r w:rsidR="001E0E0C">
        <w:rPr>
          <w:rFonts w:ascii="Times New Roman" w:hAnsi="Times New Roman" w:cs="Times New Roman"/>
        </w:rPr>
        <w:t xml:space="preserve"> in a </w:t>
      </w:r>
      <w:r w:rsidR="00E8448E">
        <w:rPr>
          <w:rFonts w:ascii="Times New Roman" w:hAnsi="Times New Roman" w:cs="Times New Roman"/>
        </w:rPr>
        <w:t>high-pressure</w:t>
      </w:r>
      <w:r w:rsidR="001E0E0C">
        <w:rPr>
          <w:rFonts w:ascii="Times New Roman" w:hAnsi="Times New Roman" w:cs="Times New Roman"/>
        </w:rPr>
        <w:t xml:space="preserve"> environment </w:t>
      </w:r>
    </w:p>
    <w:p w14:paraId="1AA87B2D" w14:textId="3C6B753C" w:rsidR="00E8448E" w:rsidRDefault="0038618B" w:rsidP="00E8448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Train, coach and </w:t>
      </w:r>
      <w:r w:rsidR="00E8448E">
        <w:rPr>
          <w:rFonts w:ascii="Times New Roman" w:hAnsi="Times New Roman" w:cs="Times New Roman"/>
        </w:rPr>
        <w:t xml:space="preserve">mentor </w:t>
      </w:r>
      <w:r>
        <w:rPr>
          <w:rFonts w:ascii="Times New Roman" w:hAnsi="Times New Roman" w:cs="Times New Roman"/>
        </w:rPr>
        <w:t xml:space="preserve">employees to maximize selling and customer service proficiency </w:t>
      </w:r>
      <w:r w:rsidR="00E8448E">
        <w:rPr>
          <w:rFonts w:ascii="Times New Roman" w:hAnsi="Times New Roman" w:cs="Times New Roman"/>
        </w:rPr>
        <w:t xml:space="preserve"> </w:t>
      </w:r>
    </w:p>
    <w:p w14:paraId="425C2444" w14:textId="7257D0CE" w:rsidR="007F42DA" w:rsidRDefault="007F42DA" w:rsidP="007F42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</w:t>
      </w:r>
      <w:r w:rsidRPr="00C71A10">
        <w:rPr>
          <w:rFonts w:ascii="Times New Roman" w:hAnsi="Times New Roman" w:cs="Times New Roman"/>
        </w:rPr>
        <w:t>corporate analysis &amp; evaluation</w:t>
      </w:r>
      <w:r>
        <w:rPr>
          <w:rFonts w:ascii="Times New Roman" w:hAnsi="Times New Roman" w:cs="Times New Roman"/>
        </w:rPr>
        <w:t xml:space="preserve"> on</w:t>
      </w:r>
      <w:r w:rsidR="00D84E1D">
        <w:rPr>
          <w:rFonts w:ascii="Times New Roman" w:hAnsi="Times New Roman" w:cs="Times New Roman"/>
        </w:rPr>
        <w:t xml:space="preserve"> per unit profit and loss margins</w:t>
      </w:r>
    </w:p>
    <w:p w14:paraId="6021E90F" w14:textId="5EDEBB40" w:rsidR="00C71A10" w:rsidRPr="00E8448E" w:rsidRDefault="00C71A10" w:rsidP="00E8448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8448E">
        <w:rPr>
          <w:rFonts w:ascii="Times New Roman" w:hAnsi="Times New Roman" w:cs="Times New Roman"/>
        </w:rPr>
        <w:t xml:space="preserve">Strong communicator and public speaker </w:t>
      </w:r>
    </w:p>
    <w:p w14:paraId="294353AC" w14:textId="582E5680" w:rsidR="00921665" w:rsidRPr="00C71A10" w:rsidRDefault="00E37213" w:rsidP="00C71A1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C71A10">
        <w:rPr>
          <w:rFonts w:ascii="Times New Roman" w:hAnsi="Times New Roman" w:cs="Times New Roman"/>
        </w:rPr>
        <w:t xml:space="preserve">Proficient </w:t>
      </w:r>
      <w:r w:rsidR="00A36DE1">
        <w:rPr>
          <w:rFonts w:ascii="Times New Roman" w:hAnsi="Times New Roman" w:cs="Times New Roman"/>
        </w:rPr>
        <w:t xml:space="preserve">in </w:t>
      </w:r>
      <w:r w:rsidR="00C71A10" w:rsidRPr="00C71A10">
        <w:rPr>
          <w:rFonts w:ascii="Times New Roman" w:hAnsi="Times New Roman" w:cs="Times New Roman"/>
        </w:rPr>
        <w:t xml:space="preserve">speaking and writing </w:t>
      </w:r>
      <w:r w:rsidRPr="00C71A10">
        <w:rPr>
          <w:rFonts w:ascii="Times New Roman" w:hAnsi="Times New Roman" w:cs="Times New Roman"/>
        </w:rPr>
        <w:t xml:space="preserve">Spanish </w:t>
      </w:r>
    </w:p>
    <w:p w14:paraId="580BD294" w14:textId="77777777" w:rsidR="00921665" w:rsidRPr="00BB2A6C" w:rsidRDefault="00921665" w:rsidP="005D4B0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563583" w14:textId="128EA8C2" w:rsidR="00C71A10" w:rsidRPr="00187D0F" w:rsidRDefault="00C71A10" w:rsidP="00187D0F">
      <w:pPr>
        <w:pStyle w:val="Header"/>
        <w:rPr>
          <w:rFonts w:ascii="Times New Roman" w:hAnsi="Times New Roman" w:cs="Times New Roman"/>
          <w:b/>
          <w:smallCaps/>
          <w:sz w:val="24"/>
        </w:rPr>
      </w:pPr>
      <w:r>
        <w:rPr>
          <w:rFonts w:ascii="Times New Roman" w:hAnsi="Times New Roman" w:cs="Times New Roman"/>
          <w:b/>
          <w:smallCaps/>
          <w:sz w:val="24"/>
        </w:rPr>
        <w:t>Experience Profile</w:t>
      </w:r>
    </w:p>
    <w:p w14:paraId="7EFB61E7" w14:textId="77777777" w:rsidR="007677E8" w:rsidRDefault="007677E8" w:rsidP="009E0D1B">
      <w:pPr>
        <w:pStyle w:val="Header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1F3B0D8F" w14:textId="356F040E" w:rsidR="009E0D1B" w:rsidRPr="007677E8" w:rsidRDefault="008421CE" w:rsidP="009E0D1B">
      <w:pPr>
        <w:pStyle w:val="Header"/>
        <w:jc w:val="right"/>
        <w:rPr>
          <w:rFonts w:ascii="Times New Roman" w:hAnsi="Times New Roman" w:cs="Times New Roman"/>
          <w:b/>
          <w:color w:val="000000" w:themeColor="text1"/>
        </w:rPr>
      </w:pPr>
      <w:r w:rsidRPr="007677E8">
        <w:rPr>
          <w:rFonts w:ascii="Times New Roman" w:hAnsi="Times New Roman" w:cs="Times New Roman"/>
          <w:b/>
          <w:color w:val="000000" w:themeColor="text1"/>
        </w:rPr>
        <w:t>SHI International Corp.</w:t>
      </w:r>
      <w:r w:rsidR="009E0D1B" w:rsidRPr="007677E8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="009E0D1B" w:rsidRPr="007677E8">
        <w:rPr>
          <w:rFonts w:ascii="Times New Roman" w:hAnsi="Times New Roman" w:cs="Times New Roman"/>
          <w:b/>
          <w:color w:val="000000" w:themeColor="text1"/>
        </w:rPr>
        <w:tab/>
      </w:r>
      <w:r w:rsidR="009E0D1B" w:rsidRPr="007677E8"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   </w:t>
      </w:r>
      <w:r w:rsidRPr="007677E8">
        <w:rPr>
          <w:rFonts w:ascii="Times New Roman" w:hAnsi="Times New Roman" w:cs="Times New Roman"/>
          <w:b/>
          <w:color w:val="000000" w:themeColor="text1"/>
        </w:rPr>
        <w:t>Austin, Texas</w:t>
      </w:r>
    </w:p>
    <w:p w14:paraId="199BEC81" w14:textId="0101F703" w:rsidR="00FC7729" w:rsidRDefault="00FC7729" w:rsidP="007677E8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Cybersecurity Specialist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 xml:space="preserve">        July 2020-Present</w:t>
      </w:r>
    </w:p>
    <w:p w14:paraId="0D620109" w14:textId="55A35AFA" w:rsidR="00FC7729" w:rsidRPr="00FC7729" w:rsidRDefault="00FC7729" w:rsidP="00FC7729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rPr>
          <w:rFonts w:ascii="Times New Roman" w:hAnsi="Times New Roman" w:cs="Times New Roman"/>
          <w:bCs/>
          <w:color w:val="000000" w:themeColor="text1"/>
        </w:rPr>
      </w:pPr>
      <w:r w:rsidRPr="00FC7729">
        <w:rPr>
          <w:rFonts w:ascii="Times New Roman" w:hAnsi="Times New Roman" w:cs="Times New Roman"/>
          <w:bCs/>
          <w:color w:val="000000" w:themeColor="text1"/>
        </w:rPr>
        <w:t>Work directly with decision makers to streamline the implementation and renewal of security projects</w:t>
      </w:r>
    </w:p>
    <w:p w14:paraId="76E60DF8" w14:textId="56A512D2" w:rsidR="00FC7729" w:rsidRPr="00FC7729" w:rsidRDefault="00FC7729" w:rsidP="00FC7729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rPr>
          <w:rFonts w:ascii="Times New Roman" w:hAnsi="Times New Roman" w:cs="Times New Roman"/>
          <w:bCs/>
          <w:color w:val="000000" w:themeColor="text1"/>
        </w:rPr>
      </w:pPr>
      <w:r w:rsidRPr="00FC7729">
        <w:rPr>
          <w:rFonts w:ascii="Times New Roman" w:hAnsi="Times New Roman" w:cs="Times New Roman"/>
          <w:bCs/>
          <w:color w:val="000000" w:themeColor="text1"/>
        </w:rPr>
        <w:t>Work directly with cybersecurity partners and sales reps to provide accurate products and pricing per business case</w:t>
      </w:r>
    </w:p>
    <w:p w14:paraId="4D7E85B2" w14:textId="11EAF1F8" w:rsidR="00FC7729" w:rsidRPr="00FC7729" w:rsidRDefault="00FC7729" w:rsidP="00FC7729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rPr>
          <w:rFonts w:ascii="Times New Roman" w:hAnsi="Times New Roman" w:cs="Times New Roman"/>
          <w:bCs/>
          <w:color w:val="000000" w:themeColor="text1"/>
        </w:rPr>
      </w:pPr>
      <w:r w:rsidRPr="00FC7729">
        <w:rPr>
          <w:rFonts w:ascii="Times New Roman" w:hAnsi="Times New Roman" w:cs="Times New Roman"/>
          <w:bCs/>
          <w:color w:val="000000" w:themeColor="text1"/>
        </w:rPr>
        <w:t>Focus on endpoint protection, firewall systems, email security, and SEIM solutions</w:t>
      </w:r>
    </w:p>
    <w:p w14:paraId="11FCDB26" w14:textId="7DBFB82D" w:rsidR="007677E8" w:rsidRPr="00EE65BB" w:rsidRDefault="007677E8" w:rsidP="007677E8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Sales Alignment Executive </w:t>
      </w:r>
      <w:r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</w:t>
      </w:r>
      <w:r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</w:t>
      </w:r>
      <w:r>
        <w:rPr>
          <w:rFonts w:ascii="Times New Roman" w:hAnsi="Times New Roman" w:cs="Times New Roman"/>
          <w:b/>
          <w:color w:val="000000" w:themeColor="text1"/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</w:rPr>
        <w:tab/>
      </w:r>
      <w:r w:rsidRPr="004F494C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4F494C">
        <w:rPr>
          <w:rFonts w:ascii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FC7729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March 2020-</w:t>
      </w:r>
      <w:r w:rsidR="00FC7729">
        <w:rPr>
          <w:rFonts w:ascii="Times New Roman" w:hAnsi="Times New Roman" w:cs="Times New Roman"/>
          <w:b/>
          <w:color w:val="000000" w:themeColor="text1"/>
        </w:rPr>
        <w:t>July 2020</w:t>
      </w:r>
    </w:p>
    <w:p w14:paraId="7473BA9D" w14:textId="77777777" w:rsidR="00AD4E37" w:rsidRPr="00AD4E37" w:rsidRDefault="003E1877" w:rsidP="003E1877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b/>
          <w:color w:val="000000" w:themeColor="text1"/>
        </w:rPr>
      </w:pPr>
      <w:r w:rsidRPr="003E1877">
        <w:rPr>
          <w:rFonts w:ascii="Times New Roman" w:hAnsi="Times New Roman" w:cs="Times New Roman"/>
          <w:color w:val="000000" w:themeColor="text1"/>
        </w:rPr>
        <w:t xml:space="preserve">Work directly with decision-makers to match project outcomes with their business objectives. </w:t>
      </w:r>
    </w:p>
    <w:p w14:paraId="31D1ADE7" w14:textId="77777777" w:rsidR="00AD4E37" w:rsidRPr="00AD4E37" w:rsidRDefault="00AD4E37" w:rsidP="003E1877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Focus </w:t>
      </w:r>
      <w:r w:rsidR="003E1877" w:rsidRPr="003E1877">
        <w:rPr>
          <w:rFonts w:ascii="Times New Roman" w:hAnsi="Times New Roman" w:cs="Times New Roman"/>
          <w:color w:val="000000" w:themeColor="text1"/>
        </w:rPr>
        <w:t xml:space="preserve">on the alignment of IT experts, consultants, partners, and sales executives to help corporations streamline their IT goals and strategies. </w:t>
      </w:r>
    </w:p>
    <w:p w14:paraId="7B5549CB" w14:textId="0C7A6455" w:rsidR="007677E8" w:rsidRDefault="00AD4E37" w:rsidP="003E1877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Provide </w:t>
      </w:r>
      <w:r w:rsidR="003E1877" w:rsidRPr="003E1877">
        <w:rPr>
          <w:rFonts w:ascii="Times New Roman" w:hAnsi="Times New Roman" w:cs="Times New Roman"/>
          <w:color w:val="000000" w:themeColor="text1"/>
        </w:rPr>
        <w:t>cutting-edge IT solutions to the SMB market as they select, deploy, and manage their technology.</w:t>
      </w:r>
    </w:p>
    <w:p w14:paraId="3783FC4B" w14:textId="4B2583D5" w:rsidR="009E0D1B" w:rsidRPr="00EE65BB" w:rsidRDefault="008B1887" w:rsidP="009E0D1B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Inside Account Executive</w:t>
      </w:r>
      <w:r w:rsidR="009E0D1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E0D1B"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</w:t>
      </w:r>
      <w:r w:rsidR="009E0D1B"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</w:t>
      </w:r>
      <w:r w:rsidR="009E0D1B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9E0D1B">
        <w:rPr>
          <w:rFonts w:ascii="Times New Roman" w:hAnsi="Times New Roman" w:cs="Times New Roman"/>
          <w:b/>
          <w:color w:val="000000" w:themeColor="text1"/>
        </w:rPr>
        <w:tab/>
      </w:r>
      <w:r w:rsidR="009E0D1B" w:rsidRPr="004F494C">
        <w:rPr>
          <w:rFonts w:ascii="Times New Roman" w:hAnsi="Times New Roman" w:cs="Times New Roman"/>
          <w:b/>
          <w:color w:val="000000" w:themeColor="text1"/>
        </w:rPr>
        <w:tab/>
      </w:r>
      <w:r w:rsidR="007677E8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9E0D1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421CE">
        <w:rPr>
          <w:rFonts w:ascii="Times New Roman" w:hAnsi="Times New Roman" w:cs="Times New Roman"/>
          <w:b/>
          <w:color w:val="000000" w:themeColor="text1"/>
        </w:rPr>
        <w:t xml:space="preserve"> September</w:t>
      </w:r>
      <w:r w:rsidR="009E0D1B">
        <w:rPr>
          <w:rFonts w:ascii="Times New Roman" w:hAnsi="Times New Roman" w:cs="Times New Roman"/>
          <w:b/>
          <w:color w:val="000000" w:themeColor="text1"/>
        </w:rPr>
        <w:t xml:space="preserve"> 201</w:t>
      </w:r>
      <w:r w:rsidR="008421CE">
        <w:rPr>
          <w:rFonts w:ascii="Times New Roman" w:hAnsi="Times New Roman" w:cs="Times New Roman"/>
          <w:b/>
          <w:color w:val="000000" w:themeColor="text1"/>
        </w:rPr>
        <w:t>9</w:t>
      </w:r>
      <w:r w:rsidR="009E0D1B">
        <w:rPr>
          <w:rFonts w:ascii="Times New Roman" w:hAnsi="Times New Roman" w:cs="Times New Roman"/>
          <w:b/>
          <w:color w:val="000000" w:themeColor="text1"/>
        </w:rPr>
        <w:t>-</w:t>
      </w:r>
      <w:r w:rsidR="007677E8">
        <w:rPr>
          <w:rFonts w:ascii="Times New Roman" w:hAnsi="Times New Roman" w:cs="Times New Roman"/>
          <w:b/>
          <w:color w:val="000000" w:themeColor="text1"/>
        </w:rPr>
        <w:t>March 2020</w:t>
      </w:r>
    </w:p>
    <w:p w14:paraId="4DC9B9B2" w14:textId="503E6B3D" w:rsidR="008421CE" w:rsidRDefault="008421CE" w:rsidP="009E0D1B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Team approach in providing</w:t>
      </w:r>
      <w:r w:rsidRPr="008421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solutions to</w:t>
      </w:r>
      <w:r w:rsidRPr="008421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industry leaders allowing them to</w:t>
      </w:r>
      <w:r w:rsidRPr="008421C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make informed </w:t>
      </w:r>
      <w:r w:rsidRPr="008421CE">
        <w:rPr>
          <w:rFonts w:ascii="Times New Roman" w:hAnsi="Times New Roman" w:cs="Times New Roman"/>
          <w:color w:val="000000" w:themeColor="text1"/>
        </w:rPr>
        <w:t>decisions and maximize IT spend, manage assets, and provide innovative solutions to business challenges.</w:t>
      </w:r>
    </w:p>
    <w:p w14:paraId="11437C0A" w14:textId="24E68629" w:rsidR="009E0D1B" w:rsidRDefault="008421CE" w:rsidP="009E0D1B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Service agnostic approach to customer needs to add value in core</w:t>
      </w:r>
      <w:r w:rsidR="00EE06F4">
        <w:rPr>
          <w:rFonts w:ascii="Times New Roman" w:hAnsi="Times New Roman" w:cs="Times New Roman"/>
          <w:color w:val="000000" w:themeColor="text1"/>
        </w:rPr>
        <w:t xml:space="preserve"> IT</w:t>
      </w:r>
      <w:r>
        <w:rPr>
          <w:rFonts w:ascii="Times New Roman" w:hAnsi="Times New Roman" w:cs="Times New Roman"/>
          <w:color w:val="000000" w:themeColor="text1"/>
        </w:rPr>
        <w:t xml:space="preserve"> areas: </w:t>
      </w:r>
      <w:r w:rsidR="00EE06F4">
        <w:rPr>
          <w:rFonts w:ascii="Times New Roman" w:hAnsi="Times New Roman" w:cs="Times New Roman"/>
          <w:color w:val="000000" w:themeColor="text1"/>
        </w:rPr>
        <w:t>End user workspace, Unified communications and collaboration, cloud, security, data center, networking, Microsoft, Cisco</w:t>
      </w:r>
    </w:p>
    <w:p w14:paraId="64FA4361" w14:textId="6BDC5B9B" w:rsidR="009E0D1B" w:rsidRPr="00252A26" w:rsidRDefault="009E0D1B" w:rsidP="009E0D1B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Marketing </w:t>
      </w:r>
      <w:r w:rsidR="00EE06F4">
        <w:rPr>
          <w:rFonts w:ascii="Times New Roman" w:hAnsi="Times New Roman" w:cs="Times New Roman"/>
          <w:color w:val="000000" w:themeColor="text1"/>
        </w:rPr>
        <w:t>and prospecting to customer accounts with tech industry expertise, certified in A</w:t>
      </w:r>
      <w:r w:rsidR="00EE06F4" w:rsidRPr="00EE06F4">
        <w:rPr>
          <w:rFonts w:ascii="Times New Roman" w:hAnsi="Times New Roman" w:cs="Times New Roman"/>
          <w:color w:val="000000" w:themeColor="text1"/>
        </w:rPr>
        <w:t xml:space="preserve">mazon Web Services, </w:t>
      </w:r>
      <w:r w:rsidR="00EE06F4">
        <w:rPr>
          <w:rFonts w:ascii="Times New Roman" w:hAnsi="Times New Roman" w:cs="Times New Roman"/>
          <w:color w:val="000000" w:themeColor="text1"/>
        </w:rPr>
        <w:t>Jabra</w:t>
      </w:r>
      <w:r w:rsidR="00EE06F4" w:rsidRPr="00EE06F4">
        <w:rPr>
          <w:rFonts w:ascii="Times New Roman" w:hAnsi="Times New Roman" w:cs="Times New Roman"/>
          <w:color w:val="000000" w:themeColor="text1"/>
        </w:rPr>
        <w:t xml:space="preserve">, </w:t>
      </w:r>
      <w:r w:rsidR="00EE06F4">
        <w:rPr>
          <w:rFonts w:ascii="Times New Roman" w:hAnsi="Times New Roman" w:cs="Times New Roman"/>
          <w:color w:val="000000" w:themeColor="text1"/>
        </w:rPr>
        <w:t xml:space="preserve">Cisco </w:t>
      </w:r>
      <w:r w:rsidR="00EE06F4" w:rsidRPr="00EE06F4">
        <w:rPr>
          <w:rFonts w:ascii="Times New Roman" w:hAnsi="Times New Roman" w:cs="Times New Roman"/>
          <w:color w:val="000000" w:themeColor="text1"/>
        </w:rPr>
        <w:t>Meraki, Microsoft and contin</w:t>
      </w:r>
      <w:r w:rsidR="00EE06F4">
        <w:rPr>
          <w:rFonts w:ascii="Times New Roman" w:hAnsi="Times New Roman" w:cs="Times New Roman"/>
          <w:color w:val="000000" w:themeColor="text1"/>
        </w:rPr>
        <w:t>uously training with industry experts</w:t>
      </w:r>
    </w:p>
    <w:p w14:paraId="0E7959A1" w14:textId="77777777" w:rsidR="009E0D1B" w:rsidRDefault="009E0D1B" w:rsidP="00BB5FE0">
      <w:pPr>
        <w:pStyle w:val="Header"/>
        <w:jc w:val="right"/>
        <w:rPr>
          <w:rFonts w:ascii="Times New Roman" w:hAnsi="Times New Roman" w:cs="Times New Roman"/>
          <w:b/>
          <w:color w:val="000000" w:themeColor="text1"/>
        </w:rPr>
      </w:pPr>
    </w:p>
    <w:p w14:paraId="07066DF4" w14:textId="6FF7BF78" w:rsidR="00BB5FE0" w:rsidRPr="004F494C" w:rsidRDefault="00BB5FE0" w:rsidP="00BB5FE0">
      <w:pPr>
        <w:pStyle w:val="Header"/>
        <w:jc w:val="right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Enterprise Holdings, LLC.          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Pr="004F494C">
        <w:rPr>
          <w:rFonts w:ascii="Times New Roman" w:hAnsi="Times New Roman" w:cs="Times New Roman"/>
          <w:b/>
          <w:color w:val="000000" w:themeColor="text1"/>
        </w:rPr>
        <w:t xml:space="preserve">       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                Washington D.C.</w:t>
      </w:r>
    </w:p>
    <w:p w14:paraId="1CB4ED9A" w14:textId="7E6BCCA4" w:rsidR="00BB5FE0" w:rsidRPr="00EE65BB" w:rsidRDefault="00252A26" w:rsidP="00BB5FE0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Assistant Branch Manager</w:t>
      </w:r>
      <w:r w:rsidR="00BB5FE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B5FE0"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</w:t>
      </w:r>
      <w:r w:rsidR="00BB5FE0"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</w:t>
      </w:r>
      <w:r w:rsidR="00BB5FE0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BB5FE0">
        <w:rPr>
          <w:rFonts w:ascii="Times New Roman" w:hAnsi="Times New Roman" w:cs="Times New Roman"/>
          <w:b/>
          <w:color w:val="000000" w:themeColor="text1"/>
        </w:rPr>
        <w:tab/>
      </w:r>
      <w:r w:rsidR="00BB5FE0" w:rsidRPr="004F494C">
        <w:rPr>
          <w:rFonts w:ascii="Times New Roman" w:hAnsi="Times New Roman" w:cs="Times New Roman"/>
          <w:b/>
          <w:color w:val="000000" w:themeColor="text1"/>
        </w:rPr>
        <w:tab/>
      </w:r>
      <w:r w:rsidR="00BB5FE0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BB5FE0" w:rsidRPr="004F494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BB5FE0">
        <w:rPr>
          <w:rFonts w:ascii="Times New Roman" w:hAnsi="Times New Roman" w:cs="Times New Roman"/>
          <w:b/>
          <w:color w:val="000000" w:themeColor="text1"/>
        </w:rPr>
        <w:t xml:space="preserve">         March 2018-Present</w:t>
      </w:r>
    </w:p>
    <w:p w14:paraId="0A6E7F94" w14:textId="638FB9E6" w:rsidR="00886EDD" w:rsidRPr="00CC6A11" w:rsidRDefault="00187D0F" w:rsidP="00886EDD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Completed business and management development program</w:t>
      </w:r>
      <w:r w:rsidR="005F13B6">
        <w:rPr>
          <w:rFonts w:ascii="Times New Roman" w:hAnsi="Times New Roman" w:cs="Times New Roman"/>
          <w:color w:val="000000" w:themeColor="text1"/>
        </w:rPr>
        <w:t>, promoted to Management Assistant</w:t>
      </w:r>
      <w:r w:rsidR="00252A26">
        <w:rPr>
          <w:rFonts w:ascii="Times New Roman" w:hAnsi="Times New Roman" w:cs="Times New Roman"/>
          <w:color w:val="000000" w:themeColor="text1"/>
        </w:rPr>
        <w:t xml:space="preserve"> then Assistant Branch Manager</w:t>
      </w:r>
      <w:r w:rsidR="006E2008">
        <w:rPr>
          <w:rFonts w:ascii="Times New Roman" w:hAnsi="Times New Roman" w:cs="Times New Roman"/>
          <w:color w:val="000000" w:themeColor="text1"/>
        </w:rPr>
        <w:t xml:space="preserve"> w</w:t>
      </w:r>
      <w:r w:rsidR="006C5B86">
        <w:rPr>
          <w:rFonts w:ascii="Times New Roman" w:hAnsi="Times New Roman" w:cs="Times New Roman"/>
          <w:color w:val="000000" w:themeColor="text1"/>
        </w:rPr>
        <w:t xml:space="preserve">hile operating largest </w:t>
      </w:r>
      <w:r w:rsidR="00A558D3">
        <w:rPr>
          <w:rFonts w:ascii="Times New Roman" w:hAnsi="Times New Roman" w:cs="Times New Roman"/>
          <w:color w:val="000000" w:themeColor="text1"/>
        </w:rPr>
        <w:t xml:space="preserve">regional </w:t>
      </w:r>
      <w:r w:rsidR="006C5B86">
        <w:rPr>
          <w:rFonts w:ascii="Times New Roman" w:hAnsi="Times New Roman" w:cs="Times New Roman"/>
          <w:color w:val="000000" w:themeColor="text1"/>
        </w:rPr>
        <w:t>insurance replacement division</w:t>
      </w:r>
    </w:p>
    <w:p w14:paraId="4C210F1B" w14:textId="5F9964E7" w:rsidR="00886EDD" w:rsidRDefault="00B36CED" w:rsidP="00886EDD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Ranked highest customer service score internationally while </w:t>
      </w:r>
      <w:r w:rsidR="005F13B6">
        <w:rPr>
          <w:rFonts w:ascii="Times New Roman" w:hAnsi="Times New Roman" w:cs="Times New Roman"/>
          <w:color w:val="000000" w:themeColor="text1"/>
        </w:rPr>
        <w:t xml:space="preserve">averaging 25% </w:t>
      </w:r>
      <w:r w:rsidR="00A558D3">
        <w:rPr>
          <w:rFonts w:ascii="Times New Roman" w:hAnsi="Times New Roman" w:cs="Times New Roman"/>
          <w:color w:val="000000" w:themeColor="text1"/>
        </w:rPr>
        <w:t>growth from PYTD</w:t>
      </w:r>
      <w:r w:rsidR="007104B9">
        <w:rPr>
          <w:rFonts w:ascii="Times New Roman" w:hAnsi="Times New Roman" w:cs="Times New Roman"/>
          <w:color w:val="000000" w:themeColor="text1"/>
        </w:rPr>
        <w:t xml:space="preserve">. </w:t>
      </w:r>
      <w:r w:rsidR="00D84E1D">
        <w:rPr>
          <w:rFonts w:ascii="Times New Roman" w:hAnsi="Times New Roman" w:cs="Times New Roman"/>
          <w:color w:val="000000" w:themeColor="text1"/>
        </w:rPr>
        <w:t xml:space="preserve">Managed stores operating up to 4 million in revenue. </w:t>
      </w:r>
      <w:r w:rsidR="007104B9">
        <w:rPr>
          <w:rFonts w:ascii="Times New Roman" w:hAnsi="Times New Roman" w:cs="Times New Roman"/>
          <w:color w:val="000000" w:themeColor="text1"/>
        </w:rPr>
        <w:t>Received multiple top seller awards for outstanding sales and operations.</w:t>
      </w:r>
      <w:r w:rsidRPr="00B36CED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Fleet and asset management for multiple vendors and businesses while developing team sales strategies to maximize profits.</w:t>
      </w:r>
    </w:p>
    <w:p w14:paraId="68C15E34" w14:textId="2B39B2C6" w:rsidR="00886EDD" w:rsidRPr="00252A26" w:rsidRDefault="005F13B6" w:rsidP="00252A26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Market</w:t>
      </w:r>
      <w:r w:rsidR="006A75E4">
        <w:rPr>
          <w:rFonts w:ascii="Times New Roman" w:hAnsi="Times New Roman" w:cs="Times New Roman"/>
          <w:color w:val="000000" w:themeColor="text1"/>
        </w:rPr>
        <w:t>ing</w:t>
      </w:r>
      <w:r>
        <w:rPr>
          <w:rFonts w:ascii="Times New Roman" w:hAnsi="Times New Roman" w:cs="Times New Roman"/>
          <w:color w:val="000000" w:themeColor="text1"/>
        </w:rPr>
        <w:t xml:space="preserve"> to inside and outside sales accounts and multiple high-end auto vendors</w:t>
      </w:r>
      <w:r w:rsidR="00104867">
        <w:rPr>
          <w:rFonts w:ascii="Times New Roman" w:hAnsi="Times New Roman" w:cs="Times New Roman"/>
          <w:color w:val="000000" w:themeColor="text1"/>
        </w:rPr>
        <w:t>,</w:t>
      </w:r>
      <w:r w:rsidR="00EF0623">
        <w:rPr>
          <w:rFonts w:ascii="Times New Roman" w:hAnsi="Times New Roman" w:cs="Times New Roman"/>
          <w:color w:val="000000" w:themeColor="text1"/>
        </w:rPr>
        <w:t xml:space="preserve"> manage account receivables, including negotiating payment plans, collecting difficult accounts receivables, preparing write-offs for uncontrollable accounts, and managing accounts for referral to collections</w:t>
      </w:r>
    </w:p>
    <w:p w14:paraId="41790803" w14:textId="77777777" w:rsidR="00252A26" w:rsidRDefault="00252A26" w:rsidP="00252A26">
      <w:pPr>
        <w:pStyle w:val="Header"/>
        <w:rPr>
          <w:rFonts w:ascii="Times New Roman" w:hAnsi="Times New Roman" w:cs="Times New Roman"/>
          <w:b/>
          <w:color w:val="000000" w:themeColor="text1"/>
        </w:rPr>
      </w:pPr>
    </w:p>
    <w:p w14:paraId="4B73C985" w14:textId="77777777" w:rsidR="00FC7729" w:rsidRDefault="00FC7729" w:rsidP="00252A26">
      <w:pPr>
        <w:pStyle w:val="Header"/>
        <w:rPr>
          <w:rFonts w:ascii="Times New Roman" w:hAnsi="Times New Roman" w:cs="Times New Roman"/>
          <w:b/>
          <w:color w:val="000000" w:themeColor="text1"/>
          <w:lang w:val="fr-FR"/>
        </w:rPr>
      </w:pPr>
    </w:p>
    <w:p w14:paraId="551BF6CA" w14:textId="4F1749B7" w:rsidR="00EB4ADD" w:rsidRPr="009E0D1B" w:rsidRDefault="00553617" w:rsidP="00252A26">
      <w:pPr>
        <w:pStyle w:val="Header"/>
        <w:rPr>
          <w:rFonts w:ascii="Times New Roman" w:hAnsi="Times New Roman" w:cs="Times New Roman"/>
          <w:b/>
          <w:color w:val="000000" w:themeColor="text1"/>
          <w:lang w:val="fr-FR"/>
        </w:rPr>
      </w:pPr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lastRenderedPageBreak/>
        <w:t xml:space="preserve">IMPU (Instituto </w:t>
      </w:r>
      <w:proofErr w:type="spellStart"/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t>Metropolitano</w:t>
      </w:r>
      <w:proofErr w:type="spellEnd"/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t xml:space="preserve"> de </w:t>
      </w:r>
      <w:proofErr w:type="spellStart"/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t>Planificación</w:t>
      </w:r>
      <w:proofErr w:type="spellEnd"/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t xml:space="preserve"> Urbana)</w:t>
      </w:r>
      <w:r w:rsidRPr="009E0D1B">
        <w:rPr>
          <w:rFonts w:ascii="Times New Roman" w:hAnsi="Times New Roman" w:cs="Times New Roman"/>
          <w:b/>
          <w:color w:val="000000" w:themeColor="text1"/>
          <w:lang w:val="fr-FR"/>
        </w:rPr>
        <w:tab/>
        <w:t xml:space="preserve">           </w:t>
      </w:r>
      <w:r w:rsidR="00EB4ADD" w:rsidRPr="009E0D1B">
        <w:rPr>
          <w:rFonts w:ascii="Times New Roman" w:hAnsi="Times New Roman" w:cs="Times New Roman"/>
          <w:b/>
          <w:color w:val="000000" w:themeColor="text1"/>
          <w:lang w:val="fr-FR"/>
        </w:rPr>
        <w:t xml:space="preserve">                               </w:t>
      </w:r>
      <w:r w:rsidR="003B42B4" w:rsidRPr="009E0D1B">
        <w:rPr>
          <w:rFonts w:ascii="Times New Roman" w:hAnsi="Times New Roman" w:cs="Times New Roman"/>
          <w:b/>
          <w:color w:val="000000" w:themeColor="text1"/>
          <w:lang w:val="fr-FR"/>
        </w:rPr>
        <w:t xml:space="preserve">   Quito, </w:t>
      </w:r>
      <w:proofErr w:type="spellStart"/>
      <w:r w:rsidR="003B42B4" w:rsidRPr="009E0D1B">
        <w:rPr>
          <w:rFonts w:ascii="Times New Roman" w:hAnsi="Times New Roman" w:cs="Times New Roman"/>
          <w:b/>
          <w:color w:val="000000" w:themeColor="text1"/>
          <w:lang w:val="fr-FR"/>
        </w:rPr>
        <w:t>Ecuador</w:t>
      </w:r>
      <w:proofErr w:type="spellEnd"/>
    </w:p>
    <w:p w14:paraId="64A645F3" w14:textId="12F12BF0" w:rsidR="008A1973" w:rsidRPr="00EE65BB" w:rsidRDefault="00EE65BB" w:rsidP="00EE65BB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Office of Urban Development</w:t>
      </w:r>
      <w:r w:rsidR="00EB4ADD" w:rsidRPr="004F494C">
        <w:rPr>
          <w:rFonts w:ascii="Times New Roman" w:hAnsi="Times New Roman" w:cs="Times New Roman"/>
          <w:b/>
          <w:color w:val="000000" w:themeColor="text1"/>
        </w:rPr>
        <w:tab/>
      </w:r>
      <w:r w:rsidR="00921665">
        <w:rPr>
          <w:rFonts w:ascii="Times New Roman" w:hAnsi="Times New Roman" w:cs="Times New Roman"/>
          <w:b/>
          <w:color w:val="000000" w:themeColor="text1"/>
        </w:rPr>
        <w:t xml:space="preserve">                               </w:t>
      </w:r>
      <w:r w:rsidR="00EB4ADD"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</w:t>
      </w:r>
      <w:r w:rsidR="003B42B4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="00AB5A50">
        <w:rPr>
          <w:rFonts w:ascii="Times New Roman" w:hAnsi="Times New Roman" w:cs="Times New Roman"/>
          <w:b/>
          <w:color w:val="000000" w:themeColor="text1"/>
        </w:rPr>
        <w:tab/>
      </w:r>
      <w:r w:rsidR="00EB4ADD" w:rsidRPr="004F494C">
        <w:rPr>
          <w:rFonts w:ascii="Times New Roman" w:hAnsi="Times New Roman" w:cs="Times New Roman"/>
          <w:b/>
          <w:color w:val="000000" w:themeColor="text1"/>
        </w:rPr>
        <w:tab/>
      </w:r>
      <w:r w:rsidR="00B3675E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EB4ADD" w:rsidRPr="004F494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EB4ADD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921665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3B42B4">
        <w:rPr>
          <w:rFonts w:ascii="Times New Roman" w:hAnsi="Times New Roman" w:cs="Times New Roman"/>
          <w:b/>
          <w:color w:val="000000" w:themeColor="text1"/>
        </w:rPr>
        <w:t>May 2017</w:t>
      </w:r>
      <w:r w:rsidR="00921665">
        <w:rPr>
          <w:rFonts w:ascii="Times New Roman" w:hAnsi="Times New Roman" w:cs="Times New Roman"/>
          <w:b/>
          <w:color w:val="000000" w:themeColor="text1"/>
        </w:rPr>
        <w:t>-Aug</w:t>
      </w:r>
      <w:r w:rsidR="00EB4ADD" w:rsidRPr="004F494C">
        <w:rPr>
          <w:rFonts w:ascii="Times New Roman" w:hAnsi="Times New Roman" w:cs="Times New Roman"/>
          <w:b/>
          <w:color w:val="000000" w:themeColor="text1"/>
        </w:rPr>
        <w:t xml:space="preserve"> 2</w:t>
      </w:r>
      <w:r w:rsidR="003B42B4">
        <w:rPr>
          <w:rFonts w:ascii="Times New Roman" w:hAnsi="Times New Roman" w:cs="Times New Roman"/>
          <w:b/>
          <w:color w:val="000000" w:themeColor="text1"/>
        </w:rPr>
        <w:t>017</w:t>
      </w:r>
    </w:p>
    <w:p w14:paraId="59D6770F" w14:textId="5838929A" w:rsidR="008A1973" w:rsidRPr="00CC6A11" w:rsidRDefault="005A5E48" w:rsidP="008A1973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Fast</w:t>
      </w:r>
      <w:r w:rsidR="008A1973">
        <w:rPr>
          <w:rFonts w:ascii="Times New Roman" w:hAnsi="Times New Roman" w:cs="Times New Roman"/>
          <w:color w:val="000000" w:themeColor="text1"/>
        </w:rPr>
        <w:t xml:space="preserve"> paced, professional government environment which required fluency in both English and Spanish languages</w:t>
      </w:r>
    </w:p>
    <w:p w14:paraId="13A256FD" w14:textId="6A2CB522" w:rsidR="00EB4ADD" w:rsidRPr="004F494C" w:rsidRDefault="00CC6A11" w:rsidP="00EB4ADD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Developed</w:t>
      </w:r>
      <w:r w:rsidR="00436E3A">
        <w:rPr>
          <w:rFonts w:ascii="Times New Roman" w:hAnsi="Times New Roman" w:cs="Times New Roman"/>
          <w:color w:val="000000" w:themeColor="text1"/>
        </w:rPr>
        <w:t xml:space="preserve"> plans and strategies to create a more resilient city in the light of poverty, natural disasters, political instability, etc.</w:t>
      </w:r>
    </w:p>
    <w:p w14:paraId="1583838D" w14:textId="4EB6D2FA" w:rsidR="008B1887" w:rsidRPr="008B1887" w:rsidRDefault="00436E3A" w:rsidP="004F494C">
      <w:pPr>
        <w:pStyle w:val="Header"/>
        <w:numPr>
          <w:ilvl w:val="0"/>
          <w:numId w:val="4"/>
        </w:numPr>
        <w:tabs>
          <w:tab w:val="clear" w:pos="720"/>
          <w:tab w:val="num" w:pos="450"/>
        </w:tabs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Create</w:t>
      </w:r>
      <w:r w:rsidR="00CD4C24">
        <w:rPr>
          <w:rFonts w:ascii="Times New Roman" w:hAnsi="Times New Roman" w:cs="Times New Roman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 xml:space="preserve"> proposals to government officials to gain funding and permission to execute government tasks for internal and international development</w:t>
      </w:r>
    </w:p>
    <w:p w14:paraId="33BA7105" w14:textId="77777777" w:rsidR="008B1887" w:rsidRDefault="008B1887" w:rsidP="004F494C">
      <w:pPr>
        <w:pStyle w:val="Header"/>
        <w:rPr>
          <w:rFonts w:ascii="Times New Roman" w:hAnsi="Times New Roman" w:cs="Times New Roman"/>
          <w:b/>
          <w:color w:val="000000" w:themeColor="text1"/>
        </w:rPr>
      </w:pPr>
    </w:p>
    <w:p w14:paraId="6FA04109" w14:textId="715A63FA" w:rsidR="004F494C" w:rsidRPr="004F494C" w:rsidRDefault="00EB4ADD" w:rsidP="004F494C">
      <w:pPr>
        <w:pStyle w:val="Head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Le </w:t>
      </w:r>
      <w:r w:rsidR="004F494C" w:rsidRPr="004F494C">
        <w:rPr>
          <w:rFonts w:ascii="Times New Roman" w:hAnsi="Times New Roman" w:cs="Times New Roman"/>
          <w:b/>
          <w:color w:val="000000" w:themeColor="text1"/>
        </w:rPr>
        <w:t>Diplomate</w:t>
      </w:r>
      <w:r w:rsidR="004F494C"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                                                                     </w:t>
      </w:r>
      <w:r w:rsidR="004F494C">
        <w:rPr>
          <w:rFonts w:ascii="Times New Roman" w:hAnsi="Times New Roman" w:cs="Times New Roman"/>
          <w:b/>
          <w:color w:val="000000" w:themeColor="text1"/>
        </w:rPr>
        <w:t xml:space="preserve">              </w:t>
      </w:r>
      <w:r w:rsidR="004F494C" w:rsidRPr="004F494C">
        <w:rPr>
          <w:rFonts w:ascii="Times New Roman" w:hAnsi="Times New Roman" w:cs="Times New Roman"/>
          <w:b/>
          <w:color w:val="000000" w:themeColor="text1"/>
        </w:rPr>
        <w:t xml:space="preserve">   Washington D.C.</w:t>
      </w:r>
    </w:p>
    <w:p w14:paraId="71EBF858" w14:textId="46E780BE" w:rsidR="004F494C" w:rsidRPr="004F494C" w:rsidRDefault="00AC416B" w:rsidP="004F494C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Service Staff</w:t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</w:r>
      <w:r w:rsidR="00F97F32">
        <w:rPr>
          <w:rFonts w:ascii="Times New Roman" w:hAnsi="Times New Roman" w:cs="Times New Roman"/>
          <w:b/>
          <w:color w:val="000000" w:themeColor="text1"/>
        </w:rPr>
        <w:tab/>
        <w:t xml:space="preserve">       </w:t>
      </w:r>
      <w:r w:rsidR="00F97F32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921665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4F494C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921665">
        <w:rPr>
          <w:rFonts w:ascii="Times New Roman" w:hAnsi="Times New Roman" w:cs="Times New Roman"/>
          <w:b/>
          <w:color w:val="000000" w:themeColor="text1"/>
        </w:rPr>
        <w:t xml:space="preserve">Apr </w:t>
      </w:r>
      <w:r w:rsidR="00F97F32">
        <w:rPr>
          <w:rFonts w:ascii="Times New Roman" w:hAnsi="Times New Roman" w:cs="Times New Roman"/>
          <w:b/>
          <w:color w:val="000000" w:themeColor="text1"/>
        </w:rPr>
        <w:t>2016-May 2017</w:t>
      </w:r>
    </w:p>
    <w:p w14:paraId="04A32E66" w14:textId="369E2D37" w:rsidR="004F494C" w:rsidRPr="004F494C" w:rsidRDefault="004F494C" w:rsidP="004F494C">
      <w:pPr>
        <w:pStyle w:val="Header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F494C">
        <w:rPr>
          <w:rFonts w:ascii="Times New Roman" w:hAnsi="Times New Roman" w:cs="Times New Roman"/>
        </w:rPr>
        <w:t>Ability to demonstrate and commu</w:t>
      </w:r>
      <w:r w:rsidR="006F1400">
        <w:rPr>
          <w:rFonts w:ascii="Times New Roman" w:hAnsi="Times New Roman" w:cs="Times New Roman"/>
        </w:rPr>
        <w:t xml:space="preserve">nicate a wide selection of complex </w:t>
      </w:r>
      <w:r w:rsidRPr="004F494C">
        <w:rPr>
          <w:rFonts w:ascii="Times New Roman" w:hAnsi="Times New Roman" w:cs="Times New Roman"/>
        </w:rPr>
        <w:t xml:space="preserve">items to </w:t>
      </w:r>
      <w:r w:rsidR="00597243">
        <w:rPr>
          <w:rFonts w:ascii="Times New Roman" w:hAnsi="Times New Roman" w:cs="Times New Roman"/>
        </w:rPr>
        <w:t xml:space="preserve">top level </w:t>
      </w:r>
      <w:r w:rsidRPr="004F494C">
        <w:rPr>
          <w:rFonts w:ascii="Times New Roman" w:hAnsi="Times New Roman" w:cs="Times New Roman"/>
        </w:rPr>
        <w:t>guests, down to single ingredients</w:t>
      </w:r>
    </w:p>
    <w:p w14:paraId="0337BE39" w14:textId="375C241A" w:rsidR="004F494C" w:rsidRPr="004F494C" w:rsidRDefault="00FB1593" w:rsidP="004F494C">
      <w:pPr>
        <w:pStyle w:val="Header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</w:t>
      </w:r>
      <w:r w:rsidR="007A6463">
        <w:rPr>
          <w:rFonts w:ascii="Times New Roman" w:hAnsi="Times New Roman" w:cs="Times New Roman"/>
        </w:rPr>
        <w:t>ectively and accurately facilitate communication in a high-pressure environment</w:t>
      </w:r>
    </w:p>
    <w:p w14:paraId="7901966F" w14:textId="66E3C552" w:rsidR="00941354" w:rsidRPr="009E0D1B" w:rsidRDefault="00AC416B" w:rsidP="00941354">
      <w:pPr>
        <w:pStyle w:val="Header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and development for current and potential clients</w:t>
      </w:r>
    </w:p>
    <w:p w14:paraId="44B53F65" w14:textId="77777777" w:rsidR="00C71A10" w:rsidRDefault="00C71A10" w:rsidP="00941354">
      <w:pPr>
        <w:pStyle w:val="Header"/>
        <w:rPr>
          <w:rFonts w:ascii="Times New Roman" w:hAnsi="Times New Roman" w:cs="Times New Roman"/>
          <w:b/>
          <w:smallCaps/>
          <w:sz w:val="24"/>
        </w:rPr>
      </w:pPr>
    </w:p>
    <w:p w14:paraId="57ECEF2F" w14:textId="3AFB3A07" w:rsidR="00941354" w:rsidRDefault="00941354" w:rsidP="00941354">
      <w:pPr>
        <w:pStyle w:val="Header"/>
        <w:rPr>
          <w:rFonts w:ascii="Times New Roman" w:hAnsi="Times New Roman" w:cs="Times New Roman"/>
          <w:b/>
          <w:smallCaps/>
          <w:sz w:val="28"/>
        </w:rPr>
      </w:pPr>
      <w:r w:rsidRPr="004F494C">
        <w:rPr>
          <w:rFonts w:ascii="Times New Roman" w:hAnsi="Times New Roman" w:cs="Times New Roman"/>
          <w:b/>
          <w:smallCaps/>
          <w:sz w:val="24"/>
        </w:rPr>
        <w:t>Education</w:t>
      </w:r>
    </w:p>
    <w:p w14:paraId="0BBC1DE5" w14:textId="77777777" w:rsidR="00C71A10" w:rsidRDefault="00C71A10" w:rsidP="00941354">
      <w:pPr>
        <w:pStyle w:val="Header"/>
        <w:rPr>
          <w:rFonts w:ascii="Times New Roman" w:hAnsi="Times New Roman" w:cs="Times New Roman"/>
          <w:b/>
          <w:color w:val="000000" w:themeColor="text1"/>
        </w:rPr>
      </w:pPr>
    </w:p>
    <w:p w14:paraId="37A0BE48" w14:textId="0CB80C4A" w:rsidR="00941354" w:rsidRPr="004F494C" w:rsidRDefault="00941354" w:rsidP="00941354">
      <w:pPr>
        <w:pStyle w:val="Header"/>
        <w:rPr>
          <w:rFonts w:ascii="Times New Roman" w:hAnsi="Times New Roman" w:cs="Times New Roman"/>
          <w:b/>
          <w:color w:val="000000" w:themeColor="text1"/>
        </w:rPr>
      </w:pPr>
      <w:r w:rsidRPr="004F494C">
        <w:rPr>
          <w:rFonts w:ascii="Times New Roman" w:hAnsi="Times New Roman" w:cs="Times New Roman"/>
          <w:b/>
          <w:color w:val="000000" w:themeColor="text1"/>
        </w:rPr>
        <w:t>George Mason University</w:t>
      </w:r>
      <w:r w:rsidRPr="004F494C">
        <w:rPr>
          <w:rFonts w:ascii="Times New Roman" w:hAnsi="Times New Roman" w:cs="Times New Roman"/>
          <w:b/>
          <w:color w:val="000000" w:themeColor="text1"/>
        </w:rPr>
        <w:tab/>
        <w:t xml:space="preserve">                                                       </w:t>
      </w:r>
      <w:r w:rsidRPr="004F494C">
        <w:rPr>
          <w:rFonts w:ascii="Times New Roman" w:hAnsi="Times New Roman" w:cs="Times New Roman"/>
          <w:b/>
          <w:color w:val="000000" w:themeColor="text1"/>
        </w:rPr>
        <w:tab/>
      </w:r>
    </w:p>
    <w:p w14:paraId="2CB0B2B0" w14:textId="7C219D5F" w:rsidR="00941354" w:rsidRPr="004F494C" w:rsidRDefault="00941354" w:rsidP="00941354">
      <w:pPr>
        <w:pStyle w:val="Header"/>
        <w:tabs>
          <w:tab w:val="clear" w:pos="4680"/>
          <w:tab w:val="clear" w:pos="9360"/>
        </w:tabs>
        <w:rPr>
          <w:rFonts w:ascii="Times New Roman" w:hAnsi="Times New Roman" w:cs="Times New Roman"/>
          <w:b/>
          <w:color w:val="000000" w:themeColor="text1"/>
        </w:rPr>
      </w:pPr>
      <w:r w:rsidRPr="004F494C">
        <w:rPr>
          <w:rFonts w:ascii="Times New Roman" w:hAnsi="Times New Roman" w:cs="Times New Roman"/>
          <w:b/>
          <w:color w:val="000000" w:themeColor="text1"/>
        </w:rPr>
        <w:t>Bachelor of Arts, International Relations and Global Affairs</w:t>
      </w:r>
      <w:r w:rsidR="007F42DA">
        <w:rPr>
          <w:rFonts w:ascii="Times New Roman" w:hAnsi="Times New Roman" w:cs="Times New Roman"/>
          <w:b/>
          <w:color w:val="000000" w:themeColor="text1"/>
        </w:rPr>
        <w:tab/>
      </w:r>
      <w:r w:rsidR="007F42DA">
        <w:rPr>
          <w:rFonts w:ascii="Times New Roman" w:hAnsi="Times New Roman" w:cs="Times New Roman"/>
          <w:b/>
          <w:color w:val="000000" w:themeColor="text1"/>
        </w:rPr>
        <w:tab/>
      </w:r>
      <w:r w:rsidR="007F42DA">
        <w:rPr>
          <w:rFonts w:ascii="Times New Roman" w:hAnsi="Times New Roman" w:cs="Times New Roman"/>
          <w:b/>
          <w:color w:val="000000" w:themeColor="text1"/>
        </w:rPr>
        <w:tab/>
      </w:r>
      <w:r w:rsidR="00FC7729">
        <w:rPr>
          <w:rFonts w:ascii="Times New Roman" w:hAnsi="Times New Roman" w:cs="Times New Roman"/>
          <w:b/>
          <w:color w:val="000000" w:themeColor="text1"/>
        </w:rPr>
        <w:t xml:space="preserve">            </w:t>
      </w:r>
      <w:r w:rsidRPr="001B372D">
        <w:rPr>
          <w:rFonts w:ascii="Times New Roman" w:hAnsi="Times New Roman" w:cs="Times New Roman"/>
          <w:b/>
          <w:color w:val="000000" w:themeColor="text1"/>
        </w:rPr>
        <w:t>December 2017</w:t>
      </w:r>
    </w:p>
    <w:p w14:paraId="11C3DE4F" w14:textId="41C8D89E" w:rsidR="00941354" w:rsidRPr="001B372D" w:rsidRDefault="00941354" w:rsidP="00941354">
      <w:pPr>
        <w:pStyle w:val="Header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Concentration in government, business, and legal studies</w:t>
      </w:r>
    </w:p>
    <w:p w14:paraId="7D0BECB2" w14:textId="77777777" w:rsidR="006D4CC9" w:rsidRDefault="006D4CC9" w:rsidP="00941354">
      <w:pPr>
        <w:pStyle w:val="Header"/>
        <w:rPr>
          <w:rFonts w:ascii="Times New Roman" w:hAnsi="Times New Roman" w:cs="Times New Roman"/>
          <w:b/>
          <w:color w:val="000000" w:themeColor="text1"/>
        </w:rPr>
      </w:pPr>
    </w:p>
    <w:p w14:paraId="2D638B50" w14:textId="744C9EB2" w:rsidR="005D4B08" w:rsidRDefault="00941354" w:rsidP="006D4CC9">
      <w:pPr>
        <w:pStyle w:val="Header"/>
        <w:rPr>
          <w:rFonts w:ascii="Times New Roman" w:hAnsi="Times New Roman" w:cs="Times New Roman"/>
          <w:b/>
          <w:color w:val="000000" w:themeColor="text1"/>
        </w:rPr>
      </w:pPr>
      <w:r w:rsidRPr="001B372D">
        <w:rPr>
          <w:rFonts w:ascii="Times New Roman" w:hAnsi="Times New Roman" w:cs="Times New Roman"/>
          <w:b/>
          <w:color w:val="000000" w:themeColor="text1"/>
        </w:rPr>
        <w:t>Universidad de San Francisco de</w:t>
      </w:r>
      <w:r w:rsidRPr="001B372D">
        <w:rPr>
          <w:rFonts w:ascii="Times New Roman" w:hAnsi="Times New Roman" w:cs="Times New Roman"/>
          <w:color w:val="000000" w:themeColor="text1"/>
        </w:rPr>
        <w:t xml:space="preserve"> </w:t>
      </w:r>
      <w:r w:rsidRPr="001B372D">
        <w:rPr>
          <w:rFonts w:ascii="Times New Roman" w:hAnsi="Times New Roman" w:cs="Times New Roman"/>
          <w:b/>
          <w:color w:val="000000" w:themeColor="text1"/>
        </w:rPr>
        <w:t>Quito</w:t>
      </w:r>
      <w:r w:rsidR="006D4CC9">
        <w:rPr>
          <w:rFonts w:ascii="Times New Roman" w:hAnsi="Times New Roman" w:cs="Times New Roman"/>
          <w:b/>
          <w:color w:val="000000" w:themeColor="text1"/>
        </w:rPr>
        <w:t xml:space="preserve"> (Language </w:t>
      </w:r>
      <w:proofErr w:type="gramStart"/>
      <w:r w:rsidR="00FC7729">
        <w:rPr>
          <w:rFonts w:ascii="Times New Roman" w:hAnsi="Times New Roman" w:cs="Times New Roman"/>
          <w:b/>
          <w:color w:val="000000" w:themeColor="text1"/>
        </w:rPr>
        <w:t>S</w:t>
      </w:r>
      <w:r w:rsidR="006D4CC9">
        <w:rPr>
          <w:rFonts w:ascii="Times New Roman" w:hAnsi="Times New Roman" w:cs="Times New Roman"/>
          <w:b/>
          <w:color w:val="000000" w:themeColor="text1"/>
        </w:rPr>
        <w:t>chool)</w:t>
      </w:r>
      <w:r w:rsidR="00FC7729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42D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End"/>
      <w:r w:rsidR="007F42DA">
        <w:rPr>
          <w:rFonts w:ascii="Times New Roman" w:hAnsi="Times New Roman" w:cs="Times New Roman"/>
          <w:b/>
          <w:color w:val="000000" w:themeColor="text1"/>
        </w:rPr>
        <w:t xml:space="preserve">                                </w:t>
      </w:r>
      <w:r w:rsidR="00FC7729">
        <w:rPr>
          <w:rFonts w:ascii="Times New Roman" w:hAnsi="Times New Roman" w:cs="Times New Roman"/>
          <w:b/>
          <w:color w:val="000000" w:themeColor="text1"/>
        </w:rPr>
        <w:t xml:space="preserve">              </w:t>
      </w:r>
      <w:r>
        <w:rPr>
          <w:rFonts w:ascii="Times New Roman" w:hAnsi="Times New Roman" w:cs="Times New Roman"/>
          <w:b/>
          <w:color w:val="000000" w:themeColor="text1"/>
        </w:rPr>
        <w:t>August 2017</w:t>
      </w:r>
    </w:p>
    <w:p w14:paraId="74D719C9" w14:textId="6C1317D6" w:rsidR="00FC7729" w:rsidRPr="00FC7729" w:rsidRDefault="00FC7729" w:rsidP="0038749E">
      <w:pPr>
        <w:pStyle w:val="Header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</w:rPr>
      </w:pPr>
      <w:r w:rsidRPr="00FC7729">
        <w:rPr>
          <w:rFonts w:ascii="Times New Roman" w:hAnsi="Times New Roman" w:cs="Times New Roman"/>
          <w:bCs/>
          <w:color w:val="000000" w:themeColor="text1"/>
        </w:rPr>
        <w:t xml:space="preserve">Language study and work-study in Quito in efforts to establish a more balanced economy through access to education and career opportunities through public transportation </w:t>
      </w:r>
      <w:proofErr w:type="spellStart"/>
      <w:r w:rsidRPr="00FC7729">
        <w:rPr>
          <w:rFonts w:ascii="Times New Roman" w:hAnsi="Times New Roman" w:cs="Times New Roman"/>
          <w:bCs/>
          <w:color w:val="000000" w:themeColor="text1"/>
        </w:rPr>
        <w:t>initatives</w:t>
      </w:r>
      <w:proofErr w:type="spellEnd"/>
      <w:r w:rsidRPr="00FC7729">
        <w:rPr>
          <w:rFonts w:ascii="Times New Roman" w:hAnsi="Times New Roman" w:cs="Times New Roman"/>
          <w:bCs/>
          <w:color w:val="000000" w:themeColor="text1"/>
        </w:rPr>
        <w:t xml:space="preserve"> and sustainable economic systems</w:t>
      </w:r>
    </w:p>
    <w:p w14:paraId="68DDB3AD" w14:textId="77777777" w:rsidR="00FC7729" w:rsidRDefault="00FC7729" w:rsidP="00FC7729">
      <w:pPr>
        <w:pStyle w:val="Header"/>
        <w:rPr>
          <w:rFonts w:ascii="Times New Roman" w:hAnsi="Times New Roman" w:cs="Times New Roman"/>
          <w:bCs/>
          <w:color w:val="000000" w:themeColor="text1"/>
        </w:rPr>
      </w:pPr>
    </w:p>
    <w:p w14:paraId="5C358B29" w14:textId="2CFDA96A" w:rsidR="00FC7729" w:rsidRDefault="00FC7729" w:rsidP="00FC7729">
      <w:pPr>
        <w:pStyle w:val="Header"/>
        <w:rPr>
          <w:rFonts w:ascii="Times New Roman" w:hAnsi="Times New Roman" w:cs="Times New Roman"/>
          <w:b/>
          <w:color w:val="000000" w:themeColor="text1"/>
        </w:rPr>
      </w:pPr>
      <w:r w:rsidRPr="00FC7729">
        <w:rPr>
          <w:rFonts w:ascii="Times New Roman" w:hAnsi="Times New Roman" w:cs="Times New Roman"/>
          <w:b/>
          <w:color w:val="000000" w:themeColor="text1"/>
        </w:rPr>
        <w:t>University of Texas at Austin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  <w:t>Expected Graduation Date: February 2021</w:t>
      </w:r>
    </w:p>
    <w:p w14:paraId="1A591F67" w14:textId="384502A0" w:rsidR="00FC7729" w:rsidRPr="00FC7729" w:rsidRDefault="00FC7729" w:rsidP="00FC7729">
      <w:pPr>
        <w:pStyle w:val="Header"/>
        <w:numPr>
          <w:ilvl w:val="0"/>
          <w:numId w:val="5"/>
        </w:numPr>
        <w:rPr>
          <w:rFonts w:ascii="Times New Roman" w:hAnsi="Times New Roman" w:cs="Times New Roman"/>
          <w:bCs/>
          <w:color w:val="000000" w:themeColor="text1"/>
        </w:rPr>
      </w:pPr>
      <w:r w:rsidRPr="00FC7729">
        <w:rPr>
          <w:rFonts w:ascii="Times New Roman" w:hAnsi="Times New Roman" w:cs="Times New Roman"/>
          <w:bCs/>
          <w:color w:val="000000" w:themeColor="text1"/>
        </w:rPr>
        <w:t>Full-stack software engineering certification program</w:t>
      </w:r>
    </w:p>
    <w:p w14:paraId="326FD977" w14:textId="07F6747D" w:rsidR="00C71A10" w:rsidRDefault="00C71A10" w:rsidP="006D4CC9">
      <w:pPr>
        <w:pStyle w:val="Header"/>
        <w:rPr>
          <w:rFonts w:ascii="Times New Roman" w:hAnsi="Times New Roman" w:cs="Times New Roman"/>
          <w:color w:val="000000" w:themeColor="text1"/>
        </w:rPr>
      </w:pPr>
    </w:p>
    <w:p w14:paraId="0C5C5C1D" w14:textId="77777777" w:rsidR="00FC7729" w:rsidRDefault="00FC7729" w:rsidP="006D4CC9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4DF931D" w14:textId="4A828605" w:rsidR="00C71A10" w:rsidRPr="00C71A10" w:rsidRDefault="00C71A10" w:rsidP="006D4CC9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1A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REFERNCES </w:t>
      </w:r>
    </w:p>
    <w:p w14:paraId="7F8829F7" w14:textId="555BD60C" w:rsidR="00C71A10" w:rsidRPr="006D4CC9" w:rsidRDefault="00C71A10" w:rsidP="006D4CC9">
      <w:pPr>
        <w:pStyle w:val="Head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Available upon request</w:t>
      </w:r>
    </w:p>
    <w:sectPr w:rsidR="00C71A10" w:rsidRPr="006D4CC9" w:rsidSect="007864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F138D" w14:textId="77777777" w:rsidR="00A639E9" w:rsidRDefault="00A639E9" w:rsidP="005D4B08">
      <w:pPr>
        <w:spacing w:after="0" w:line="240" w:lineRule="auto"/>
      </w:pPr>
      <w:r>
        <w:separator/>
      </w:r>
    </w:p>
  </w:endnote>
  <w:endnote w:type="continuationSeparator" w:id="0">
    <w:p w14:paraId="342DD73B" w14:textId="77777777" w:rsidR="00A639E9" w:rsidRDefault="00A639E9" w:rsidP="005D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D0A5E" w14:textId="77777777" w:rsidR="00A639E9" w:rsidRDefault="00A639E9" w:rsidP="005D4B08">
      <w:pPr>
        <w:spacing w:after="0" w:line="240" w:lineRule="auto"/>
      </w:pPr>
      <w:r>
        <w:separator/>
      </w:r>
    </w:p>
  </w:footnote>
  <w:footnote w:type="continuationSeparator" w:id="0">
    <w:p w14:paraId="72D1062E" w14:textId="77777777" w:rsidR="00A639E9" w:rsidRDefault="00A639E9" w:rsidP="005D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3E4E" w14:textId="77777777" w:rsidR="005D4B08" w:rsidRPr="005D4B08" w:rsidRDefault="005D4B08" w:rsidP="005D4B08">
    <w:pPr>
      <w:pStyle w:val="Header"/>
      <w:jc w:val="center"/>
      <w:rPr>
        <w:rFonts w:ascii="Times New Roman" w:hAnsi="Times New Roman" w:cs="Times New Roman"/>
        <w:b/>
        <w:smallCaps/>
        <w:sz w:val="28"/>
      </w:rPr>
    </w:pPr>
    <w:r w:rsidRPr="005D4B08">
      <w:rPr>
        <w:rFonts w:ascii="Times New Roman" w:hAnsi="Times New Roman" w:cs="Times New Roman"/>
        <w:b/>
        <w:smallCaps/>
        <w:sz w:val="28"/>
      </w:rPr>
      <w:t>Chason D. Renz</w:t>
    </w:r>
  </w:p>
  <w:p w14:paraId="5D83F619" w14:textId="7C174E3E" w:rsidR="005D4B08" w:rsidRPr="005D4B08" w:rsidRDefault="00623A11" w:rsidP="005D4B08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Austin, Texas</w:t>
    </w:r>
    <w:r w:rsidR="00440E08">
      <w:rPr>
        <w:rFonts w:ascii="Times New Roman" w:hAnsi="Times New Roman" w:cs="Times New Roman"/>
      </w:rPr>
      <w:t xml:space="preserve"> </w:t>
    </w:r>
    <w:r w:rsidR="005D4B08" w:rsidRPr="005D4B08">
      <w:rPr>
        <w:rFonts w:ascii="Times New Roman" w:hAnsi="Times New Roman" w:cs="Times New Roman"/>
      </w:rPr>
      <w:t xml:space="preserve">| (540) 645-9701 | </w:t>
    </w:r>
    <w:r w:rsidR="00921665">
      <w:rPr>
        <w:rFonts w:ascii="Times New Roman" w:hAnsi="Times New Roman" w:cs="Times New Roman"/>
      </w:rPr>
      <w:t>chason.renz@gmail.com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20B2"/>
    <w:multiLevelType w:val="hybridMultilevel"/>
    <w:tmpl w:val="194A7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14283D"/>
    <w:multiLevelType w:val="hybridMultilevel"/>
    <w:tmpl w:val="4CA84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914F78"/>
    <w:multiLevelType w:val="hybridMultilevel"/>
    <w:tmpl w:val="0530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17A77"/>
    <w:multiLevelType w:val="hybridMultilevel"/>
    <w:tmpl w:val="A4E43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121679"/>
    <w:multiLevelType w:val="hybridMultilevel"/>
    <w:tmpl w:val="07E08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C68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E8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828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8E8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DCE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08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609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AA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1D2882"/>
    <w:multiLevelType w:val="hybridMultilevel"/>
    <w:tmpl w:val="8EF0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03062"/>
    <w:multiLevelType w:val="hybridMultilevel"/>
    <w:tmpl w:val="80F6E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48D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325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BEE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0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29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CE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781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D0D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08"/>
    <w:rsid w:val="0007576C"/>
    <w:rsid w:val="000F00B9"/>
    <w:rsid w:val="00104867"/>
    <w:rsid w:val="00127842"/>
    <w:rsid w:val="00187D0F"/>
    <w:rsid w:val="001B372D"/>
    <w:rsid w:val="001C7BDD"/>
    <w:rsid w:val="001E0E0C"/>
    <w:rsid w:val="00252A26"/>
    <w:rsid w:val="002A4A11"/>
    <w:rsid w:val="0030092C"/>
    <w:rsid w:val="00353420"/>
    <w:rsid w:val="0038618B"/>
    <w:rsid w:val="00395074"/>
    <w:rsid w:val="00397265"/>
    <w:rsid w:val="003A2F25"/>
    <w:rsid w:val="003B42B4"/>
    <w:rsid w:val="003D08E7"/>
    <w:rsid w:val="003E1877"/>
    <w:rsid w:val="004162DB"/>
    <w:rsid w:val="00436E3A"/>
    <w:rsid w:val="00440E08"/>
    <w:rsid w:val="004E18D2"/>
    <w:rsid w:val="004F4897"/>
    <w:rsid w:val="004F494C"/>
    <w:rsid w:val="00514371"/>
    <w:rsid w:val="00517C48"/>
    <w:rsid w:val="00553617"/>
    <w:rsid w:val="005749C0"/>
    <w:rsid w:val="00597243"/>
    <w:rsid w:val="005A5E48"/>
    <w:rsid w:val="005B07CE"/>
    <w:rsid w:val="005D4B08"/>
    <w:rsid w:val="005F13B6"/>
    <w:rsid w:val="00623A11"/>
    <w:rsid w:val="006A7587"/>
    <w:rsid w:val="006A75E4"/>
    <w:rsid w:val="006C5B86"/>
    <w:rsid w:val="006D4CC9"/>
    <w:rsid w:val="006E2008"/>
    <w:rsid w:val="006F1400"/>
    <w:rsid w:val="007104B9"/>
    <w:rsid w:val="00710C89"/>
    <w:rsid w:val="00745DC6"/>
    <w:rsid w:val="007677E8"/>
    <w:rsid w:val="00776F54"/>
    <w:rsid w:val="007864F9"/>
    <w:rsid w:val="007A6463"/>
    <w:rsid w:val="007B107F"/>
    <w:rsid w:val="007D369E"/>
    <w:rsid w:val="007E21E7"/>
    <w:rsid w:val="007F42DA"/>
    <w:rsid w:val="00815675"/>
    <w:rsid w:val="008421CE"/>
    <w:rsid w:val="00886EDD"/>
    <w:rsid w:val="008A1973"/>
    <w:rsid w:val="008B1887"/>
    <w:rsid w:val="00921665"/>
    <w:rsid w:val="00924690"/>
    <w:rsid w:val="00935299"/>
    <w:rsid w:val="00941354"/>
    <w:rsid w:val="00961AD3"/>
    <w:rsid w:val="009808C5"/>
    <w:rsid w:val="00982ACE"/>
    <w:rsid w:val="009E0D1B"/>
    <w:rsid w:val="009F4F38"/>
    <w:rsid w:val="00A16CDF"/>
    <w:rsid w:val="00A36DE1"/>
    <w:rsid w:val="00A558D3"/>
    <w:rsid w:val="00A639E9"/>
    <w:rsid w:val="00AB5A50"/>
    <w:rsid w:val="00AC416B"/>
    <w:rsid w:val="00AD4E37"/>
    <w:rsid w:val="00B25A3E"/>
    <w:rsid w:val="00B3675E"/>
    <w:rsid w:val="00B36CED"/>
    <w:rsid w:val="00BA02D1"/>
    <w:rsid w:val="00BA607E"/>
    <w:rsid w:val="00BB29D5"/>
    <w:rsid w:val="00BB2A6C"/>
    <w:rsid w:val="00BB5FE0"/>
    <w:rsid w:val="00BC14CE"/>
    <w:rsid w:val="00C37572"/>
    <w:rsid w:val="00C71A10"/>
    <w:rsid w:val="00CA03F6"/>
    <w:rsid w:val="00CC6A11"/>
    <w:rsid w:val="00CD4C24"/>
    <w:rsid w:val="00D74F27"/>
    <w:rsid w:val="00D84E1D"/>
    <w:rsid w:val="00DE4F38"/>
    <w:rsid w:val="00E07319"/>
    <w:rsid w:val="00E37213"/>
    <w:rsid w:val="00E807AA"/>
    <w:rsid w:val="00E8448E"/>
    <w:rsid w:val="00EB4ADD"/>
    <w:rsid w:val="00EE06F4"/>
    <w:rsid w:val="00EE65BB"/>
    <w:rsid w:val="00EF0623"/>
    <w:rsid w:val="00F40DC8"/>
    <w:rsid w:val="00F97F32"/>
    <w:rsid w:val="00FB1593"/>
    <w:rsid w:val="00FB34C8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2DA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B08"/>
  </w:style>
  <w:style w:type="paragraph" w:styleId="Footer">
    <w:name w:val="footer"/>
    <w:basedOn w:val="Normal"/>
    <w:link w:val="FooterChar"/>
    <w:uiPriority w:val="99"/>
    <w:unhideWhenUsed/>
    <w:rsid w:val="005D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B08"/>
  </w:style>
  <w:style w:type="character" w:styleId="CommentReference">
    <w:name w:val="annotation reference"/>
    <w:basedOn w:val="DefaultParagraphFont"/>
    <w:uiPriority w:val="99"/>
    <w:semiHidden/>
    <w:unhideWhenUsed/>
    <w:rsid w:val="0092166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166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166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166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16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66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66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7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3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2CD435-75C9-4F5A-83D5-E1393BB1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Inter-American Development Bank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Carrion Menendez, Alejandro</dc:creator>
  <cp:lastModifiedBy>Chason Renz</cp:lastModifiedBy>
  <cp:revision>4</cp:revision>
  <dcterms:created xsi:type="dcterms:W3CDTF">2020-06-05T15:06:00Z</dcterms:created>
  <dcterms:modified xsi:type="dcterms:W3CDTF">2020-10-17T19:51:00Z</dcterms:modified>
</cp:coreProperties>
</file>