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Bird Form and Function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characteristics of the birds that make them similar</w:t>
      </w:r>
    </w:p>
    <w:p w:rsidR="00000000" w:rsidDel="00000000" w:rsidP="00000000" w:rsidRDefault="00000000" w:rsidRPr="00000000" w14:paraId="0000000C">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photos of birds</w:t>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pageBreakBefore w:val="0"/>
              <w:numPr>
                <w:ilvl w:val="0"/>
                <w:numId w:val="3"/>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pageBreakBefore w:val="0"/>
              <w:numPr>
                <w:ilvl w:val="0"/>
                <w:numId w:val="4"/>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6">
            <w:pPr>
              <w:pageBreakBefore w:val="0"/>
              <w:numPr>
                <w:ilvl w:val="0"/>
                <w:numId w:val="4"/>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4"/>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Crest A prominent tuft of feathers on the crown of a </w:t>
      </w:r>
      <w:r w:rsidDel="00000000" w:rsidR="00000000" w:rsidRPr="00000000">
        <w:rPr>
          <w:rFonts w:ascii="Calibri" w:cs="Calibri" w:eastAsia="Calibri" w:hAnsi="Calibri"/>
          <w:sz w:val="24"/>
          <w:szCs w:val="24"/>
          <w:rtl w:val="0"/>
        </w:rPr>
        <w:t xml:space="preserve">bird</w:t>
      </w:r>
      <w:r w:rsidDel="00000000" w:rsidR="00000000" w:rsidRPr="00000000">
        <w:rPr>
          <w:rFonts w:ascii="Calibri" w:cs="Calibri" w:eastAsia="Calibri" w:hAnsi="Calibri"/>
          <w:sz w:val="24"/>
          <w:szCs w:val="24"/>
          <w:rtl w:val="0"/>
        </w:rPr>
        <w:t xml:space="preserve">’s head</w:t>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276225</wp:posOffset>
            </wp:positionV>
            <wp:extent cx="2357438" cy="201021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57438" cy="2010218"/>
                    </a:xfrm>
                    <a:prstGeom prst="rect"/>
                    <a:ln/>
                  </pic:spPr>
                </pic:pic>
              </a:graphicData>
            </a:graphic>
          </wp:anchor>
        </w:drawing>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Face</w:t>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Crown</w:t>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Shape</w:t>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Color</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Wings</w:t>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Shape</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Color</w:t>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Proportion to body</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Contrast to body</w:t>
      </w:r>
    </w:p>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Body shape and posture</w:t>
      </w:r>
    </w:p>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Legs</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Tail</w:t>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947597" cy="209073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47597" cy="2090738"/>
                    </a:xfrm>
                    <a:prstGeom prst="rect"/>
                    <a:ln/>
                  </pic:spPr>
                </pic:pic>
              </a:graphicData>
            </a:graphic>
          </wp:anchor>
        </w:drawing>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spacing w:after="0" w:before="40" w:line="259" w:lineRule="auto"/>
        <w:rPr>
          <w:rFonts w:ascii="Calibri" w:cs="Calibri" w:eastAsia="Calibri" w:hAnsi="Calibri"/>
          <w:color w:val="7f7f7f"/>
        </w:rPr>
      </w:pPr>
      <w:bookmarkStart w:colFirst="0" w:colLast="0" w:name="_7eqf2hd9s5z2" w:id="3"/>
      <w:bookmarkEnd w:id="3"/>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Fish</w:t>
      </w:r>
    </w:p>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no places to hide in the open ocean, pelagic fishes are continuous swimmers and they need to reduce the effects of drag. The shape of their bodies and their fins significantly reduce the amount of drag. Food in the pelagic zones is patchy and unpredictable. Some pelagic fishes are filter feeders (they filter water through their gills and capture plankton on their gill rakers) while others are large predators. Since the density of animals in the deep sea is low, when you find food, you want to be able to eat it. Some deep water fishes have large dagger-like teeth, large expandable mouths, hinged jaws, or distendable stomach. Many deep water fishes can eat prey larger than itself which allows deep sea fishes to take advantage of any feeding opportunity. As you go deeper and deeper into the ocean, the intensity of light decreases until it is completely dark. Many deep water fishes are 15 to 30% more sensitive to light and can see down to 700 to 1300 meters (humans can’t see past 200 meters). Due to this many deep water fishes have very large eyes. Some fishes, however, have lost their ability to see altogether.</w:t>
      </w:r>
    </w:p>
    <w:p w:rsidR="00000000" w:rsidDel="00000000" w:rsidP="00000000" w:rsidRDefault="00000000" w:rsidRPr="00000000" w14:paraId="0000005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Anatomy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5391150" cy="3438525"/>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391150" cy="3438525"/>
                    </a:xfrm>
                    <a:prstGeom prst="rect"/>
                    <a:ln/>
                  </pic:spPr>
                </pic:pic>
              </a:graphicData>
            </a:graphic>
          </wp:anchor>
        </w:drawing>
      </w:r>
    </w:p>
    <w:p w:rsidR="00000000" w:rsidDel="00000000" w:rsidP="00000000" w:rsidRDefault="00000000" w:rsidRPr="00000000" w14:paraId="00000054">
      <w:pPr>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Dorsal Fins</w:t>
      </w:r>
      <w:r w:rsidDel="00000000" w:rsidR="00000000" w:rsidRPr="00000000">
        <w:rPr>
          <w:rFonts w:ascii="Calibri" w:cs="Calibri" w:eastAsia="Calibri" w:hAnsi="Calibri"/>
          <w:sz w:val="24"/>
          <w:szCs w:val="24"/>
          <w:rtl w:val="0"/>
        </w:rPr>
        <w:t xml:space="preserve"> Located on the back and serve to protect the fish against rolling and assist in sudden turns and stops.</w:t>
      </w:r>
    </w:p>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Anal Fin</w:t>
      </w:r>
      <w:r w:rsidDel="00000000" w:rsidR="00000000" w:rsidRPr="00000000">
        <w:rPr>
          <w:rFonts w:ascii="Calibri" w:cs="Calibri" w:eastAsia="Calibri" w:hAnsi="Calibri"/>
          <w:sz w:val="24"/>
          <w:szCs w:val="24"/>
          <w:rtl w:val="0"/>
        </w:rPr>
        <w:t xml:space="preserve"> Located behind the anus and used to stabilize the fish while swimming.</w:t>
      </w:r>
    </w:p>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Pectoral Fins</w:t>
      </w:r>
      <w:r w:rsidDel="00000000" w:rsidR="00000000" w:rsidRPr="00000000">
        <w:rPr>
          <w:rFonts w:ascii="Calibri" w:cs="Calibri" w:eastAsia="Calibri" w:hAnsi="Calibri"/>
          <w:sz w:val="24"/>
          <w:szCs w:val="24"/>
          <w:rtl w:val="0"/>
        </w:rPr>
        <w:t xml:space="preserve"> Located on each side and have been highly developed in some fish such as sharks which help maintain depth.</w:t>
      </w:r>
    </w:p>
    <w:p w:rsidR="00000000" w:rsidDel="00000000" w:rsidP="00000000" w:rsidRDefault="00000000" w:rsidRPr="00000000" w14:paraId="0000005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Pelvic Fin</w:t>
      </w:r>
      <w:r w:rsidDel="00000000" w:rsidR="00000000" w:rsidRPr="00000000">
        <w:rPr>
          <w:rFonts w:ascii="Calibri" w:cs="Calibri" w:eastAsia="Calibri" w:hAnsi="Calibri"/>
          <w:sz w:val="24"/>
          <w:szCs w:val="24"/>
          <w:rtl w:val="0"/>
        </w:rPr>
        <w:t xml:space="preserve"> Assists in going up or down through the water, turning sharply and stopping quickly.</w:t>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Operculum</w:t>
      </w:r>
      <w:r w:rsidDel="00000000" w:rsidR="00000000" w:rsidRPr="00000000">
        <w:rPr>
          <w:rFonts w:ascii="Calibri" w:cs="Calibri" w:eastAsia="Calibri" w:hAnsi="Calibri"/>
          <w:sz w:val="24"/>
          <w:szCs w:val="24"/>
          <w:rtl w:val="0"/>
        </w:rPr>
        <w:t xml:space="preserve"> The hard bony flap covering and protecting the gills</w:t>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Lateral Line</w:t>
      </w:r>
      <w:r w:rsidDel="00000000" w:rsidR="00000000" w:rsidRPr="00000000">
        <w:rPr>
          <w:rFonts w:ascii="Calibri" w:cs="Calibri" w:eastAsia="Calibri" w:hAnsi="Calibri"/>
          <w:sz w:val="24"/>
          <w:szCs w:val="24"/>
          <w:rtl w:val="0"/>
        </w:rPr>
        <w:t xml:space="preserve"> A sense organ used to detect movement and vibration in the surrounding water.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your own fish</w:t>
      </w:r>
    </w:p>
    <w:p w:rsidR="00000000" w:rsidDel="00000000" w:rsidP="00000000" w:rsidRDefault="00000000" w:rsidRPr="00000000" w14:paraId="00000064">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what your fish eats</w:t>
      </w:r>
    </w:p>
    <w:p w:rsidR="00000000" w:rsidDel="00000000" w:rsidP="00000000" w:rsidRDefault="00000000" w:rsidRPr="00000000" w14:paraId="00000065">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where your fish lives</w:t>
      </w:r>
    </w:p>
    <w:p w:rsidR="00000000" w:rsidDel="00000000" w:rsidP="00000000" w:rsidRDefault="00000000" w:rsidRPr="00000000" w14:paraId="00000066">
      <w:pPr>
        <w:ind w:firstLine="720"/>
        <w:jc w:val="both"/>
        <w:rPr>
          <w:i w:val="1"/>
          <w:iCs w:val="1"/>
        </w:rPr>
      </w:pPr>
      <w:r w:rsidDel="00000000" w:rsidR="00000000" w:rsidRPr="00000000">
        <w:rPr>
          <w:rFonts w:ascii="Calibri" w:cs="Calibri" w:eastAsia="Calibri" w:hAnsi="Calibri"/>
          <w:sz w:val="24"/>
          <w:szCs w:val="24"/>
          <w:rtl w:val="0"/>
        </w:rPr>
        <w:t xml:space="preserve">Draw and color a fish</w:t>
      </w: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A">
      <w:pPr>
        <w:pageBreakBefore w:val="0"/>
        <w:rPr>
          <w:i w:val="1"/>
          <w:iCs w:val="1"/>
        </w:rPr>
      </w:pPr>
      <w:r w:rsidDel="00000000" w:rsidR="00000000" w:rsidRPr="00000000">
        <w:rPr>
          <w:rtl w:val="0"/>
        </w:rPr>
      </w:r>
    </w:p>
    <w:p w:rsidR="00000000" w:rsidDel="00000000" w:rsidP="00000000" w:rsidRDefault="00000000" w:rsidRPr="00000000" w14:paraId="0000006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2">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3">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