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Paper Bridge</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6"/>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pageBreakBefore w:val="0"/>
              <w:numPr>
                <w:ilvl w:val="0"/>
                <w:numId w:val="7"/>
              </w:numPr>
              <w:spacing w:after="0" w:before="0" w:line="240" w:lineRule="auto"/>
              <w:ind w:left="450" w:hanging="360"/>
              <w:rPr/>
            </w:pPr>
            <w:bookmarkStart w:colFirst="0" w:colLast="0" w:name="_gjdgxs" w:id="0"/>
            <w:bookmarkEnd w:id="0"/>
            <w:r w:rsidDel="00000000" w:rsidR="00000000" w:rsidRPr="00000000">
              <w:rPr>
                <w:rtl w:val="0"/>
              </w:rPr>
              <w:t xml:space="preserve">Material 1 (# per student, per group of # students, per class)</w:t>
            </w:r>
          </w:p>
          <w:p w:rsidR="00000000" w:rsidDel="00000000" w:rsidP="00000000" w:rsidRDefault="00000000" w:rsidRPr="00000000" w14:paraId="00000024">
            <w:pPr>
              <w:pageBreakBefore w:val="0"/>
              <w:numPr>
                <w:ilvl w:val="0"/>
                <w:numId w:val="7"/>
              </w:numPr>
              <w:spacing w:after="0" w:before="0" w:line="240" w:lineRule="auto"/>
              <w:ind w:left="450" w:hanging="360"/>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5">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6">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7">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8">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9">
            <w:pPr>
              <w:pageBreakBefore w:val="0"/>
              <w:numPr>
                <w:ilvl w:val="0"/>
                <w:numId w:val="7"/>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2A">
            <w:pPr>
              <w:pageBreakBefore w:val="0"/>
              <w:numPr>
                <w:ilvl w:val="0"/>
                <w:numId w:val="7"/>
              </w:numPr>
              <w:ind w:left="450" w:hanging="360"/>
              <w:rPr/>
            </w:pPr>
            <w:r w:rsidDel="00000000" w:rsidR="00000000" w:rsidRPr="00000000">
              <w:rPr>
                <w:rtl w:val="0"/>
              </w:rPr>
            </w:r>
          </w:p>
        </w:tc>
      </w:tr>
    </w:tbl>
    <w:p w:rsidR="00000000" w:rsidDel="00000000" w:rsidP="00000000" w:rsidRDefault="00000000" w:rsidRPr="00000000" w14:paraId="0000002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pageBreakBefore w:val="0"/>
        <w:rPr/>
      </w:pPr>
      <w:r w:rsidDel="00000000" w:rsidR="00000000" w:rsidRPr="00000000">
        <w:rPr>
          <w:rtl w:val="0"/>
        </w:rPr>
        <w:t xml:space="preserve">Lesson Plan</w:t>
      </w:r>
    </w:p>
    <w:p w:rsidR="00000000" w:rsidDel="00000000" w:rsidP="00000000" w:rsidRDefault="00000000" w:rsidRPr="00000000" w14:paraId="0000002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2F">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0">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numPr>
          <w:ilvl w:val="0"/>
          <w:numId w:val="4"/>
        </w:numPr>
        <w:ind w:left="720" w:hanging="360"/>
        <w:rPr>
          <w:u w:val="none"/>
        </w:rPr>
      </w:pPr>
      <w:r w:rsidDel="00000000" w:rsidR="00000000" w:rsidRPr="00000000">
        <w:rPr>
          <w:rtl w:val="0"/>
        </w:rPr>
        <w:t xml:space="preserve">Step 1</w:t>
      </w:r>
    </w:p>
    <w:p w:rsidR="00000000" w:rsidDel="00000000" w:rsidP="00000000" w:rsidRDefault="00000000" w:rsidRPr="00000000" w14:paraId="00000033">
      <w:pPr>
        <w:pageBreakBefore w:val="0"/>
        <w:numPr>
          <w:ilvl w:val="0"/>
          <w:numId w:val="4"/>
        </w:numPr>
        <w:ind w:left="720" w:hanging="360"/>
        <w:rPr>
          <w:u w:val="none"/>
        </w:rPr>
      </w:pPr>
      <w:r w:rsidDel="00000000" w:rsidR="00000000" w:rsidRPr="00000000">
        <w:rPr>
          <w:rtl w:val="0"/>
        </w:rPr>
      </w:r>
    </w:p>
    <w:p w:rsidR="00000000" w:rsidDel="00000000" w:rsidP="00000000" w:rsidRDefault="00000000" w:rsidRPr="00000000" w14:paraId="00000034">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5">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6">
      <w:pPr>
        <w:jc w:val="left"/>
        <w:rPr>
          <w:i w:val="1"/>
          <w:iCs w:val="1"/>
        </w:rPr>
      </w:pPr>
      <w:r w:rsidDel="00000000" w:rsidR="00000000" w:rsidRPr="00000000">
        <w:rPr>
          <w:i w:val="1"/>
          <w:iCs w:val="1"/>
          <w:rtl w:val="0"/>
        </w:rPr>
        <w:t xml:space="preserve">- Make a bridge that spans 6 inches that can hold the most weight</w:t>
      </w:r>
    </w:p>
    <w:p w:rsidR="00000000" w:rsidDel="00000000" w:rsidP="00000000" w:rsidRDefault="00000000" w:rsidRPr="00000000" w14:paraId="00000037">
      <w:pPr>
        <w:jc w:val="center"/>
        <w:rPr>
          <w:i w:val="1"/>
          <w:iCs w:val="1"/>
        </w:rPr>
      </w:pPr>
      <w:r w:rsidDel="00000000" w:rsidR="00000000" w:rsidRPr="00000000">
        <w:rPr>
          <w:rtl w:val="0"/>
        </w:rPr>
      </w:r>
    </w:p>
    <w:p w:rsidR="00000000" w:rsidDel="00000000" w:rsidP="00000000" w:rsidRDefault="00000000" w:rsidRPr="00000000" w14:paraId="00000038">
      <w:pPr>
        <w:numPr>
          <w:ilvl w:val="0"/>
          <w:numId w:val="5"/>
        </w:numPr>
        <w:ind w:left="360"/>
        <w:rPr>
          <w:sz w:val="24"/>
          <w:szCs w:val="24"/>
        </w:rPr>
      </w:pPr>
      <w:r w:rsidDel="00000000" w:rsidR="00000000" w:rsidRPr="00000000">
        <w:rPr>
          <w:i w:val="1"/>
          <w:iCs w:val="1"/>
          <w:rtl w:val="0"/>
        </w:rPr>
        <w:t xml:space="preserve">2 sheets card stock and 2 feet of tape</w:t>
      </w:r>
    </w:p>
    <w:p w:rsidR="00000000" w:rsidDel="00000000" w:rsidP="00000000" w:rsidRDefault="00000000" w:rsidRPr="00000000" w14:paraId="00000039">
      <w:pPr>
        <w:ind w:left="360" w:firstLine="0"/>
        <w:rPr>
          <w:i w:val="1"/>
          <w:iCs w:val="1"/>
        </w:rPr>
      </w:pPr>
      <w:r w:rsidDel="00000000" w:rsidR="00000000" w:rsidRPr="00000000">
        <w:rPr>
          <w:rtl w:val="0"/>
        </w:rPr>
      </w:r>
    </w:p>
    <w:p w:rsidR="00000000" w:rsidDel="00000000" w:rsidP="00000000" w:rsidRDefault="00000000" w:rsidRPr="00000000" w14:paraId="0000003A">
      <w:pPr>
        <w:numPr>
          <w:ilvl w:val="0"/>
          <w:numId w:val="1"/>
        </w:numPr>
        <w:ind w:left="360"/>
        <w:rPr>
          <w:rFonts w:ascii="Times New Roman" w:cs="Times New Roman" w:eastAsia="Times New Roman" w:hAnsi="Times New Roman"/>
          <w:sz w:val="24"/>
          <w:szCs w:val="24"/>
        </w:rPr>
      </w:pPr>
      <w:r w:rsidDel="00000000" w:rsidR="00000000" w:rsidRPr="00000000">
        <w:rPr>
          <w:i w:val="1"/>
          <w:iCs w:val="1"/>
          <w:rtl w:val="0"/>
        </w:rPr>
        <w:t xml:space="preserve">A maximum of 50% of a paper’s total flat surface may be taped. Both sides of each stick can be considered in the 50% calculation. e.g. 100% of side 1 and 0% of side 2; 75% of side 1 and 25% of side 2. </w:t>
      </w:r>
    </w:p>
    <w:p w:rsidR="00000000" w:rsidDel="00000000" w:rsidP="00000000" w:rsidRDefault="00000000" w:rsidRPr="00000000" w14:paraId="0000003B">
      <w:pPr>
        <w:ind w:left="720" w:firstLine="0"/>
        <w:rPr>
          <w:i w:val="1"/>
          <w:iCs w:val="1"/>
        </w:rPr>
      </w:pPr>
      <w:r w:rsidDel="00000000" w:rsidR="00000000" w:rsidRPr="00000000">
        <w:rPr>
          <w:rtl w:val="0"/>
        </w:rPr>
      </w:r>
    </w:p>
    <w:p w:rsidR="00000000" w:rsidDel="00000000" w:rsidP="00000000" w:rsidRDefault="00000000" w:rsidRPr="00000000" w14:paraId="0000003C">
      <w:pPr>
        <w:numPr>
          <w:ilvl w:val="0"/>
          <w:numId w:val="1"/>
        </w:numPr>
        <w:ind w:left="360"/>
        <w:rPr>
          <w:rFonts w:ascii="Times New Roman" w:cs="Times New Roman" w:eastAsia="Times New Roman" w:hAnsi="Times New Roman"/>
          <w:sz w:val="24"/>
          <w:szCs w:val="24"/>
        </w:rPr>
      </w:pPr>
      <w:r w:rsidDel="00000000" w:rsidR="00000000" w:rsidRPr="00000000">
        <w:rPr>
          <w:i w:val="1"/>
          <w:iCs w:val="1"/>
          <w:rtl w:val="0"/>
        </w:rPr>
        <w:t xml:space="preserve">Tape must only be used at joints, and must not be used on the surface of the roadway. </w:t>
      </w:r>
    </w:p>
    <w:p w:rsidR="00000000" w:rsidDel="00000000" w:rsidP="00000000" w:rsidRDefault="00000000" w:rsidRPr="00000000" w14:paraId="0000003D">
      <w:pPr>
        <w:ind w:left="720" w:firstLine="0"/>
        <w:rPr>
          <w:i w:val="1"/>
          <w:iCs w:val="1"/>
        </w:rPr>
      </w:pPr>
      <w:r w:rsidDel="00000000" w:rsidR="00000000" w:rsidRPr="00000000">
        <w:rPr>
          <w:rtl w:val="0"/>
        </w:rPr>
      </w:r>
    </w:p>
    <w:p w:rsidR="00000000" w:rsidDel="00000000" w:rsidP="00000000" w:rsidRDefault="00000000" w:rsidRPr="00000000" w14:paraId="0000003E">
      <w:pPr>
        <w:numPr>
          <w:ilvl w:val="0"/>
          <w:numId w:val="1"/>
        </w:numPr>
        <w:ind w:left="360"/>
        <w:rPr>
          <w:rFonts w:ascii="Times New Roman" w:cs="Times New Roman" w:eastAsia="Times New Roman" w:hAnsi="Times New Roman"/>
          <w:sz w:val="24"/>
          <w:szCs w:val="24"/>
        </w:rPr>
      </w:pPr>
      <w:r w:rsidDel="00000000" w:rsidR="00000000" w:rsidRPr="00000000">
        <w:rPr>
          <w:i w:val="1"/>
          <w:iCs w:val="1"/>
          <w:rtl w:val="0"/>
        </w:rPr>
        <w:t xml:space="preserve">The bridge must be open at the top to allow insertion of testing apparatus. Bridge must have 1cm gap in the center to accommodate testing apparatus (This is only for the classroom testing apparatus and will not be the case in the actual competition).</w:t>
      </w:r>
      <w:r w:rsidDel="00000000" w:rsidR="00000000" w:rsidRPr="00000000">
        <w:rPr>
          <w:rtl w:val="0"/>
        </w:rPr>
      </w:r>
    </w:p>
    <w:p w:rsidR="00000000" w:rsidDel="00000000" w:rsidP="00000000" w:rsidRDefault="00000000" w:rsidRPr="00000000" w14:paraId="0000003F">
      <w:pPr>
        <w:pageBreakBefore w:val="0"/>
        <w:rPr>
          <w:i w:val="1"/>
          <w:iCs w:val="1"/>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16"/>
          <w:szCs w:val="16"/>
        </w:rPr>
      </w:pPr>
      <w:r w:rsidDel="00000000" w:rsidR="00000000" w:rsidRPr="00000000">
        <w:rPr>
          <w:rtl w:val="0"/>
        </w:rPr>
      </w:r>
    </w:p>
    <w:tbl>
      <w:tblPr>
        <w:tblStyle w:val="Table5"/>
        <w:tblW w:w="739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54"/>
        <w:gridCol w:w="3344"/>
        <w:tblGridChange w:id="0">
          <w:tblGrid>
            <w:gridCol w:w="4054"/>
            <w:gridCol w:w="3344"/>
          </w:tblGrid>
        </w:tblGridChange>
      </w:tblGrid>
      <w:tr>
        <w:trPr>
          <w:cantSplit w:val="0"/>
          <w:tblHeader w:val="0"/>
        </w:trPr>
        <w:tc>
          <w:tcPr>
            <w:vAlign w:val="top"/>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1888490" cy="1424940"/>
                  <wp:effectExtent b="0" l="0" r="0" t="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888490" cy="142494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1714500" cy="132588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714500" cy="1325880"/>
                          </a:xfrm>
                          <a:prstGeom prst="rect"/>
                          <a:ln/>
                        </pic:spPr>
                      </pic:pic>
                    </a:graphicData>
                  </a:graphic>
                </wp:inline>
              </w:drawing>
            </w:r>
            <w:r w:rsidDel="00000000" w:rsidR="00000000" w:rsidRPr="00000000">
              <w:rPr>
                <w:rtl w:val="0"/>
              </w:rPr>
            </w:r>
          </w:p>
        </w:tc>
      </w:tr>
      <w:tr>
        <w:trPr>
          <w:cantSplit w:val="0"/>
          <w:tblHeader w:val="0"/>
        </w:trPr>
        <w:tc>
          <w:tcPr>
            <w:vAlign w:val="top"/>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1981200" cy="182689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981200" cy="1826895"/>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1619250" cy="165989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619250" cy="1659890"/>
                          </a:xfrm>
                          <a:prstGeom prst="rect"/>
                          <a:ln/>
                        </pic:spPr>
                      </pic:pic>
                    </a:graphicData>
                  </a:graphic>
                </wp:inline>
              </w:drawing>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2557780" cy="1329055"/>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557780" cy="132905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I-beams are illegal</w:t>
            </w:r>
          </w:p>
        </w:tc>
      </w:tr>
      <w:tr>
        <w:trPr>
          <w:cantSplit w:val="0"/>
          <w:tblHeader w:val="0"/>
        </w:trPr>
        <w:tc>
          <w:tcPr>
            <w:gridSpan w:val="2"/>
            <w:vAlign w:val="top"/>
          </w:tcPr>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504565" cy="114046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504565" cy="114046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rPr>
          <w:i w:val="1"/>
          <w:iCs w:val="1"/>
        </w:rPr>
      </w:pPr>
      <w:r w:rsidDel="00000000" w:rsidR="00000000" w:rsidRPr="00000000">
        <w:rPr>
          <w:rtl w:val="0"/>
        </w:rPr>
      </w:r>
    </w:p>
    <w:p w:rsidR="00000000" w:rsidDel="00000000" w:rsidP="00000000" w:rsidRDefault="00000000" w:rsidRPr="00000000" w14:paraId="0000004B">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C">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D">
      <w:pPr>
        <w:pageBreakBefore w:val="0"/>
        <w:rPr>
          <w:i w:val="1"/>
          <w:iCs w:val="1"/>
        </w:rPr>
      </w:pPr>
      <w:r w:rsidDel="00000000" w:rsidR="00000000" w:rsidRPr="00000000">
        <w:rPr>
          <w:rtl w:val="0"/>
        </w:rPr>
      </w:r>
    </w:p>
    <w:p w:rsidR="00000000" w:rsidDel="00000000" w:rsidP="00000000" w:rsidRDefault="00000000" w:rsidRPr="00000000" w14:paraId="0000004E">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F">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0">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2">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55">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6">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7">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8">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9">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A">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C">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F">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0">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r>
    </w:p>
    <w:sectPr>
      <w:headerReference r:id="rId12" w:type="default"/>
      <w:footerReference r:id="rId13"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pageBreakBefore w:val="0"/>
      <w:rPr/>
    </w:pPr>
    <w:r w:rsidDel="00000000" w:rsidR="00000000" w:rsidRPr="00000000">
      <w:rPr>
        <w:rtl w:val="0"/>
      </w:rPr>
    </w:r>
  </w:p>
  <w:tbl>
    <w:tblPr>
      <w:tblStyle w:val="Table6"/>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7">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8">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9">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0"/>
      <w:numFmt w:val="decimal"/>
      <w:lvlText w:val=""/>
      <w:lvlJc w:val="left"/>
      <w:pPr>
        <w:ind w:left="0" w:firstLine="0"/>
      </w:pPr>
      <w:rPr>
        <w:vertAlign w:val="baseline"/>
      </w:rPr>
    </w:lvl>
    <w:lvl w:ilvl="2">
      <w:start w:val="0"/>
      <w:numFmt w:val="decimal"/>
      <w:lvlText w:val=""/>
      <w:lvlJc w:val="left"/>
      <w:pPr>
        <w:ind w:left="0" w:firstLine="0"/>
      </w:pPr>
      <w:rPr>
        <w:vertAlign w:val="baseline"/>
      </w:rPr>
    </w:lvl>
    <w:lvl w:ilvl="3">
      <w:start w:val="0"/>
      <w:numFmt w:val="decimal"/>
      <w:lvlText w:val=""/>
      <w:lvlJc w:val="left"/>
      <w:pPr>
        <w:ind w:left="0" w:firstLine="0"/>
      </w:pPr>
      <w:rPr>
        <w:vertAlign w:val="baseline"/>
      </w:rPr>
    </w:lvl>
    <w:lvl w:ilvl="4">
      <w:start w:val="0"/>
      <w:numFmt w:val="decimal"/>
      <w:lvlText w:val=""/>
      <w:lvlJc w:val="left"/>
      <w:pPr>
        <w:ind w:left="0" w:firstLine="0"/>
      </w:pPr>
      <w:rPr>
        <w:vertAlign w:val="baseline"/>
      </w:rPr>
    </w:lvl>
    <w:lvl w:ilvl="5">
      <w:start w:val="0"/>
      <w:numFmt w:val="decimal"/>
      <w:lvlText w:val=""/>
      <w:lvlJc w:val="left"/>
      <w:pPr>
        <w:ind w:left="0" w:firstLine="0"/>
      </w:pPr>
      <w:rPr>
        <w:vertAlign w:val="baseline"/>
      </w:rPr>
    </w:lvl>
    <w:lvl w:ilvl="6">
      <w:start w:val="0"/>
      <w:numFmt w:val="decimal"/>
      <w:lvlText w:val=""/>
      <w:lvlJc w:val="left"/>
      <w:pPr>
        <w:ind w:left="0" w:firstLine="0"/>
      </w:pPr>
      <w:rPr>
        <w:vertAlign w:val="baseline"/>
      </w:rPr>
    </w:lvl>
    <w:lvl w:ilvl="7">
      <w:start w:val="0"/>
      <w:numFmt w:val="decimal"/>
      <w:lvlText w:val=""/>
      <w:lvlJc w:val="left"/>
      <w:pPr>
        <w:ind w:left="0" w:firstLine="0"/>
      </w:pPr>
      <w:rPr>
        <w:vertAlign w:val="baseline"/>
      </w:rPr>
    </w:lvl>
    <w:lvl w:ilvl="8">
      <w:start w:val="0"/>
      <w:numFmt w:val="decimal"/>
      <w:lvlText w:val=""/>
      <w:lvlJc w:val="left"/>
      <w:pPr>
        <w:ind w:left="0" w:firstLine="0"/>
      </w:pPr>
      <w:rPr>
        <w:vertAlign w:val="baseli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