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Stomp Rockets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Lato Light" w:cs="Lato Light" w:eastAsia="Lato Light" w:hAnsi="Lato Light"/>
          <w:i w:val="1"/>
          <w:iCs w:val="1"/>
          <w:rtl w:val="0"/>
        </w:rPr>
        <w:t xml:space="preserve">Use this section to describe at a high level what the lesson is. Should be no more than 3-4 lines.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By the end of this lesson, students will…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5"/>
              </w:numPr>
              <w:spacing w:after="0" w:before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Learn the concepts of attraction, repulsion, friction, polarity, and charge.</w:t>
            </w:r>
          </w:p>
        </w:tc>
      </w:tr>
    </w:tbl>
    <w:p w:rsidR="00000000" w:rsidDel="00000000" w:rsidP="00000000" w:rsidRDefault="00000000" w:rsidRPr="00000000" w14:paraId="00000015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Introduce the Lesson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minutes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s1a5m6ycwhsg" w:id="0"/>
            <w:bookmarkEnd w:id="0"/>
            <w:r w:rsidDel="00000000" w:rsidR="00000000" w:rsidRPr="00000000">
              <w:rPr>
                <w:rtl w:val="0"/>
              </w:rPr>
              <w:t xml:space="preserve">2 – 1L or 2L bottles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ar870imsg84u" w:id="1"/>
            <w:bookmarkEnd w:id="1"/>
            <w:r w:rsidDel="00000000" w:rsidR="00000000" w:rsidRPr="00000000">
              <w:rPr>
                <w:rtl w:val="0"/>
              </w:rPr>
              <w:t xml:space="preserve">20 – sheets of card stock paper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4ggchnghgzb7" w:id="2"/>
            <w:bookmarkEnd w:id="2"/>
            <w:r w:rsidDel="00000000" w:rsidR="00000000" w:rsidRPr="00000000">
              <w:rPr>
                <w:rtl w:val="0"/>
              </w:rPr>
              <w:t xml:space="preserve">1 to 2 – rolls of masking tape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q3q80o203xth" w:id="3"/>
            <w:bookmarkEnd w:id="3"/>
            <w:r w:rsidDel="00000000" w:rsidR="00000000" w:rsidRPr="00000000">
              <w:rPr>
                <w:rtl w:val="0"/>
              </w:rPr>
              <w:t xml:space="preserve">10 – scissors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ji5dxo30p486" w:id="4"/>
            <w:bookmarkEnd w:id="4"/>
            <w:r w:rsidDel="00000000" w:rsidR="00000000" w:rsidRPr="00000000">
              <w:rPr>
                <w:rtl w:val="0"/>
              </w:rPr>
              <w:t xml:space="preserve">12” – flexible pipe insulator (to be cut into two 6” pieces)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</w:pPr>
            <w:bookmarkStart w:colFirst="0" w:colLast="0" w:name="_cqgbhsid2scb" w:id="5"/>
            <w:bookmarkEnd w:id="5"/>
            <w:r w:rsidDel="00000000" w:rsidR="00000000" w:rsidRPr="00000000">
              <w:rPr>
                <w:rtl w:val="0"/>
              </w:rPr>
              <w:t xml:space="preserve">6’ – PVC pipe (to be cut into four 18” pieces)</w:t>
            </w:r>
          </w:p>
          <w:p w:rsidR="00000000" w:rsidDel="00000000" w:rsidP="00000000" w:rsidRDefault="00000000" w:rsidRPr="00000000" w14:paraId="00000029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uljxa12lvl8r" w:id="6"/>
            <w:bookmarkEnd w:id="6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2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7"/>
            <w:bookmarkEnd w:id="7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7"/>
              </w:numPr>
              <w:ind w:left="450" w:hanging="360"/>
              <w:rPr/>
            </w:pPr>
            <w:bookmarkStart w:colFirst="0" w:colLast="0" w:name="_gjdgxs" w:id="8"/>
            <w:bookmarkEnd w:id="8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7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192.00000000000003" w:lineRule="auto"/>
        <w:ind w:left="540"/>
        <w:rPr/>
      </w:pPr>
      <w:r w:rsidDel="00000000" w:rsidR="00000000" w:rsidRPr="00000000">
        <w:rPr>
          <w:rtl w:val="0"/>
        </w:rPr>
        <w:t xml:space="preserve">There are four principle components of flight: </w:t>
      </w:r>
      <w:r w:rsidDel="00000000" w:rsidR="00000000" w:rsidRPr="00000000">
        <w:rPr>
          <w:rtl w:val="0"/>
        </w:rPr>
        <w:t xml:space="preserve">thrust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drag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lift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gravity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72.000002" w:line="192.00000000000003" w:lineRule="auto"/>
        <w:ind w:left="5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before="72.000002" w:line="192.00000000000003" w:lineRule="auto"/>
        <w:ind w:left="540" w:hanging="360"/>
      </w:pPr>
      <w:r w:rsidDel="00000000" w:rsidR="00000000" w:rsidRPr="00000000">
        <w:rPr>
          <w:rtl w:val="0"/>
        </w:rPr>
        <w:t xml:space="preserve">Thrust is a force that moves the object through space.  It can be externally applied or result from an internal source.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before="72.000002" w:line="192.00000000000003" w:lineRule="auto"/>
        <w:ind w:left="540" w:hanging="360"/>
      </w:pPr>
      <w:r w:rsidDel="00000000" w:rsidR="00000000" w:rsidRPr="00000000">
        <w:rPr>
          <w:rtl w:val="0"/>
        </w:rPr>
        <w:t xml:space="preserve">Drag is the wind resistance on the object as it moves through space.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before="72.000002" w:line="192.00000000000003" w:lineRule="auto"/>
        <w:ind w:left="540" w:hanging="360"/>
      </w:pPr>
      <w:r w:rsidDel="00000000" w:rsidR="00000000" w:rsidRPr="00000000">
        <w:rPr>
          <w:rtl w:val="0"/>
        </w:rPr>
        <w:t xml:space="preserve">Lift typically results from airflow passing over the surface of the wings.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before="72.000002" w:line="192.00000000000003" w:lineRule="auto"/>
        <w:ind w:left="540" w:hanging="360"/>
      </w:pPr>
      <w:r w:rsidDel="00000000" w:rsidR="00000000" w:rsidRPr="00000000">
        <w:rPr>
          <w:rtl w:val="0"/>
        </w:rPr>
        <w:t xml:space="preserve">Gravity is the natural force that pulls the object down.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72.000002" w:line="192.00000000000003" w:lineRule="auto"/>
        <w:ind w:left="5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72.000002" w:line="192.00000000000003" w:lineRule="auto"/>
        <w:ind w:left="540"/>
        <w:rPr>
          <w:rFonts w:ascii="Arial" w:cs="Arial" w:eastAsia="Arial" w:hAnsi="Arial"/>
          <w:sz w:val="64"/>
          <w:szCs w:val="64"/>
        </w:rPr>
      </w:pPr>
      <w:r w:rsidDel="00000000" w:rsidR="00000000" w:rsidRPr="00000000">
        <w:rPr>
          <w:rtl w:val="0"/>
        </w:rPr>
        <w:t xml:space="preserve">In order to achieve flight, Thrust must exceed drag and lift must exceed gravity.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9224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line="192.00000000000003" w:lineRule="auto"/>
        <w:ind w:left="840" w:hanging="600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The key components for rocket design are: thrust, </w:t>
      </w:r>
      <w:r w:rsidDel="00000000" w:rsidR="00000000" w:rsidRPr="00000000">
        <w:rPr>
          <w:rtl w:val="0"/>
        </w:rPr>
        <w:t xml:space="preserve">aerodynamics</w:t>
      </w:r>
      <w:r w:rsidDel="00000000" w:rsidR="00000000" w:rsidRPr="00000000">
        <w:rPr>
          <w:rtl w:val="0"/>
        </w:rPr>
        <w:t xml:space="preserve">, weight and </w:t>
      </w:r>
      <w:r w:rsidDel="00000000" w:rsidR="00000000" w:rsidRPr="00000000">
        <w:rPr>
          <w:rtl w:val="0"/>
        </w:rPr>
        <w:t xml:space="preserve">guidance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before="96" w:line="192.00000000000003" w:lineRule="auto"/>
        <w:ind w:left="840" w:hanging="600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Thrust can come from internal </w:t>
      </w:r>
      <w:r w:rsidDel="00000000" w:rsidR="00000000" w:rsidRPr="00000000">
        <w:rPr>
          <w:rtl w:val="0"/>
        </w:rPr>
        <w:t xml:space="preserve">combustion</w:t>
      </w:r>
      <w:r w:rsidDel="00000000" w:rsidR="00000000" w:rsidRPr="00000000">
        <w:rPr>
          <w:rtl w:val="0"/>
        </w:rPr>
        <w:t xml:space="preserve"> or external force.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6"/>
        </w:numPr>
        <w:spacing w:before="96" w:line="192.00000000000003" w:lineRule="auto"/>
        <w:ind w:left="840" w:hanging="600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The aerodynamic shape should include a nose cone and cylindrical body.  As air passes over the rocket, it will take the path of least resistance.  In addition, an aerodynamic design will decrease drag.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6"/>
        </w:numPr>
        <w:spacing w:before="96" w:line="192.00000000000003" w:lineRule="auto"/>
        <w:ind w:left="840" w:hanging="600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For a given thrust, a lighter rocket will travel farther.  Any weight must be properly distributed to maintain stability. 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6"/>
        </w:numPr>
        <w:ind w:left="540" w:hanging="360"/>
        <w:rPr>
          <w:sz w:val="48"/>
          <w:szCs w:val="48"/>
        </w:rPr>
      </w:pPr>
      <w:r w:rsidDel="00000000" w:rsidR="00000000" w:rsidRPr="00000000">
        <w:rPr>
          <w:rtl w:val="0"/>
        </w:rPr>
        <w:t xml:space="preserve">Guidance (direction) and stability can be achieved by the fins.  The fins, when properly aligned along the axis of the rocket, contribute to the stability of the rocket by maintaining a consistent direction. The student can use 3 fins (placed 120º apart) or 4 fins (placed 90º apart).  The fins use wind resistance to maintain a straight course.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6"/>
        </w:numPr>
        <w:spacing w:line="216" w:lineRule="auto"/>
        <w:ind w:left="540" w:hanging="360"/>
        <w:rPr>
          <w:sz w:val="56"/>
          <w:szCs w:val="56"/>
        </w:rPr>
      </w:pPr>
      <w:r w:rsidDel="00000000" w:rsidR="00000000" w:rsidRPr="00000000">
        <w:rPr>
          <w:rtl w:val="0"/>
        </w:rPr>
        <w:t xml:space="preserve">When properly constructed, the rockets will follow a </w:t>
      </w:r>
      <w:r w:rsidDel="00000000" w:rsidR="00000000" w:rsidRPr="00000000">
        <w:rPr>
          <w:rtl w:val="0"/>
        </w:rPr>
        <w:t xml:space="preserve">parabolic</w:t>
      </w:r>
      <w:r w:rsidDel="00000000" w:rsidR="00000000" w:rsidRPr="00000000">
        <w:rPr>
          <w:rtl w:val="0"/>
        </w:rPr>
        <w:t xml:space="preserve"> curve, called its </w:t>
      </w:r>
      <w:r w:rsidDel="00000000" w:rsidR="00000000" w:rsidRPr="00000000">
        <w:rPr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, from launch to landing.  The rocket is considered a projectile because it is an object (given an initial speed) moving through space.  Its path is determined by gravity and 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resistance (drag).  This projectile motion is a combination of positive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horizontal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vertical motion (due to initial thrust) and negative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vertical motion (due to gravity). 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6"/>
        </w:numPr>
        <w:ind w:left="540" w:hanging="360"/>
        <w:rPr>
          <w:sz w:val="56"/>
          <w:szCs w:val="56"/>
        </w:rPr>
      </w:pPr>
      <w:r w:rsidDel="00000000" w:rsidR="00000000" w:rsidRPr="00000000">
        <w:rPr>
          <w:rtl w:val="0"/>
        </w:rPr>
        <w:t xml:space="preserve">A restoring force exists for this model rocket because the center of pressure is below the center of gravity.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spacing w:before="112" w:lineRule="auto"/>
        <w:ind w:left="540" w:hanging="360"/>
        <w:rPr>
          <w:sz w:val="56"/>
          <w:szCs w:val="56"/>
        </w:rPr>
      </w:pPr>
      <w:r w:rsidDel="00000000" w:rsidR="00000000" w:rsidRPr="00000000">
        <w:rPr>
          <w:rtl w:val="0"/>
        </w:rPr>
        <w:t xml:space="preserve">For a model rocket with maximum stability, the center of pressure must be located below the center of gravity.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ageBreakBefore w:val="0"/>
        <w:rPr/>
      </w:pPr>
      <w:bookmarkStart w:colFirst="0" w:colLast="0" w:name="_8v7sxuyr4lff" w:id="10"/>
      <w:bookmarkEnd w:id="10"/>
      <w:r w:rsidDel="00000000" w:rsidR="00000000" w:rsidRPr="00000000">
        <w:rPr>
          <w:rtl w:val="0"/>
        </w:rPr>
        <w:t xml:space="preserve">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0" w:afterAutospacing="0"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Wrap sheet of card stock paper around PVC pipe, tape and remove from PVC pipe.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after="0" w:afterAutospacing="0" w:before="0" w:beforeAutospacing="0" w:line="192.0000000000000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Cut small circle from cardstock paper and cut small triangle out of the circle. 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0" w:afterAutospacing="0" w:before="0" w:beforeAutospacing="0" w:line="192.0000000000000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pacing w:after="0" w:afterAutospacing="0" w:before="0" w:beforeAutospacing="0" w:line="192.00000000000003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1387793" cy="16401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93" cy="1640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0" w:beforeAutospacing="0" w:line="192.0000000000000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0" w:afterAutospacing="0" w:before="0" w:beforeAutospacing="0" w:line="192.00000000000003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cone from circle and tape to top of paper tube.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after="0" w:afterAutospacing="0" w:before="0" w:beforeAutospacing="0"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 3 (or four) equal small triangles and tape to bottom of rockets equally spaced 120° (or 90°).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before="0" w:beforeAutospacing="0"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 2-18” pieces of PVC.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Cut 6” of pipe insulator.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PVC pieces into either end of pipe insulator. This is your launcher. Make two launchers.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Place rocket on launcher.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 launcher into bottle.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Aim rocket away from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student jump on bottle to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pageBreakBefore w:val="0"/>
        <w:rPr/>
      </w:pPr>
      <w:bookmarkStart w:colFirst="0" w:colLast="0" w:name="_elo1pg3tdmwj" w:id="11"/>
      <w:bookmarkEnd w:id="11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59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the lesson with some final discussions about what students designed/discovered. Connect their activity back to the focus question/problem, real world examples, and STEM careers.</w:t>
      </w:r>
    </w:p>
    <w:p w:rsidR="00000000" w:rsidDel="00000000" w:rsidP="00000000" w:rsidRDefault="00000000" w:rsidRPr="00000000" w14:paraId="0000005A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Also include notes about any special cleanup considerations</w:t>
      </w:r>
    </w:p>
    <w:p w:rsidR="00000000" w:rsidDel="00000000" w:rsidP="00000000" w:rsidRDefault="00000000" w:rsidRPr="00000000" w14:paraId="0000005C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ageBreakBefore w:val="0"/>
        <w:rPr/>
      </w:pPr>
      <w:bookmarkStart w:colFirst="0" w:colLast="0" w:name="_foboqijqrix0" w:id="12"/>
      <w:bookmarkEnd w:id="12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64">
      <w:pPr>
        <w:pStyle w:val="Heading2"/>
        <w:pageBreakBefore w:val="0"/>
        <w:rPr/>
      </w:pPr>
      <w:bookmarkStart w:colFirst="0" w:colLast="0" w:name="_dunghj3pyr6g" w:id="13"/>
      <w:bookmarkEnd w:id="13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66">
      <w:pPr>
        <w:pStyle w:val="Heading2"/>
        <w:pageBreakBefore w:val="0"/>
        <w:rPr/>
      </w:pPr>
      <w:bookmarkStart w:colFirst="0" w:colLast="0" w:name="_skbmrehchchl" w:id="14"/>
      <w:bookmarkEnd w:id="14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7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Describe the background concepts and explanations behind the lesson.  This can be more in depth than a teacher/instructor would actually share with students. </w:t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ageBreakBefore w:val="0"/>
        <w:rPr/>
      </w:pPr>
      <w:bookmarkStart w:colFirst="0" w:colLast="0" w:name="_ezbry93i4ipv" w:id="15"/>
      <w:bookmarkEnd w:id="15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1:</w:t>
      </w:r>
      <w:r w:rsidDel="00000000" w:rsidR="00000000" w:rsidRPr="00000000">
        <w:rPr>
          <w:rtl w:val="0"/>
        </w:rPr>
        <w:t xml:space="preserve"> Grade Appropriate Definition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Word 2: </w:t>
      </w:r>
      <w:r w:rsidDel="00000000" w:rsidR="00000000" w:rsidRPr="00000000">
        <w:rPr>
          <w:rtl w:val="0"/>
        </w:rPr>
        <w:t xml:space="preserve">Grade Appropriate Definition</w:t>
      </w:r>
    </w:p>
    <w:p w:rsidR="00000000" w:rsidDel="00000000" w:rsidP="00000000" w:rsidRDefault="00000000" w:rsidRPr="00000000" w14:paraId="0000006C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pageBreakBefore w:val="0"/>
        <w:rPr/>
      </w:pPr>
      <w:bookmarkStart w:colFirst="0" w:colLast="0" w:name="_tjp2t29px5cd" w:id="16"/>
      <w:bookmarkEnd w:id="16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4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75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•"/>
      <w:lvlJc w:val="righ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1">
      <w:start w:val="1"/>
      <w:numFmt w:val="bullet"/>
      <w:lvlText w:val="–"/>
      <w:lvlJc w:val="right"/>
      <w:pPr>
        <w:ind w:left="1170" w:hanging="2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right"/>
      <w:pPr>
        <w:ind w:left="180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3">
      <w:start w:val="1"/>
      <w:numFmt w:val="bullet"/>
      <w:lvlText w:val="–"/>
      <w:lvlJc w:val="right"/>
      <w:pPr>
        <w:ind w:left="252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4">
      <w:start w:val="1"/>
      <w:numFmt w:val="bullet"/>
      <w:lvlText w:val="»"/>
      <w:lvlJc w:val="right"/>
      <w:pPr>
        <w:ind w:left="324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5">
      <w:start w:val="1"/>
      <w:numFmt w:val="bullet"/>
      <w:lvlText w:val="»"/>
      <w:lvlJc w:val="right"/>
      <w:pPr>
        <w:ind w:left="396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6">
      <w:start w:val="1"/>
      <w:numFmt w:val="bullet"/>
      <w:lvlText w:val="»"/>
      <w:lvlJc w:val="right"/>
      <w:pPr>
        <w:ind w:left="468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7">
      <w:start w:val="1"/>
      <w:numFmt w:val="bullet"/>
      <w:lvlText w:val="»"/>
      <w:lvlJc w:val="right"/>
      <w:pPr>
        <w:ind w:left="540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8">
      <w:start w:val="1"/>
      <w:numFmt w:val="bullet"/>
      <w:lvlText w:val="»"/>
      <w:lvlJc w:val="right"/>
      <w:pPr>
        <w:ind w:left="612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righ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1">
      <w:start w:val="1"/>
      <w:numFmt w:val="bullet"/>
      <w:lvlText w:val="–"/>
      <w:lvlJc w:val="right"/>
      <w:pPr>
        <w:ind w:left="1170" w:hanging="27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2">
      <w:start w:val="1"/>
      <w:numFmt w:val="bullet"/>
      <w:lvlText w:val="•"/>
      <w:lvlJc w:val="right"/>
      <w:pPr>
        <w:ind w:left="180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3">
      <w:start w:val="1"/>
      <w:numFmt w:val="bullet"/>
      <w:lvlText w:val="–"/>
      <w:lvlJc w:val="right"/>
      <w:pPr>
        <w:ind w:left="252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4">
      <w:start w:val="1"/>
      <w:numFmt w:val="bullet"/>
      <w:lvlText w:val="»"/>
      <w:lvlJc w:val="right"/>
      <w:pPr>
        <w:ind w:left="324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5">
      <w:start w:val="1"/>
      <w:numFmt w:val="bullet"/>
      <w:lvlText w:val="»"/>
      <w:lvlJc w:val="right"/>
      <w:pPr>
        <w:ind w:left="396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6">
      <w:start w:val="1"/>
      <w:numFmt w:val="bullet"/>
      <w:lvlText w:val="»"/>
      <w:lvlJc w:val="right"/>
      <w:pPr>
        <w:ind w:left="468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7">
      <w:start w:val="1"/>
      <w:numFmt w:val="bullet"/>
      <w:lvlText w:val="»"/>
      <w:lvlJc w:val="right"/>
      <w:pPr>
        <w:ind w:left="540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  <w:lvl w:ilvl="8">
      <w:start w:val="1"/>
      <w:numFmt w:val="bullet"/>
      <w:lvlText w:val="»"/>
      <w:lvlJc w:val="right"/>
      <w:pPr>
        <w:ind w:left="6120" w:hanging="18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