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Breadboards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Circuits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Electronics and 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Circuits; Parallel; series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line="259" w:lineRule="auto"/>
        <w:rPr/>
      </w:pPr>
      <w:r w:rsidDel="00000000" w:rsidR="00000000" w:rsidRPr="00000000">
        <w:rPr>
          <w:rtl w:val="0"/>
        </w:rPr>
        <w:t xml:space="preserve">Using circuits for the second time, the kids will now deal with breadboards and logic gates. Breadboards are devices used to organize more complex circuitry. The side columns are connected by a conductor while the rows in the middle are each connected by a conductor. </w:t>
      </w:r>
    </w:p>
    <w:p w:rsidR="00000000" w:rsidDel="00000000" w:rsidP="00000000" w:rsidRDefault="00000000" w:rsidRPr="00000000" w14:paraId="0000000C">
      <w:pPr>
        <w:numPr>
          <w:ilvl w:val="0"/>
          <w:numId w:val="3"/>
        </w:numPr>
        <w:spacing w:line="256" w:lineRule="auto"/>
        <w:ind w:left="720" w:hanging="360"/>
        <w:rPr>
          <w:rFonts w:ascii="Arial" w:cs="Arial" w:eastAsia="Arial" w:hAnsi="Arial"/>
          <w:sz w:val="24"/>
          <w:szCs w:val="24"/>
        </w:rPr>
      </w:pPr>
      <w:r w:rsidDel="00000000" w:rsidR="00000000" w:rsidRPr="00000000">
        <w:rPr>
          <w:rtl w:val="0"/>
        </w:rPr>
        <w:t xml:space="preserve">Parallel circuits are easier to make with breadboards</w:t>
      </w:r>
    </w:p>
    <w:p w:rsidR="00000000" w:rsidDel="00000000" w:rsidP="00000000" w:rsidRDefault="00000000" w:rsidRPr="00000000" w14:paraId="0000000D">
      <w:pPr>
        <w:numPr>
          <w:ilvl w:val="0"/>
          <w:numId w:val="3"/>
        </w:numPr>
        <w:spacing w:line="256" w:lineRule="auto"/>
        <w:ind w:left="720" w:hanging="360"/>
        <w:rPr>
          <w:rFonts w:ascii="Arial" w:cs="Arial" w:eastAsia="Arial" w:hAnsi="Arial"/>
          <w:sz w:val="24"/>
          <w:szCs w:val="24"/>
        </w:rPr>
      </w:pPr>
      <w:r w:rsidDel="00000000" w:rsidR="00000000" w:rsidRPr="00000000">
        <w:rPr>
          <w:rtl w:val="0"/>
        </w:rPr>
        <w:t xml:space="preserve">Organization of a confusing topic can be accomplished for a student who has never dealt with circuitry</w:t>
      </w:r>
    </w:p>
    <w:p w:rsidR="00000000" w:rsidDel="00000000" w:rsidP="00000000" w:rsidRDefault="00000000" w:rsidRPr="00000000" w14:paraId="0000000E">
      <w:pPr>
        <w:numPr>
          <w:ilvl w:val="0"/>
          <w:numId w:val="3"/>
        </w:numPr>
        <w:spacing w:line="256" w:lineRule="auto"/>
        <w:ind w:left="720" w:hanging="360"/>
        <w:rPr>
          <w:rFonts w:ascii="Arial" w:cs="Arial" w:eastAsia="Arial" w:hAnsi="Arial"/>
          <w:sz w:val="24"/>
          <w:szCs w:val="24"/>
        </w:rPr>
      </w:pPr>
      <w:r w:rsidDel="00000000" w:rsidR="00000000" w:rsidRPr="00000000">
        <w:rPr>
          <w:rtl w:val="0"/>
        </w:rPr>
        <w:t xml:space="preserve">More experimentation with circuits and switches</w:t>
      </w:r>
      <w:r w:rsidDel="00000000" w:rsidR="00000000" w:rsidRPr="00000000">
        <w:rPr>
          <w:rtl w:val="0"/>
        </w:rPr>
      </w:r>
    </w:p>
    <w:p w:rsidR="00000000" w:rsidDel="00000000" w:rsidP="00000000" w:rsidRDefault="00000000" w:rsidRPr="00000000" w14:paraId="0000000F">
      <w:pPr>
        <w:spacing w:line="259"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66675</wp:posOffset>
            </wp:positionV>
            <wp:extent cx="2095500" cy="1600200"/>
            <wp:effectExtent b="0" l="0" r="0" t="0"/>
            <wp:wrapSquare wrapText="bothSides" distB="0" distT="0" distL="114300" distR="114300"/>
            <wp:docPr descr="http://upload.wikimedia.org/wikipedia/commons/thumb/e/ec/Breadboard_scheme.svg/220px-Breadboard_scheme.svg.png" id="3" name="image2.png"/>
            <a:graphic>
              <a:graphicData uri="http://schemas.openxmlformats.org/drawingml/2006/picture">
                <pic:pic>
                  <pic:nvPicPr>
                    <pic:cNvPr descr="http://upload.wikimedia.org/wikipedia/commons/thumb/e/ec/Breadboard_scheme.svg/220px-Breadboard_scheme.svg.png" id="0" name="image2.png"/>
                    <pic:cNvPicPr preferRelativeResize="0"/>
                  </pic:nvPicPr>
                  <pic:blipFill>
                    <a:blip r:embed="rId6"/>
                    <a:srcRect b="0" l="0" r="0" t="0"/>
                    <a:stretch>
                      <a:fillRect/>
                    </a:stretch>
                  </pic:blipFill>
                  <pic:spPr>
                    <a:xfrm>
                      <a:off x="0" y="0"/>
                      <a:ext cx="2095500" cy="160020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1981200</wp:posOffset>
                </wp:positionH>
                <wp:positionV relativeFrom="paragraph">
                  <wp:posOffset>140970</wp:posOffset>
                </wp:positionV>
                <wp:extent cx="1724025" cy="1319213"/>
                <wp:effectExtent b="0" l="0" r="0" t="0"/>
                <wp:wrapSquare wrapText="bothSides" distB="45720" distT="45720" distL="114300" distR="114300"/>
                <wp:docPr id="2" name=""/>
                <a:graphic>
                  <a:graphicData uri="http://schemas.microsoft.com/office/word/2010/wordprocessingShape">
                    <wps:wsp>
                      <wps:cNvSpPr/>
                      <wps:cNvPr id="4" name="Shape 4"/>
                      <wps:spPr>
                        <a:xfrm>
                          <a:off x="4812283" y="3277398"/>
                          <a:ext cx="1067435" cy="100520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Hole pattern for a breadboard. Connections in the rows and columns are shown with extended lines.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1981200</wp:posOffset>
                </wp:positionH>
                <wp:positionV relativeFrom="paragraph">
                  <wp:posOffset>140970</wp:posOffset>
                </wp:positionV>
                <wp:extent cx="1724025" cy="1319213"/>
                <wp:effectExtent b="0" l="0" r="0" t="0"/>
                <wp:wrapSquare wrapText="bothSides" distB="45720" distT="45720" distL="114300" distR="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24025" cy="131921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3895725</wp:posOffset>
            </wp:positionH>
            <wp:positionV relativeFrom="paragraph">
              <wp:posOffset>109538</wp:posOffset>
            </wp:positionV>
            <wp:extent cx="2849794" cy="1509713"/>
            <wp:effectExtent b="0" l="0" r="0" t="0"/>
            <wp:wrapSquare wrapText="bothSides" distB="0" distT="0" distL="114300" distR="114300"/>
            <wp:docPr descr="http://www.cdn.sciencebuddies.org/Files/4803/6/fig2_parallel-series-circuit-battery-light-bulbs.jpg" id="4" name="image1.jpg"/>
            <a:graphic>
              <a:graphicData uri="http://schemas.openxmlformats.org/drawingml/2006/picture">
                <pic:pic>
                  <pic:nvPicPr>
                    <pic:cNvPr descr="http://www.cdn.sciencebuddies.org/Files/4803/6/fig2_parallel-series-circuit-battery-light-bulbs.jpg" id="0" name="image1.jpg"/>
                    <pic:cNvPicPr preferRelativeResize="0"/>
                  </pic:nvPicPr>
                  <pic:blipFill>
                    <a:blip r:embed="rId8"/>
                    <a:srcRect b="0" l="0" r="0" t="0"/>
                    <a:stretch>
                      <a:fillRect/>
                    </a:stretch>
                  </pic:blipFill>
                  <pic:spPr>
                    <a:xfrm>
                      <a:off x="0" y="0"/>
                      <a:ext cx="2849794" cy="1509713"/>
                    </a:xfrm>
                    <a:prstGeom prst="rect"/>
                    <a:ln/>
                  </pic:spPr>
                </pic:pic>
              </a:graphicData>
            </a:graphic>
          </wp:anchor>
        </w:drawing>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spacing w:line="259" w:lineRule="auto"/>
              <w:rPr/>
            </w:pPr>
            <w:r w:rsidDel="00000000" w:rsidR="00000000" w:rsidRPr="00000000">
              <w:rPr>
                <w:rtl w:val="0"/>
              </w:rPr>
              <w:t xml:space="preserve">The students are to learn about parallel and series circuits using the breadboards.</w:t>
            </w:r>
          </w:p>
          <w:p w:rsidR="00000000" w:rsidDel="00000000" w:rsidP="00000000" w:rsidRDefault="00000000" w:rsidRPr="00000000" w14:paraId="00000016">
            <w:pPr>
              <w:numPr>
                <w:ilvl w:val="0"/>
                <w:numId w:val="6"/>
              </w:numPr>
              <w:spacing w:line="256" w:lineRule="auto"/>
              <w:ind w:left="720" w:hanging="360"/>
              <w:rPr>
                <w:rFonts w:ascii="Arial" w:cs="Arial" w:eastAsia="Arial" w:hAnsi="Arial"/>
                <w:sz w:val="24"/>
                <w:szCs w:val="24"/>
              </w:rPr>
            </w:pPr>
            <w:r w:rsidDel="00000000" w:rsidR="00000000" w:rsidRPr="00000000">
              <w:rPr>
                <w:rtl w:val="0"/>
              </w:rPr>
              <w:t xml:space="preserve">Learn about parallel and series circuits</w:t>
            </w:r>
          </w:p>
          <w:p w:rsidR="00000000" w:rsidDel="00000000" w:rsidP="00000000" w:rsidRDefault="00000000" w:rsidRPr="00000000" w14:paraId="00000017">
            <w:pPr>
              <w:numPr>
                <w:ilvl w:val="1"/>
                <w:numId w:val="6"/>
              </w:numPr>
              <w:spacing w:line="256" w:lineRule="auto"/>
              <w:ind w:left="1440" w:hanging="360"/>
              <w:rPr>
                <w:rFonts w:ascii="Arial" w:cs="Arial" w:eastAsia="Arial" w:hAnsi="Arial"/>
                <w:sz w:val="24"/>
                <w:szCs w:val="24"/>
              </w:rPr>
            </w:pPr>
            <w:r w:rsidDel="00000000" w:rsidR="00000000" w:rsidRPr="00000000">
              <w:rPr>
                <w:rtl w:val="0"/>
              </w:rPr>
              <w:t xml:space="preserve">Understand their properties and the differing advantages</w:t>
            </w:r>
          </w:p>
          <w:p w:rsidR="00000000" w:rsidDel="00000000" w:rsidP="00000000" w:rsidRDefault="00000000" w:rsidRPr="00000000" w14:paraId="00000018">
            <w:pPr>
              <w:numPr>
                <w:ilvl w:val="0"/>
                <w:numId w:val="6"/>
              </w:numPr>
              <w:spacing w:line="256" w:lineRule="auto"/>
              <w:ind w:left="720" w:hanging="360"/>
              <w:rPr>
                <w:rFonts w:ascii="Arial" w:cs="Arial" w:eastAsia="Arial" w:hAnsi="Arial"/>
                <w:sz w:val="24"/>
                <w:szCs w:val="24"/>
              </w:rPr>
            </w:pPr>
            <w:r w:rsidDel="00000000" w:rsidR="00000000" w:rsidRPr="00000000">
              <w:rPr>
                <w:rtl w:val="0"/>
              </w:rPr>
              <w:t xml:space="preserve">Understand how breadboards work</w:t>
            </w:r>
            <w:r w:rsidDel="00000000" w:rsidR="00000000" w:rsidRPr="00000000">
              <w:rPr>
                <w:rtl w:val="0"/>
              </w:rPr>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Breadboards</w:t>
            </w:r>
          </w:p>
          <w:p w:rsidR="00000000" w:rsidDel="00000000" w:rsidP="00000000" w:rsidRDefault="00000000" w:rsidRPr="00000000" w14:paraId="00000028">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Battery holders</w:t>
            </w:r>
          </w:p>
          <w:p w:rsidR="00000000" w:rsidDel="00000000" w:rsidP="00000000" w:rsidRDefault="00000000" w:rsidRPr="00000000" w14:paraId="00000029">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Batteries</w:t>
            </w:r>
          </w:p>
          <w:p w:rsidR="00000000" w:rsidDel="00000000" w:rsidP="00000000" w:rsidRDefault="00000000" w:rsidRPr="00000000" w14:paraId="0000002A">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LED lights</w:t>
            </w:r>
          </w:p>
          <w:p w:rsidR="00000000" w:rsidDel="00000000" w:rsidP="00000000" w:rsidRDefault="00000000" w:rsidRPr="00000000" w14:paraId="0000002B">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Switches (NO, NC, SPST, SPDT)</w:t>
            </w:r>
          </w:p>
          <w:p w:rsidR="00000000" w:rsidDel="00000000" w:rsidP="00000000" w:rsidRDefault="00000000" w:rsidRPr="00000000" w14:paraId="0000002C">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Blue lights</w:t>
            </w:r>
          </w:p>
          <w:p w:rsidR="00000000" w:rsidDel="00000000" w:rsidP="00000000" w:rsidRDefault="00000000" w:rsidRPr="00000000" w14:paraId="0000002D">
            <w:pPr>
              <w:numPr>
                <w:ilvl w:val="0"/>
                <w:numId w:val="7"/>
              </w:numPr>
              <w:spacing w:line="256" w:lineRule="auto"/>
              <w:ind w:left="720" w:hanging="360"/>
              <w:rPr>
                <w:rFonts w:ascii="Arial" w:cs="Arial" w:eastAsia="Arial" w:hAnsi="Arial"/>
                <w:sz w:val="24"/>
                <w:szCs w:val="24"/>
              </w:rPr>
            </w:pPr>
            <w:r w:rsidDel="00000000" w:rsidR="00000000" w:rsidRPr="00000000">
              <w:rPr>
                <w:rtl w:val="0"/>
              </w:rPr>
              <w:t xml:space="preserve">Wires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numPr>
          <w:ilvl w:val="0"/>
          <w:numId w:val="5"/>
        </w:numPr>
        <w:spacing w:line="256" w:lineRule="auto"/>
        <w:ind w:left="720" w:hanging="360"/>
        <w:rPr>
          <w:rFonts w:ascii="Arial" w:cs="Arial" w:eastAsia="Arial" w:hAnsi="Arial"/>
          <w:sz w:val="24"/>
          <w:szCs w:val="24"/>
        </w:rPr>
      </w:pPr>
      <w:r w:rsidDel="00000000" w:rsidR="00000000" w:rsidRPr="00000000">
        <w:rPr>
          <w:rtl w:val="0"/>
        </w:rPr>
        <w:t xml:space="preserve">Students will each be given a breadboard and first construct a simple series circuit involving a battery, a light, and a switch</w:t>
      </w:r>
    </w:p>
    <w:p w:rsidR="00000000" w:rsidDel="00000000" w:rsidP="00000000" w:rsidRDefault="00000000" w:rsidRPr="00000000" w14:paraId="0000003F">
      <w:pPr>
        <w:numPr>
          <w:ilvl w:val="0"/>
          <w:numId w:val="5"/>
        </w:numPr>
        <w:spacing w:line="256" w:lineRule="auto"/>
        <w:ind w:left="720" w:hanging="360"/>
        <w:rPr>
          <w:rFonts w:ascii="Arial" w:cs="Arial" w:eastAsia="Arial" w:hAnsi="Arial"/>
          <w:sz w:val="24"/>
          <w:szCs w:val="24"/>
        </w:rPr>
      </w:pPr>
      <w:r w:rsidDel="00000000" w:rsidR="00000000" w:rsidRPr="00000000">
        <w:rPr>
          <w:rtl w:val="0"/>
        </w:rPr>
        <w:t xml:space="preserve">Students will then get to build a more complex series circuit with multiple lights</w:t>
      </w:r>
    </w:p>
    <w:p w:rsidR="00000000" w:rsidDel="00000000" w:rsidP="00000000" w:rsidRDefault="00000000" w:rsidRPr="00000000" w14:paraId="00000040">
      <w:pPr>
        <w:numPr>
          <w:ilvl w:val="0"/>
          <w:numId w:val="5"/>
        </w:numPr>
        <w:spacing w:line="256" w:lineRule="auto"/>
        <w:ind w:left="720" w:hanging="360"/>
        <w:rPr>
          <w:rFonts w:ascii="Arial" w:cs="Arial" w:eastAsia="Arial" w:hAnsi="Arial"/>
          <w:sz w:val="24"/>
          <w:szCs w:val="24"/>
        </w:rPr>
      </w:pPr>
      <w:r w:rsidDel="00000000" w:rsidR="00000000" w:rsidRPr="00000000">
        <w:rPr>
          <w:rtl w:val="0"/>
        </w:rPr>
        <w:t xml:space="preserve">I will then have the kids reorganize their circuits to build a parallel circuit with and observe how the lights change in brightness</w:t>
      </w:r>
    </w:p>
    <w:p w:rsidR="00000000" w:rsidDel="00000000" w:rsidP="00000000" w:rsidRDefault="00000000" w:rsidRPr="00000000" w14:paraId="00000041">
      <w:pPr>
        <w:numPr>
          <w:ilvl w:val="0"/>
          <w:numId w:val="5"/>
        </w:numPr>
        <w:spacing w:line="256" w:lineRule="auto"/>
        <w:ind w:left="720" w:hanging="360"/>
        <w:rPr>
          <w:rFonts w:ascii="Arial" w:cs="Arial" w:eastAsia="Arial" w:hAnsi="Arial"/>
          <w:sz w:val="24"/>
          <w:szCs w:val="24"/>
        </w:rPr>
      </w:pPr>
      <w:r w:rsidDel="00000000" w:rsidR="00000000" w:rsidRPr="00000000">
        <w:rPr>
          <w:rtl w:val="0"/>
        </w:rPr>
        <w:t xml:space="preserve">If time allows, I will have the kids try to construct a true/false game using parallel circuits and the breadboard</w:t>
      </w:r>
    </w:p>
    <w:p w:rsidR="00000000" w:rsidDel="00000000" w:rsidP="00000000" w:rsidRDefault="00000000" w:rsidRPr="00000000" w14:paraId="00000042">
      <w:pPr>
        <w:numPr>
          <w:ilvl w:val="1"/>
          <w:numId w:val="5"/>
        </w:numPr>
        <w:spacing w:line="256" w:lineRule="auto"/>
        <w:ind w:left="1440" w:hanging="360"/>
        <w:rPr>
          <w:rFonts w:ascii="Arial" w:cs="Arial" w:eastAsia="Arial" w:hAnsi="Arial"/>
          <w:sz w:val="24"/>
          <w:szCs w:val="24"/>
        </w:rPr>
      </w:pPr>
      <w:r w:rsidDel="00000000" w:rsidR="00000000" w:rsidRPr="00000000">
        <w:rPr>
          <w:rtl w:val="0"/>
        </w:rPr>
        <w:t xml:space="preserve">Two LEDs will be on the right side of the board. Both will be connected to one end of the battery</w:t>
      </w:r>
    </w:p>
    <w:p w:rsidR="00000000" w:rsidDel="00000000" w:rsidP="00000000" w:rsidRDefault="00000000" w:rsidRPr="00000000" w14:paraId="00000043">
      <w:pPr>
        <w:numPr>
          <w:ilvl w:val="1"/>
          <w:numId w:val="5"/>
        </w:numPr>
        <w:spacing w:line="256" w:lineRule="auto"/>
        <w:ind w:left="1440" w:hanging="360"/>
        <w:rPr>
          <w:rFonts w:ascii="Arial" w:cs="Arial" w:eastAsia="Arial" w:hAnsi="Arial"/>
          <w:sz w:val="24"/>
          <w:szCs w:val="24"/>
        </w:rPr>
      </w:pPr>
      <w:r w:rsidDel="00000000" w:rsidR="00000000" w:rsidRPr="00000000">
        <w:rPr>
          <w:rtl w:val="0"/>
        </w:rPr>
        <w:t xml:space="preserve">The hole connecting the other side of the LEDs will have wires that travel around the backside of the breadboard to the other side, where they are each plugged into their own row. </w:t>
      </w:r>
    </w:p>
    <w:p w:rsidR="00000000" w:rsidDel="00000000" w:rsidP="00000000" w:rsidRDefault="00000000" w:rsidRPr="00000000" w14:paraId="00000044">
      <w:pPr>
        <w:numPr>
          <w:ilvl w:val="1"/>
          <w:numId w:val="5"/>
        </w:numPr>
        <w:spacing w:line="256" w:lineRule="auto"/>
        <w:ind w:left="1440" w:hanging="360"/>
        <w:rPr>
          <w:rFonts w:ascii="Arial" w:cs="Arial" w:eastAsia="Arial" w:hAnsi="Arial"/>
          <w:sz w:val="24"/>
          <w:szCs w:val="24"/>
        </w:rPr>
      </w:pPr>
      <w:r w:rsidDel="00000000" w:rsidR="00000000" w:rsidRPr="00000000">
        <w:rPr>
          <w:rtl w:val="0"/>
        </w:rPr>
        <w:t xml:space="preserve">The other wire to the battery will remain mobile, and can be connected to one the wires on the left side of the board by placing it in a hole in the row of choice.</w:t>
      </w:r>
      <w:r w:rsidDel="00000000" w:rsidR="00000000" w:rsidRPr="00000000">
        <w:rPr>
          <w:rtl w:val="0"/>
        </w:rPr>
      </w:r>
    </w:p>
    <w:p w:rsidR="00000000" w:rsidDel="00000000" w:rsidP="00000000" w:rsidRDefault="00000000" w:rsidRPr="00000000" w14:paraId="00000045">
      <w:pPr>
        <w:pageBreakBefore w:val="0"/>
        <w:ind w:left="0" w:firstLine="0"/>
        <w:rPr>
          <w:i w:val="1"/>
          <w:iCs w:val="1"/>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1">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3">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