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Density Rainbow</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density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rPr>
          <w:rFonts w:ascii="Lato Light" w:cs="Lato Light" w:eastAsia="Lato Light" w:hAnsi="Lato Light"/>
          <w:i w:val="1"/>
          <w:iCs w:val="1"/>
        </w:rPr>
      </w:pPr>
      <w:r w:rsidDel="00000000" w:rsidR="00000000" w:rsidRPr="00000000">
        <w:rPr>
          <w:i w:val="1"/>
          <w:iCs w:val="1"/>
          <w:rtl w:val="0"/>
        </w:rPr>
        <w:t xml:space="preserve">Students will learn about density by stacking different liquids up in order of decreasing density. This demonstration will help them grasp the concept that liquids with different densities will not mix, but float on top of each other. This will set them up for the oil spill project.</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2r3b8t2wgzz" w:id="0"/>
            <w:bookmarkEnd w:id="0"/>
            <w:r w:rsidDel="00000000" w:rsidR="00000000" w:rsidRPr="00000000">
              <w:rPr>
                <w:rtl w:val="0"/>
              </w:rPr>
              <w:t xml:space="preserve">Honey (3 oz per student)</w:t>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dtdvc7duaqb" w:id="1"/>
            <w:bookmarkEnd w:id="1"/>
            <w:r w:rsidDel="00000000" w:rsidR="00000000" w:rsidRPr="00000000">
              <w:rPr>
                <w:rtl w:val="0"/>
              </w:rPr>
              <w:t xml:space="preserve">Dish Soap (3 oz per student)</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vr48sx9o9vm" w:id="2"/>
            <w:bookmarkEnd w:id="2"/>
            <w:r w:rsidDel="00000000" w:rsidR="00000000" w:rsidRPr="00000000">
              <w:rPr>
                <w:rtl w:val="0"/>
              </w:rPr>
              <w:t xml:space="preserve">Water (3 oz per student)</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fmlxhrvt3sj" w:id="3"/>
            <w:bookmarkEnd w:id="3"/>
            <w:r w:rsidDel="00000000" w:rsidR="00000000" w:rsidRPr="00000000">
              <w:rPr>
                <w:rtl w:val="0"/>
              </w:rPr>
              <w:t xml:space="preserve">Vegetable Oil (3 oz per student)</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v6fmt7tyo1b" w:id="4"/>
            <w:bookmarkEnd w:id="4"/>
            <w:r w:rsidDel="00000000" w:rsidR="00000000" w:rsidRPr="00000000">
              <w:rPr>
                <w:rtl w:val="0"/>
              </w:rPr>
              <w:t xml:space="preserve">Food coloring</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nkshfvetre1" w:id="5"/>
            <w:bookmarkEnd w:id="5"/>
            <w:r w:rsidDel="00000000" w:rsidR="00000000" w:rsidRPr="00000000">
              <w:rPr>
                <w:rtl w:val="0"/>
              </w:rPr>
              <w:t xml:space="preserve">Syringes</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wsxr9bt4v5x" w:id="6"/>
            <w:bookmarkEnd w:id="6"/>
            <w:r w:rsidDel="00000000" w:rsidR="00000000" w:rsidRPr="00000000">
              <w:rPr>
                <w:rtl w:val="0"/>
              </w:rPr>
              <w:t xml:space="preserve">Mason jars (12 oz)</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goautas9il6" w:id="7"/>
            <w:bookmarkEnd w:id="7"/>
            <w:r w:rsidDel="00000000" w:rsidR="00000000" w:rsidRPr="00000000">
              <w:rPr>
                <w:rtl w:val="0"/>
              </w:rPr>
              <w:t xml:space="preserve">Various solid objects (k’nex, beads, marble, paper clip,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8"/>
            <w:bookmarkEnd w:id="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9"/>
            <w:bookmarkEnd w:id="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5"/>
              </w:numPr>
              <w:ind w:left="450" w:hanging="360"/>
              <w:rPr/>
            </w:pPr>
            <w:bookmarkStart w:colFirst="0" w:colLast="0" w:name="_gjdgxs" w:id="10"/>
            <w:bookmarkEnd w:id="1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after="160" w:line="259" w:lineRule="auto"/>
        <w:rPr>
          <w:i w:val="1"/>
          <w:iCs w:val="1"/>
        </w:rPr>
      </w:pPr>
      <w:r w:rsidDel="00000000" w:rsidR="00000000" w:rsidRPr="00000000">
        <w:rPr>
          <w:i w:val="1"/>
          <w:iCs w:val="1"/>
          <w:rtl w:val="0"/>
        </w:rPr>
        <w:t xml:space="preserve">Density is a scientific term used to describe the amount of mass that fits into a certain volume. Every object has a density – it’s simply the mass divided by its volume!</w:t>
      </w:r>
    </w:p>
    <w:p w:rsidR="00000000" w:rsidDel="00000000" w:rsidP="00000000" w:rsidRDefault="00000000" w:rsidRPr="00000000" w14:paraId="00000036">
      <w:pPr>
        <w:spacing w:after="160" w:line="259" w:lineRule="auto"/>
        <w:rPr>
          <w:i w:val="1"/>
          <w:iCs w:val="1"/>
        </w:rPr>
      </w:pPr>
      <w:r w:rsidDel="00000000" w:rsidR="00000000" w:rsidRPr="00000000">
        <w:rPr>
          <w:rtl w:val="0"/>
        </w:rPr>
      </w:r>
    </w:p>
    <w:p w:rsidR="00000000" w:rsidDel="00000000" w:rsidP="00000000" w:rsidRDefault="00000000" w:rsidRPr="00000000" w14:paraId="00000037">
      <w:pPr>
        <w:spacing w:after="160" w:line="259" w:lineRule="auto"/>
        <w:jc w:val="center"/>
        <w:rPr>
          <w:i w:val="1"/>
          <w:iCs w:val="1"/>
        </w:rPr>
      </w:pPr>
      <m:oMath>
        <m:r>
          <w:rPr>
            <w:i w:val="1"/>
            <w:iCs w:val="1"/>
          </w:rPr>
          <m:t xml:space="preserve">Density=</m:t>
        </m:r>
        <m:f>
          <m:fPr>
            <m:ctrlPr>
              <w:rPr>
                <w:i w:val="1"/>
                <w:iCs w:val="1"/>
              </w:rPr>
            </m:ctrlPr>
          </m:fPr>
          <m:num>
            <m:r>
              <w:rPr>
                <w:i w:val="1"/>
                <w:iCs w:val="1"/>
              </w:rPr>
              <m:t xml:space="preserve">mass</m:t>
            </m:r>
          </m:num>
          <m:den>
            <m:r>
              <w:rPr>
                <w:i w:val="1"/>
                <w:iCs w:val="1"/>
              </w:rPr>
              <m:t xml:space="preserve">volume</m:t>
            </m:r>
          </m:den>
        </m:f>
      </m:oMath>
      <w:r w:rsidDel="00000000" w:rsidR="00000000" w:rsidRPr="00000000">
        <w:rPr>
          <w:rtl w:val="0"/>
        </w:rPr>
      </w:r>
    </w:p>
    <w:p w:rsidR="00000000" w:rsidDel="00000000" w:rsidP="00000000" w:rsidRDefault="00000000" w:rsidRPr="00000000" w14:paraId="00000038">
      <w:pPr>
        <w:spacing w:after="160" w:line="259" w:lineRule="auto"/>
        <w:rPr>
          <w:i w:val="1"/>
          <w:iCs w:val="1"/>
        </w:rPr>
      </w:pPr>
      <w:r w:rsidDel="00000000" w:rsidR="00000000" w:rsidRPr="00000000">
        <w:rPr>
          <w:rtl w:val="0"/>
        </w:rPr>
      </w:r>
    </w:p>
    <w:p w:rsidR="00000000" w:rsidDel="00000000" w:rsidP="00000000" w:rsidRDefault="00000000" w:rsidRPr="00000000" w14:paraId="00000039">
      <w:pPr>
        <w:spacing w:after="160" w:line="259" w:lineRule="auto"/>
        <w:rPr>
          <w:i w:val="1"/>
          <w:iCs w:val="1"/>
        </w:rPr>
      </w:pPr>
      <w:r w:rsidDel="00000000" w:rsidR="00000000" w:rsidRPr="00000000">
        <w:rPr>
          <w:i w:val="1"/>
          <w:iCs w:val="1"/>
          <w:rtl w:val="0"/>
        </w:rPr>
        <w:t xml:space="preserve">Mass is the measure of how much stuff there is in an object</w:t>
      </w:r>
    </w:p>
    <w:p w:rsidR="00000000" w:rsidDel="00000000" w:rsidP="00000000" w:rsidRDefault="00000000" w:rsidRPr="00000000" w14:paraId="0000003A">
      <w:pPr>
        <w:spacing w:after="160" w:line="259" w:lineRule="auto"/>
        <w:rPr>
          <w:i w:val="1"/>
          <w:iCs w:val="1"/>
        </w:rPr>
      </w:pPr>
      <w:r w:rsidDel="00000000" w:rsidR="00000000" w:rsidRPr="00000000">
        <w:rPr>
          <w:i w:val="1"/>
          <w:iCs w:val="1"/>
          <w:rtl w:val="0"/>
        </w:rPr>
        <w:t xml:space="preserve">Volume is how much space an object takes up</w:t>
      </w:r>
    </w:p>
    <w:p w:rsidR="00000000" w:rsidDel="00000000" w:rsidP="00000000" w:rsidRDefault="00000000" w:rsidRPr="00000000" w14:paraId="0000003B">
      <w:pPr>
        <w:spacing w:after="160" w:line="259" w:lineRule="auto"/>
        <w:rPr>
          <w:i w:val="1"/>
          <w:iCs w:val="1"/>
        </w:rPr>
      </w:pPr>
      <w:r w:rsidDel="00000000" w:rsidR="00000000" w:rsidRPr="00000000">
        <w:rPr>
          <w:i w:val="1"/>
          <w:iCs w:val="1"/>
          <w:rtl w:val="0"/>
        </w:rPr>
        <w:t xml:space="preserve">Density is a measure of how tightly that stuff is packed together</w:t>
      </w:r>
    </w:p>
    <w:p w:rsidR="00000000" w:rsidDel="00000000" w:rsidP="00000000" w:rsidRDefault="00000000" w:rsidRPr="00000000" w14:paraId="0000003C">
      <w:pPr>
        <w:spacing w:after="160" w:line="259" w:lineRule="auto"/>
        <w:rPr>
          <w:i w:val="1"/>
          <w:iCs w:val="1"/>
        </w:rPr>
      </w:pPr>
      <w:r w:rsidDel="00000000" w:rsidR="00000000" w:rsidRPr="00000000">
        <w:rPr>
          <w:rtl w:val="0"/>
        </w:rPr>
      </w:r>
    </w:p>
    <w:p w:rsidR="00000000" w:rsidDel="00000000" w:rsidP="00000000" w:rsidRDefault="00000000" w:rsidRPr="00000000" w14:paraId="0000003D">
      <w:pPr>
        <w:spacing w:after="160" w:line="259" w:lineRule="auto"/>
        <w:rPr>
          <w:i w:val="1"/>
          <w:iCs w:val="1"/>
        </w:rPr>
      </w:pPr>
      <w:r w:rsidDel="00000000" w:rsidR="00000000" w:rsidRPr="00000000">
        <w:rPr>
          <w:i w:val="1"/>
          <w:iCs w:val="1"/>
          <w:rtl w:val="0"/>
        </w:rPr>
        <w:t xml:space="preserve">The concept of density is very closely related to buoyancy and the reason why objects like boats can float on water, even though the materials they are made of are much denser than water. Any object that has a lower density than water will float on water – even a liquid! Each liquid has its own density (see table below), and you can stack liquids on top of each other by pouring them into a jar in order of decreasing density. </w:t>
      </w:r>
    </w:p>
    <w:p w:rsidR="00000000" w:rsidDel="00000000" w:rsidP="00000000" w:rsidRDefault="00000000" w:rsidRPr="00000000" w14:paraId="0000003E">
      <w:pPr>
        <w:spacing w:after="160" w:line="259" w:lineRule="auto"/>
        <w:rPr>
          <w:i w:val="1"/>
          <w:iCs w:val="1"/>
        </w:rPr>
      </w:pPr>
      <w:r w:rsidDel="00000000" w:rsidR="00000000" w:rsidRPr="00000000">
        <w:rPr>
          <w:rtl w:val="0"/>
        </w:rPr>
      </w:r>
    </w:p>
    <w:p w:rsidR="00000000" w:rsidDel="00000000" w:rsidP="00000000" w:rsidRDefault="00000000" w:rsidRPr="00000000" w14:paraId="0000003F">
      <w:pPr>
        <w:spacing w:after="160" w:line="259" w:lineRule="auto"/>
        <w:jc w:val="center"/>
        <w:rPr>
          <w:i w:val="1"/>
          <w:iCs w:val="1"/>
        </w:rPr>
      </w:pPr>
      <w:r w:rsidDel="00000000" w:rsidR="00000000" w:rsidRPr="00000000">
        <w:rPr>
          <w:i w:val="1"/>
          <w:iCs w:val="1"/>
        </w:rPr>
        <w:drawing>
          <wp:inline distB="0" distT="0" distL="0" distR="0">
            <wp:extent cx="2857500" cy="2019300"/>
            <wp:effectExtent b="0" l="0" r="0" t="0"/>
            <wp:docPr descr="density chart" id="2" name="image1.jpg"/>
            <a:graphic>
              <a:graphicData uri="http://schemas.openxmlformats.org/drawingml/2006/picture">
                <pic:pic>
                  <pic:nvPicPr>
                    <pic:cNvPr descr="density chart" id="0" name="image1.jpg"/>
                    <pic:cNvPicPr preferRelativeResize="0"/>
                  </pic:nvPicPr>
                  <pic:blipFill>
                    <a:blip r:embed="rId6"/>
                    <a:srcRect b="0" l="0" r="0" t="0"/>
                    <a:stretch>
                      <a:fillRect/>
                    </a:stretch>
                  </pic:blipFill>
                  <pic:spPr>
                    <a:xfrm>
                      <a:off x="0" y="0"/>
                      <a:ext cx="2857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11"/>
      <w:bookmarkEnd w:id="11"/>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12"/>
      <w:bookmarkEnd w:id="12"/>
      <w:r w:rsidDel="00000000" w:rsidR="00000000" w:rsidRPr="00000000">
        <w:rPr>
          <w:rtl w:val="0"/>
        </w:rPr>
        <w:t xml:space="preserve">Procedure</w:t>
      </w:r>
    </w:p>
    <w:p w:rsidR="00000000" w:rsidDel="00000000" w:rsidP="00000000" w:rsidRDefault="00000000" w:rsidRPr="00000000" w14:paraId="00000042">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Give each student a 12 oz mason jar</w:t>
      </w:r>
    </w:p>
    <w:p w:rsidR="00000000" w:rsidDel="00000000" w:rsidP="00000000" w:rsidRDefault="00000000" w:rsidRPr="00000000" w14:paraId="00000043">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Set out the honey, dish soap, water and vegetable oil – use the food coloring to pre-color the water and/or vegetable oil</w:t>
      </w:r>
    </w:p>
    <w:p w:rsidR="00000000" w:rsidDel="00000000" w:rsidP="00000000" w:rsidRDefault="00000000" w:rsidRPr="00000000" w14:paraId="00000044">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Let the students know that they are going to need to take turns using the liquids</w:t>
      </w:r>
    </w:p>
    <w:p w:rsidR="00000000" w:rsidDel="00000000" w:rsidP="00000000" w:rsidRDefault="00000000" w:rsidRPr="00000000" w14:paraId="00000045">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Tell students that they are going to fill the mason jar with the 4 liquids and that each liquid will take up an equal portion. This means that 3 oz of each liquid will be put into the jar (since you have 12 oz total). The mason jar should have lines separating the volume by 2 oz, so draw this on the board and make sure they understand that to fill 3 oz, they need to fill up to the point in between the 2 oz and 4 oz mark.</w:t>
      </w:r>
    </w:p>
    <w:p w:rsidR="00000000" w:rsidDel="00000000" w:rsidP="00000000" w:rsidRDefault="00000000" w:rsidRPr="00000000" w14:paraId="00000046">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Write on the board the order of densities of objects (including the solid objects, so you may need to test this out first to see where the solid objects fall in the list of densities)</w:t>
      </w:r>
    </w:p>
    <w:p w:rsidR="00000000" w:rsidDel="00000000" w:rsidP="00000000" w:rsidRDefault="00000000" w:rsidRPr="00000000" w14:paraId="00000047">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Then, set them free! They will add the liquids and solids in order of decreasing density</w:t>
      </w:r>
    </w:p>
    <w:p w:rsidR="00000000" w:rsidDel="00000000" w:rsidP="00000000" w:rsidRDefault="00000000" w:rsidRPr="00000000" w14:paraId="00000048">
      <w:pPr>
        <w:numPr>
          <w:ilvl w:val="0"/>
          <w:numId w:val="1"/>
        </w:numPr>
        <w:ind w:left="720" w:hanging="360"/>
        <w:rPr>
          <w:rFonts w:ascii="Arial" w:cs="Arial" w:eastAsia="Arial" w:hAnsi="Arial"/>
          <w:color w:val="000000"/>
          <w:sz w:val="24"/>
          <w:szCs w:val="24"/>
        </w:rPr>
      </w:pPr>
      <w:r w:rsidDel="00000000" w:rsidR="00000000" w:rsidRPr="00000000">
        <w:rPr>
          <w:i w:val="1"/>
          <w:iCs w:val="1"/>
          <w:rtl w:val="0"/>
        </w:rPr>
        <w:t xml:space="preserve">The water will need to be added with the syringe very slowly to avoid mixing of the soap and water</w:t>
      </w: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4yf7bkzfkaub" w:id="13"/>
      <w:bookmarkEnd w:id="13"/>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tfvi4uqssi2l" w:id="14"/>
      <w:bookmarkEnd w:id="14"/>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15"/>
      <w:bookmarkEnd w:id="15"/>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16"/>
      <w:bookmarkEnd w:id="16"/>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17"/>
      <w:bookmarkEnd w:id="17"/>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18"/>
      <w:bookmarkEnd w:id="18"/>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9"/>
      <w:bookmarkEnd w:id="19"/>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