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Growing Plants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Botany, Biology, Measurement, observation, environment, Scientific Method, experimentation</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Variables, control group, growth rate, nutrients, absorption</w:t>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tl w:val="0"/>
        </w:rPr>
        <w:t xml:space="preserve">Student groups will conduct growth experiments with ___ plants.  Soil and light will be the variables</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1"/>
              </w:numPr>
              <w:ind w:left="360"/>
              <w:rPr>
                <w:sz w:val="28"/>
                <w:szCs w:val="28"/>
              </w:rPr>
            </w:pPr>
            <w:r w:rsidDel="00000000" w:rsidR="00000000" w:rsidRPr="00000000">
              <w:rPr>
                <w:rtl w:val="0"/>
              </w:rPr>
              <w:t xml:space="preserve">Students will conduct experiments growing plants under different conditions of light and soil</w:t>
            </w:r>
          </w:p>
          <w:p w:rsidR="00000000" w:rsidDel="00000000" w:rsidP="00000000" w:rsidRDefault="00000000" w:rsidRPr="00000000" w14:paraId="00000015">
            <w:pPr>
              <w:numPr>
                <w:ilvl w:val="0"/>
                <w:numId w:val="1"/>
              </w:numPr>
              <w:ind w:left="360"/>
              <w:rPr>
                <w:sz w:val="28"/>
                <w:szCs w:val="28"/>
              </w:rPr>
            </w:pPr>
            <w:r w:rsidDel="00000000" w:rsidR="00000000" w:rsidRPr="00000000">
              <w:rPr>
                <w:rtl w:val="0"/>
              </w:rPr>
              <w:t xml:space="preserve">Students will measure plant growth for each condition</w:t>
            </w:r>
          </w:p>
          <w:p w:rsidR="00000000" w:rsidDel="00000000" w:rsidP="00000000" w:rsidRDefault="00000000" w:rsidRPr="00000000" w14:paraId="00000016">
            <w:pPr>
              <w:numPr>
                <w:ilvl w:val="0"/>
                <w:numId w:val="1"/>
              </w:numPr>
              <w:ind w:left="360"/>
              <w:rPr>
                <w:sz w:val="28"/>
                <w:szCs w:val="28"/>
              </w:rPr>
            </w:pPr>
            <w:r w:rsidDel="00000000" w:rsidR="00000000" w:rsidRPr="00000000">
              <w:rPr>
                <w:rtl w:val="0"/>
              </w:rPr>
              <w:t xml:space="preserve">Students will record growth for each condition</w:t>
            </w:r>
          </w:p>
          <w:p w:rsidR="00000000" w:rsidDel="00000000" w:rsidP="00000000" w:rsidRDefault="00000000" w:rsidRPr="00000000" w14:paraId="00000017">
            <w:pPr>
              <w:numPr>
                <w:ilvl w:val="0"/>
                <w:numId w:val="1"/>
              </w:numPr>
              <w:ind w:left="360"/>
              <w:rPr>
                <w:sz w:val="28"/>
                <w:szCs w:val="28"/>
              </w:rPr>
            </w:pPr>
            <w:r w:rsidDel="00000000" w:rsidR="00000000" w:rsidRPr="00000000">
              <w:rPr>
                <w:rtl w:val="0"/>
              </w:rPr>
              <w:t xml:space="preserve">Students will compare to control group</w:t>
            </w:r>
          </w:p>
          <w:p w:rsidR="00000000" w:rsidDel="00000000" w:rsidP="00000000" w:rsidRDefault="00000000" w:rsidRPr="00000000" w14:paraId="00000018">
            <w:pPr>
              <w:numPr>
                <w:ilvl w:val="0"/>
                <w:numId w:val="1"/>
              </w:numPr>
              <w:ind w:left="360"/>
              <w:rPr>
                <w:sz w:val="28"/>
                <w:szCs w:val="28"/>
              </w:rPr>
            </w:pPr>
            <w:r w:rsidDel="00000000" w:rsidR="00000000" w:rsidRPr="00000000">
              <w:rPr>
                <w:rtl w:val="0"/>
              </w:rPr>
              <w:t xml:space="preserve">Students will draw and articulate conclusions from experiment.</w:t>
            </w:r>
            <w:r w:rsidDel="00000000" w:rsidR="00000000" w:rsidRPr="00000000">
              <w:rPr>
                <w:rtl w:val="0"/>
              </w:rPr>
            </w:r>
          </w:p>
        </w:tc>
      </w:tr>
    </w:tbl>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Timing</w:t>
      </w:r>
    </w:p>
    <w:p w:rsidR="00000000" w:rsidDel="00000000" w:rsidP="00000000" w:rsidRDefault="00000000" w:rsidRPr="00000000" w14:paraId="0000001B">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8">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numPr>
          <w:ilvl w:val="0"/>
          <w:numId w:val="5"/>
        </w:numPr>
        <w:ind w:left="72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0">
      <w:pPr>
        <w:pageBreakBefore w:val="0"/>
        <w:rPr>
          <w:i w:val="1"/>
          <w:iCs w:val="1"/>
        </w:rPr>
      </w:pPr>
      <w:r w:rsidDel="00000000" w:rsidR="00000000" w:rsidRPr="00000000">
        <w:rPr>
          <w:rtl w:val="0"/>
        </w:rPr>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3">
      <w:pPr>
        <w:pStyle w:val="Heading1"/>
        <w:pageBreakBefore w:val="0"/>
        <w:rPr/>
      </w:pPr>
      <w:r w:rsidDel="00000000" w:rsidR="00000000" w:rsidRPr="00000000">
        <w:rPr>
          <w:rtl w:val="0"/>
        </w:rPr>
      </w:r>
    </w:p>
    <w:p w:rsidR="00000000" w:rsidDel="00000000" w:rsidP="00000000" w:rsidRDefault="00000000" w:rsidRPr="00000000" w14:paraId="00000044">
      <w:pPr>
        <w:pStyle w:val="Heading1"/>
        <w:pageBreakBefore w:val="0"/>
        <w:rPr/>
      </w:pP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r>
    </w:p>
    <w:p w:rsidR="00000000" w:rsidDel="00000000" w:rsidP="00000000" w:rsidRDefault="00000000" w:rsidRPr="00000000" w14:paraId="00000046">
      <w:pPr>
        <w:pStyle w:val="Heading1"/>
        <w:pageBreakBefore w:val="0"/>
        <w:rPr/>
      </w:pP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r>
    </w:p>
    <w:p w:rsidR="00000000" w:rsidDel="00000000" w:rsidP="00000000" w:rsidRDefault="00000000" w:rsidRPr="00000000" w14:paraId="00000048">
      <w:pPr>
        <w:pStyle w:val="Heading1"/>
        <w:pageBreakBefore w:val="0"/>
        <w:rPr/>
      </w:pP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r>
    </w:p>
    <w:p w:rsidR="00000000" w:rsidDel="00000000" w:rsidP="00000000" w:rsidRDefault="00000000" w:rsidRPr="00000000" w14:paraId="0000004A">
      <w:pPr>
        <w:pStyle w:val="Heading1"/>
        <w:pageBreakBefore w:val="0"/>
        <w:rPr/>
      </w:pP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r>
    </w:p>
    <w:p w:rsidR="00000000" w:rsidDel="00000000" w:rsidP="00000000" w:rsidRDefault="00000000" w:rsidRPr="00000000" w14:paraId="0000004C">
      <w:pPr>
        <w:pStyle w:val="Heading1"/>
        <w:pageBreakBefore w:val="0"/>
        <w:rPr/>
      </w:pPr>
      <w:r w:rsidDel="00000000" w:rsidR="00000000" w:rsidRPr="00000000">
        <w:rPr>
          <w:rtl w:val="0"/>
        </w:rPr>
      </w:r>
    </w:p>
    <w:p w:rsidR="00000000" w:rsidDel="00000000" w:rsidP="00000000" w:rsidRDefault="00000000" w:rsidRPr="00000000" w14:paraId="0000004D">
      <w:pPr>
        <w:pStyle w:val="Heading1"/>
        <w:pageBreakBefore w:val="0"/>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r>
    </w:p>
    <w:p w:rsidR="00000000" w:rsidDel="00000000" w:rsidP="00000000" w:rsidRDefault="00000000" w:rsidRPr="00000000" w14:paraId="0000004F">
      <w:pPr>
        <w:pStyle w:val="Heading1"/>
        <w:pageBreakBefore w:val="0"/>
        <w:rPr/>
      </w:pPr>
      <w:r w:rsidDel="00000000" w:rsidR="00000000" w:rsidRPr="00000000">
        <w:rPr>
          <w:rtl w:val="0"/>
        </w:rPr>
      </w:r>
    </w:p>
    <w:p w:rsidR="00000000" w:rsidDel="00000000" w:rsidP="00000000" w:rsidRDefault="00000000" w:rsidRPr="00000000" w14:paraId="00000050">
      <w:pPr>
        <w:pStyle w:val="Heading1"/>
        <w:pageBreakBefore w:val="0"/>
        <w:rPr/>
      </w:pPr>
      <w:r w:rsidDel="00000000" w:rsidR="00000000" w:rsidRPr="00000000">
        <w:rPr>
          <w:rtl w:val="0"/>
        </w:rPr>
      </w:r>
    </w:p>
    <w:p w:rsidR="00000000" w:rsidDel="00000000" w:rsidP="00000000" w:rsidRDefault="00000000" w:rsidRPr="00000000" w14:paraId="00000051">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4">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5">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6">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