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Parts of a Robot: Learning About Robots and How They Function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Fonts w:ascii="Lato" w:cs="Lato" w:eastAsia="Lato" w:hAnsi="Lato"/>
                <w:rtl w:val="0"/>
              </w:rPr>
              <w:t xml:space="preserve">65-75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In a small group conversation, students will name the parts of the robot, explain how each part</w:t>
      </w:r>
    </w:p>
    <w:p w:rsidR="00000000" w:rsidDel="00000000" w:rsidP="00000000" w:rsidRDefault="00000000" w:rsidRPr="00000000" w14:paraId="0000000C">
      <w:pPr>
        <w:rPr>
          <w:i w:val="1"/>
          <w:iCs w:val="1"/>
        </w:rPr>
      </w:pPr>
      <w:r w:rsidDel="00000000" w:rsidR="00000000" w:rsidRPr="00000000">
        <w:rPr>
          <w:i w:val="1"/>
          <w:iCs w:val="1"/>
          <w:rtl w:val="0"/>
        </w:rPr>
        <w:t xml:space="preserve">functions, and work with this information on their handouts. Ultimately, the students will be able</w:t>
      </w:r>
    </w:p>
    <w:p w:rsidR="00000000" w:rsidDel="00000000" w:rsidP="00000000" w:rsidRDefault="00000000" w:rsidRPr="00000000" w14:paraId="0000000D">
      <w:pPr>
        <w:rPr>
          <w:i w:val="1"/>
          <w:iCs w:val="1"/>
        </w:rPr>
      </w:pPr>
      <w:r w:rsidDel="00000000" w:rsidR="00000000" w:rsidRPr="00000000">
        <w:rPr>
          <w:i w:val="1"/>
          <w:iCs w:val="1"/>
          <w:rtl w:val="0"/>
        </w:rPr>
        <w:t xml:space="preserve">to construct an answer to the Academy’s question: ‘How do robots know what to do?’</w:t>
      </w:r>
    </w:p>
    <w:p w:rsidR="00000000" w:rsidDel="00000000" w:rsidP="00000000" w:rsidRDefault="00000000" w:rsidRPr="00000000" w14:paraId="0000000E">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pageBreakBefore w:val="0"/>
        <w:rPr/>
      </w:pPr>
      <w:r w:rsidDel="00000000" w:rsidR="00000000" w:rsidRPr="00000000">
        <w:rPr>
          <w:rtl w:val="0"/>
        </w:rPr>
        <w:t xml:space="preserve">Lesson Focus </w:t>
      </w:r>
    </w:p>
    <w:p w:rsidR="00000000" w:rsidDel="00000000" w:rsidP="00000000" w:rsidRDefault="00000000" w:rsidRPr="00000000" w14:paraId="00000012">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rPr/>
            </w:pPr>
            <w:r w:rsidDel="00000000" w:rsidR="00000000" w:rsidRPr="00000000">
              <w:rPr>
                <w:rtl w:val="0"/>
              </w:rPr>
              <w:t xml:space="preserve">Students will define what a robot is and explain how robots work by</w:t>
            </w:r>
          </w:p>
          <w:p w:rsidR="00000000" w:rsidDel="00000000" w:rsidP="00000000" w:rsidRDefault="00000000" w:rsidRPr="00000000" w14:paraId="00000017">
            <w:pPr>
              <w:rPr/>
            </w:pPr>
            <w:r w:rsidDel="00000000" w:rsidR="00000000" w:rsidRPr="00000000">
              <w:rPr>
                <w:rtl w:val="0"/>
              </w:rPr>
              <w:t xml:space="preserve">identifying each part, discussing each part’s function, and describing how</w:t>
            </w:r>
          </w:p>
          <w:p w:rsidR="00000000" w:rsidDel="00000000" w:rsidP="00000000" w:rsidRDefault="00000000" w:rsidRPr="00000000" w14:paraId="00000018">
            <w:pPr>
              <w:rPr/>
            </w:pPr>
            <w:r w:rsidDel="00000000" w:rsidR="00000000" w:rsidRPr="00000000">
              <w:rPr>
                <w:rtl w:val="0"/>
              </w:rPr>
              <w:t xml:space="preserve">these parts work together to create a system that enables the robot’s</w:t>
            </w:r>
          </w:p>
          <w:p w:rsidR="00000000" w:rsidDel="00000000" w:rsidP="00000000" w:rsidRDefault="00000000" w:rsidRPr="00000000" w14:paraId="00000019">
            <w:pPr>
              <w:rPr/>
            </w:pPr>
            <w:r w:rsidDel="00000000" w:rsidR="00000000" w:rsidRPr="00000000">
              <w:rPr>
                <w:rtl w:val="0"/>
              </w:rPr>
              <w:t xml:space="preserve">operation.</w:t>
            </w:r>
          </w:p>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10-20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 and Assessment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ind w:left="0" w:firstLine="0"/>
              <w:rPr/>
            </w:pPr>
            <w:bookmarkStart w:colFirst="0" w:colLast="0" w:name="_gjdgxs" w:id="0"/>
            <w:bookmarkEnd w:id="0"/>
            <w:r w:rsidDel="00000000" w:rsidR="00000000" w:rsidRPr="00000000">
              <w:rPr>
                <w:rtl w:val="0"/>
              </w:rPr>
              <w:t xml:space="preserve">Mentors and Teacher will have:</w:t>
            </w:r>
          </w:p>
          <w:p w:rsidR="00000000" w:rsidDel="00000000" w:rsidP="00000000" w:rsidRDefault="00000000" w:rsidRPr="00000000" w14:paraId="0000002A">
            <w:pPr>
              <w:numPr>
                <w:ilvl w:val="0"/>
                <w:numId w:val="3"/>
              </w:numPr>
              <w:ind w:left="720" w:hanging="360"/>
            </w:pPr>
            <w:bookmarkStart w:colFirst="0" w:colLast="0" w:name="_gjdgxs" w:id="0"/>
            <w:bookmarkEnd w:id="0"/>
            <w:r w:rsidDel="00000000" w:rsidR="00000000" w:rsidRPr="00000000">
              <w:rPr>
                <w:rtl w:val="0"/>
              </w:rPr>
              <w:t xml:space="preserve">Handouts to give students</w:t>
            </w:r>
          </w:p>
          <w:p w:rsidR="00000000" w:rsidDel="00000000" w:rsidP="00000000" w:rsidRDefault="00000000" w:rsidRPr="00000000" w14:paraId="0000002B">
            <w:pPr>
              <w:numPr>
                <w:ilvl w:val="0"/>
                <w:numId w:val="3"/>
              </w:numPr>
              <w:ind w:left="720" w:hanging="360"/>
            </w:pPr>
            <w:bookmarkStart w:colFirst="0" w:colLast="0" w:name="_gjdgxs" w:id="0"/>
            <w:bookmarkEnd w:id="0"/>
            <w:r w:rsidDel="00000000" w:rsidR="00000000" w:rsidRPr="00000000">
              <w:rPr>
                <w:rtl w:val="0"/>
              </w:rPr>
              <w:t xml:space="preserve">a) Day 1 Assessment survey and pencils (to be provided separately on Day 1)</w:t>
            </w:r>
          </w:p>
          <w:p w:rsidR="00000000" w:rsidDel="00000000" w:rsidP="00000000" w:rsidRDefault="00000000" w:rsidRPr="00000000" w14:paraId="0000002C">
            <w:pPr>
              <w:numPr>
                <w:ilvl w:val="0"/>
                <w:numId w:val="3"/>
              </w:numPr>
              <w:ind w:left="720" w:hanging="360"/>
            </w:pPr>
            <w:bookmarkStart w:colFirst="0" w:colLast="0" w:name="_gjdgxs" w:id="0"/>
            <w:bookmarkEnd w:id="0"/>
            <w:r w:rsidDel="00000000" w:rsidR="00000000" w:rsidRPr="00000000">
              <w:rPr>
                <w:rtl w:val="0"/>
              </w:rPr>
              <w:t xml:space="preserve">b) Student Notebooks with Handouts:</w:t>
            </w:r>
          </w:p>
          <w:p w:rsidR="00000000" w:rsidDel="00000000" w:rsidP="00000000" w:rsidRDefault="00000000" w:rsidRPr="00000000" w14:paraId="0000002D">
            <w:pPr>
              <w:numPr>
                <w:ilvl w:val="0"/>
                <w:numId w:val="3"/>
              </w:numPr>
              <w:ind w:left="720" w:hanging="360"/>
            </w:pPr>
            <w:bookmarkStart w:colFirst="0" w:colLast="0" w:name="_gjdgxs" w:id="0"/>
            <w:bookmarkEnd w:id="0"/>
            <w:r w:rsidDel="00000000" w:rsidR="00000000" w:rsidRPr="00000000">
              <w:rPr>
                <w:rtl w:val="0"/>
              </w:rPr>
              <w:t xml:space="preserve">c) Cover page, “line of learning page,” Lesson 1 handout (1-page, 2 sides) with C.O.D.E.R values and photo of Dash with robot definition and questions, a diagram of a generic robot with blank lines where students can connect the names to the parts of the robot, plus CLOZE word matching game. (handout follows this lesson plan)</w:t>
            </w:r>
          </w:p>
          <w:p w:rsidR="00000000" w:rsidDel="00000000" w:rsidP="00000000" w:rsidRDefault="00000000" w:rsidRPr="00000000" w14:paraId="0000002E">
            <w:pPr>
              <w:numPr>
                <w:ilvl w:val="0"/>
                <w:numId w:val="3"/>
              </w:numPr>
              <w:ind w:left="720" w:hanging="360"/>
            </w:pPr>
            <w:bookmarkStart w:colFirst="0" w:colLast="0" w:name="_o1xrk1bzdi4u" w:id="1"/>
            <w:bookmarkEnd w:id="1"/>
            <w:r w:rsidDel="00000000" w:rsidR="00000000" w:rsidRPr="00000000">
              <w:rPr>
                <w:rtl w:val="0"/>
              </w:rPr>
              <w:t xml:space="preserve">d) USC STEM Consortium/VAST pencils (sharpened)</w:t>
            </w:r>
          </w:p>
          <w:p w:rsidR="00000000" w:rsidDel="00000000" w:rsidP="00000000" w:rsidRDefault="00000000" w:rsidRPr="00000000" w14:paraId="0000002F">
            <w:pPr>
              <w:ind w:left="0" w:firstLine="0"/>
              <w:rPr/>
            </w:pPr>
            <w:bookmarkStart w:colFirst="0" w:colLast="0" w:name="_709nzrve5pnr" w:id="2"/>
            <w:bookmarkEnd w:id="2"/>
            <w:r w:rsidDel="00000000" w:rsidR="00000000" w:rsidRPr="00000000">
              <w:rPr>
                <w:rtl w:val="0"/>
              </w:rPr>
            </w:r>
          </w:p>
          <w:p w:rsidR="00000000" w:rsidDel="00000000" w:rsidP="00000000" w:rsidRDefault="00000000" w:rsidRPr="00000000" w14:paraId="00000030">
            <w:pPr>
              <w:ind w:left="0" w:firstLine="0"/>
              <w:rPr/>
            </w:pPr>
            <w:bookmarkStart w:colFirst="0" w:colLast="0" w:name="_gjdgxs" w:id="0"/>
            <w:bookmarkEnd w:id="0"/>
            <w:r w:rsidDel="00000000" w:rsidR="00000000" w:rsidRPr="00000000">
              <w:rPr>
                <w:rtl w:val="0"/>
              </w:rPr>
              <w:t xml:space="preserve">Each Lead Mentor will be provided with one designated Dash and one designated tablet today</w:t>
            </w:r>
          </w:p>
          <w:p w:rsidR="00000000" w:rsidDel="00000000" w:rsidP="00000000" w:rsidRDefault="00000000" w:rsidRPr="00000000" w14:paraId="00000031">
            <w:pPr>
              <w:numPr>
                <w:ilvl w:val="0"/>
                <w:numId w:val="3"/>
              </w:numPr>
              <w:ind w:left="720" w:hanging="360"/>
            </w:pPr>
            <w:bookmarkStart w:colFirst="0" w:colLast="0" w:name="_gjdgxs" w:id="0"/>
            <w:bookmarkEnd w:id="0"/>
            <w:r w:rsidDel="00000000" w:rsidR="00000000" w:rsidRPr="00000000">
              <w:rPr>
                <w:rtl w:val="0"/>
              </w:rPr>
              <w:t xml:space="preserve">Diagram of Robot Poster (can be projected as a Powerpoint)</w:t>
            </w:r>
          </w:p>
          <w:p w:rsidR="00000000" w:rsidDel="00000000" w:rsidP="00000000" w:rsidRDefault="00000000" w:rsidRPr="00000000" w14:paraId="00000032">
            <w:pPr>
              <w:numPr>
                <w:ilvl w:val="0"/>
                <w:numId w:val="3"/>
              </w:numPr>
              <w:ind w:left="720" w:hanging="360"/>
            </w:pPr>
            <w:bookmarkStart w:colFirst="0" w:colLast="0" w:name="_gjdgxs" w:id="0"/>
            <w:bookmarkEnd w:id="0"/>
            <w:r w:rsidDel="00000000" w:rsidR="00000000" w:rsidRPr="00000000">
              <w:rPr>
                <w:rtl w:val="0"/>
              </w:rPr>
              <w:t xml:space="preserve">Poster with C.O.D.E.R values (can be projected as a Powerpoint)</w:t>
            </w:r>
          </w:p>
          <w:p w:rsidR="00000000" w:rsidDel="00000000" w:rsidP="00000000" w:rsidRDefault="00000000" w:rsidRPr="00000000" w14:paraId="00000033">
            <w:pPr>
              <w:numPr>
                <w:ilvl w:val="0"/>
                <w:numId w:val="3"/>
              </w:numPr>
              <w:ind w:left="720" w:hanging="360"/>
            </w:pPr>
            <w:bookmarkStart w:colFirst="0" w:colLast="0" w:name="_gjdgxs" w:id="0"/>
            <w:bookmarkEnd w:id="0"/>
            <w:r w:rsidDel="00000000" w:rsidR="00000000" w:rsidRPr="00000000">
              <w:rPr>
                <w:rtl w:val="0"/>
              </w:rPr>
              <w:t xml:space="preserve">Word Wall Poster (to be kept and added to for each session)</w:t>
            </w:r>
          </w:p>
          <w:p w:rsidR="00000000" w:rsidDel="00000000" w:rsidP="00000000" w:rsidRDefault="00000000" w:rsidRPr="00000000" w14:paraId="00000034">
            <w:pPr>
              <w:numPr>
                <w:ilvl w:val="0"/>
                <w:numId w:val="3"/>
              </w:numPr>
              <w:ind w:left="720" w:hanging="360"/>
            </w:pPr>
            <w:bookmarkStart w:colFirst="0" w:colLast="0" w:name="_udhg568jonnu" w:id="3"/>
            <w:bookmarkEnd w:id="3"/>
            <w:r w:rsidDel="00000000" w:rsidR="00000000" w:rsidRPr="00000000">
              <w:rPr>
                <w:rtl w:val="0"/>
              </w:rPr>
              <w:t xml:space="preserve">Mentors will have a Roster with the names of the students assigned to them</w:t>
            </w:r>
          </w:p>
          <w:p w:rsidR="00000000" w:rsidDel="00000000" w:rsidP="00000000" w:rsidRDefault="00000000" w:rsidRPr="00000000" w14:paraId="00000035">
            <w:pPr>
              <w:ind w:left="0" w:firstLine="0"/>
              <w:rPr/>
            </w:pPr>
            <w:bookmarkStart w:colFirst="0" w:colLast="0" w:name="_gjdgxs" w:id="0"/>
            <w:bookmarkEnd w:id="0"/>
            <w:r w:rsidDel="00000000" w:rsidR="00000000" w:rsidRPr="00000000">
              <w:rPr>
                <w:rtl w:val="0"/>
              </w:rPr>
              <w:t xml:space="preserve">Each Student will have:</w:t>
            </w:r>
          </w:p>
          <w:p w:rsidR="00000000" w:rsidDel="00000000" w:rsidP="00000000" w:rsidRDefault="00000000" w:rsidRPr="00000000" w14:paraId="00000036">
            <w:pPr>
              <w:numPr>
                <w:ilvl w:val="0"/>
                <w:numId w:val="3"/>
              </w:numPr>
              <w:ind w:left="720" w:hanging="360"/>
            </w:pPr>
            <w:bookmarkStart w:colFirst="0" w:colLast="0" w:name="_gjdgxs" w:id="0"/>
            <w:bookmarkEnd w:id="0"/>
            <w:r w:rsidDel="00000000" w:rsidR="00000000" w:rsidRPr="00000000">
              <w:rPr>
                <w:rtl w:val="0"/>
              </w:rPr>
              <w:t xml:space="preserve">Paper binder with handouts (see above)</w:t>
            </w:r>
          </w:p>
          <w:p w:rsidR="00000000" w:rsidDel="00000000" w:rsidP="00000000" w:rsidRDefault="00000000" w:rsidRPr="00000000" w14:paraId="00000037">
            <w:pPr>
              <w:numPr>
                <w:ilvl w:val="0"/>
                <w:numId w:val="3"/>
              </w:numPr>
              <w:ind w:left="720" w:hanging="360"/>
            </w:pPr>
            <w:bookmarkStart w:colFirst="0" w:colLast="0" w:name="_gjdgxs" w:id="0"/>
            <w:bookmarkEnd w:id="0"/>
            <w:r w:rsidDel="00000000" w:rsidR="00000000" w:rsidRPr="00000000">
              <w:rPr>
                <w:rtl w:val="0"/>
              </w:rPr>
              <w:t xml:space="preserve">Assessment: Day 1 Assessment survey</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4"/>
            <w:bookmarkEnd w:id="4"/>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numPr>
                <w:ilvl w:val="0"/>
                <w:numId w:val="1"/>
              </w:numPr>
              <w:ind w:left="720" w:hanging="360"/>
            </w:pPr>
            <w:r w:rsidDel="00000000" w:rsidR="00000000" w:rsidRPr="00000000">
              <w:rPr>
                <w:rtl w:val="0"/>
              </w:rPr>
              <w:t xml:space="preserve">Review all handouts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Arrive 15 minutes early to your school</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Sign in at the school office, find your classroom so you be ready begin on Day 1 – check</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in with the other mentors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Review pre-assigned group names and roster (Katie will provide rosters)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qvdflcbgla3y" w:id="5"/>
            <w:bookmarkEnd w:id="5"/>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3"/>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40">
            <w:pPr>
              <w:pageBreakBefore w:val="0"/>
              <w:numPr>
                <w:ilvl w:val="0"/>
                <w:numId w:val="3"/>
              </w:numPr>
              <w:ind w:left="450" w:hanging="360"/>
              <w:rPr/>
            </w:pPr>
            <w:r w:rsidDel="00000000" w:rsidR="00000000" w:rsidRPr="00000000">
              <w:rPr>
                <w:rtl w:val="0"/>
              </w:rPr>
            </w:r>
          </w:p>
        </w:tc>
      </w:tr>
    </w:tbl>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Plan</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pageBreakBefore w:val="0"/>
        <w:rPr/>
      </w:pPr>
      <w:r w:rsidDel="00000000" w:rsidR="00000000" w:rsidRPr="00000000">
        <w:rPr>
          <w:rtl w:val="0"/>
        </w:rPr>
        <w:t xml:space="preserve">Introduction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 students enter the classroom, students will sit in their pre-assigned groups (there will be four groups, led by each of the four mentors). Mentors sit at stations (tables or circle of chairs) and greet students in each pod, get them quickly settled and ready to start the Academy. The Lead Mentor introduces him/herself (why you study engineering), then provides this cursory description of RCA:</w:t>
      </w:r>
    </w:p>
    <w:p w:rsidR="00000000" w:rsidDel="00000000" w:rsidP="00000000" w:rsidRDefault="00000000" w:rsidRPr="00000000" w14:paraId="00000048">
      <w:pPr>
        <w:rPr/>
      </w:pPr>
      <w:r w:rsidDel="00000000" w:rsidR="00000000" w:rsidRPr="00000000">
        <w:rPr>
          <w:rtl w:val="0"/>
        </w:rPr>
        <w:t xml:space="preserve">Mentor says:</w:t>
      </w:r>
    </w:p>
    <w:p w:rsidR="00000000" w:rsidDel="00000000" w:rsidP="00000000" w:rsidRDefault="00000000" w:rsidRPr="00000000" w14:paraId="00000049">
      <w:pPr>
        <w:rPr/>
      </w:pPr>
      <w:r w:rsidDel="00000000" w:rsidR="00000000" w:rsidRPr="00000000">
        <w:rPr>
          <w:rtl w:val="0"/>
        </w:rPr>
        <w:t xml:space="preserve">• The Academy meets every week so you can learn to code the robots</w:t>
      </w:r>
    </w:p>
    <w:p w:rsidR="00000000" w:rsidDel="00000000" w:rsidP="00000000" w:rsidRDefault="00000000" w:rsidRPr="00000000" w14:paraId="0000004A">
      <w:pPr>
        <w:rPr/>
      </w:pPr>
      <w:r w:rsidDel="00000000" w:rsidR="00000000" w:rsidRPr="00000000">
        <w:rPr>
          <w:rtl w:val="0"/>
        </w:rPr>
        <w:t xml:space="preserve">• Weekly attendance at RCA is key to your success and progress</w:t>
      </w:r>
    </w:p>
    <w:p w:rsidR="00000000" w:rsidDel="00000000" w:rsidP="00000000" w:rsidRDefault="00000000" w:rsidRPr="00000000" w14:paraId="0000004B">
      <w:pPr>
        <w:rPr/>
      </w:pPr>
      <w:r w:rsidDel="00000000" w:rsidR="00000000" w:rsidRPr="00000000">
        <w:rPr>
          <w:rtl w:val="0"/>
        </w:rPr>
        <w:t xml:space="preserve">• You will demonstrate your skills by programming the robot dance to show in December</w:t>
      </w:r>
    </w:p>
    <w:p w:rsidR="00000000" w:rsidDel="00000000" w:rsidP="00000000" w:rsidRDefault="00000000" w:rsidRPr="00000000" w14:paraId="0000004C">
      <w:pPr>
        <w:rPr/>
      </w:pPr>
      <w:r w:rsidDel="00000000" w:rsidR="00000000" w:rsidRPr="00000000">
        <w:rPr>
          <w:rtl w:val="0"/>
        </w:rPr>
        <w:t xml:space="preserve">• The Academy also runs at two other schools, and in December, you will meet the students from other schools and demonstrate the robot dances you have coded – your families will be invited to this event</w:t>
      </w:r>
    </w:p>
    <w:p w:rsidR="00000000" w:rsidDel="00000000" w:rsidP="00000000" w:rsidRDefault="00000000" w:rsidRPr="00000000" w14:paraId="0000004D">
      <w:pPr>
        <w:rPr/>
      </w:pPr>
      <w:r w:rsidDel="00000000" w:rsidR="00000000" w:rsidRPr="00000000">
        <w:rPr>
          <w:rtl w:val="0"/>
        </w:rPr>
        <w:t xml:space="preserve">• This will be fun!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Then the other three mentors introduce themselves to the whole class and briefly tell why they</w:t>
      </w:r>
    </w:p>
    <w:p w:rsidR="00000000" w:rsidDel="00000000" w:rsidP="00000000" w:rsidRDefault="00000000" w:rsidRPr="00000000" w14:paraId="00000050">
      <w:pPr>
        <w:rPr/>
      </w:pPr>
      <w:r w:rsidDel="00000000" w:rsidR="00000000" w:rsidRPr="00000000">
        <w:rPr>
          <w:rtl w:val="0"/>
        </w:rPr>
        <w:t xml:space="preserve">study engineering and/or like coding and robots.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Lead mentor says:</w:t>
      </w:r>
    </w:p>
    <w:p w:rsidR="00000000" w:rsidDel="00000000" w:rsidP="00000000" w:rsidRDefault="00000000" w:rsidRPr="00000000" w14:paraId="00000053">
      <w:pPr>
        <w:rPr/>
      </w:pPr>
      <w:r w:rsidDel="00000000" w:rsidR="00000000" w:rsidRPr="00000000">
        <w:rPr>
          <w:rtl w:val="0"/>
        </w:rPr>
        <w:t xml:space="preserve">We want to get to know you a little bit, so first everyone will fill out this survey–This is NOT a test, we just want to get to know more about you.</w:t>
      </w:r>
    </w:p>
    <w:p w:rsidR="00000000" w:rsidDel="00000000" w:rsidP="00000000" w:rsidRDefault="00000000" w:rsidRPr="00000000" w14:paraId="00000054">
      <w:pPr>
        <w:rPr/>
      </w:pPr>
      <w:r w:rsidDel="00000000" w:rsidR="00000000" w:rsidRPr="00000000">
        <w:rPr>
          <w:rtl w:val="0"/>
        </w:rPr>
        <w:t xml:space="preserve">• Mentors distribute the surveys and pencils – students begin any time.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Mentors take the roll of the students assigned to their pod while the students take the pre- assessment survey. (Roll is taken each week.)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As mentors collect the surveys after students finish, make sure each survey has a legible record of the student and school name, and that all questions are answered (if not, return the survey to the student and show them what question needs to be answered). Give the complete surveys to the Lead mentor to return to the VAST office. Do not lose these surveys!</w:t>
      </w:r>
    </w:p>
    <w:p w:rsidR="00000000" w:rsidDel="00000000" w:rsidP="00000000" w:rsidRDefault="00000000" w:rsidRPr="00000000" w14:paraId="00000059">
      <w:pPr>
        <w:rPr/>
      </w:pPr>
      <w:r w:rsidDel="00000000" w:rsidR="00000000" w:rsidRPr="00000000">
        <w:rPr>
          <w:rtl w:val="0"/>
        </w:rPr>
        <w:t xml:space="preserve">• Mentors pass out the notebooks to each student who finishes the survey.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Lato" w:cs="Lato" w:eastAsia="Lato" w:hAnsi="Lato"/>
          <w:b w:val="1"/>
          <w:bCs w:val="1"/>
          <w:highlight w:val="yellow"/>
        </w:rPr>
      </w:pPr>
      <w:r w:rsidDel="00000000" w:rsidR="00000000" w:rsidRPr="00000000">
        <w:rPr>
          <w:rFonts w:ascii="Lato" w:cs="Lato" w:eastAsia="Lato" w:hAnsi="Lato"/>
          <w:b w:val="1"/>
          <w:bCs w:val="1"/>
          <w:highlight w:val="yellow"/>
          <w:rtl w:val="0"/>
        </w:rPr>
        <w:t xml:space="preserve">1. Anticipatory Set/Motivation/Hook</w:t>
      </w:r>
    </w:p>
    <w:p w:rsidR="00000000" w:rsidDel="00000000" w:rsidP="00000000" w:rsidRDefault="00000000" w:rsidRPr="00000000" w14:paraId="0000005C">
      <w:pPr>
        <w:rPr>
          <w:highlight w:val="yellow"/>
        </w:rPr>
      </w:pPr>
      <w:r w:rsidDel="00000000" w:rsidR="00000000" w:rsidRPr="00000000">
        <w:rPr>
          <w:rtl w:val="0"/>
        </w:rPr>
      </w:r>
    </w:p>
    <w:p w:rsidR="00000000" w:rsidDel="00000000" w:rsidP="00000000" w:rsidRDefault="00000000" w:rsidRPr="00000000" w14:paraId="0000005D">
      <w:pPr>
        <w:rPr>
          <w:highlight w:val="yellow"/>
        </w:rPr>
      </w:pPr>
      <w:r w:rsidDel="00000000" w:rsidR="00000000" w:rsidRPr="00000000">
        <w:rPr>
          <w:highlight w:val="yellow"/>
          <w:rtl w:val="0"/>
        </w:rPr>
        <w:t xml:space="preserve">The anticipatory set should hook the students by engaging them in an interesting, thought- provoking task related to the lesson. An exciting anticipatory set motivates students to want to learn more.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Whole Class:</w:t>
      </w:r>
    </w:p>
    <w:p w:rsidR="00000000" w:rsidDel="00000000" w:rsidP="00000000" w:rsidRDefault="00000000" w:rsidRPr="00000000" w14:paraId="00000060">
      <w:pPr>
        <w:rPr/>
      </w:pPr>
      <w:r w:rsidDel="00000000" w:rsidR="00000000" w:rsidRPr="00000000">
        <w:rPr>
          <w:rtl w:val="0"/>
        </w:rPr>
        <w:t xml:space="preserve">Lead Mentor reads the Telling Objective:</w:t>
      </w:r>
    </w:p>
    <w:p w:rsidR="00000000" w:rsidDel="00000000" w:rsidP="00000000" w:rsidRDefault="00000000" w:rsidRPr="00000000" w14:paraId="00000061">
      <w:pPr>
        <w:rPr/>
      </w:pPr>
      <w:r w:rsidDel="00000000" w:rsidR="00000000" w:rsidRPr="00000000">
        <w:rPr>
          <w:rtl w:val="0"/>
        </w:rPr>
        <w:t xml:space="preserve">“Today, you will be learning about robots and how they work. You will answer the question, ‘How do robots know what to do?’, and you will identify the parts of a robot and how these parts work together as a system in order for them to function.” Lead Mentor presents the class with one Dash Robot and have the Dash execute a series of pre-programmed tasks (i.e., the Dash will say something like: “Hello class, My name is Dash, I</w:t>
      </w:r>
    </w:p>
    <w:p w:rsidR="00000000" w:rsidDel="00000000" w:rsidP="00000000" w:rsidRDefault="00000000" w:rsidRPr="00000000" w14:paraId="00000062">
      <w:pPr>
        <w:rPr/>
      </w:pPr>
      <w:r w:rsidDel="00000000" w:rsidR="00000000" w:rsidRPr="00000000">
        <w:rPr>
          <w:rtl w:val="0"/>
        </w:rPr>
        <w:t xml:space="preserve">am a robot.” Then Dash will dance.)</w:t>
      </w:r>
    </w:p>
    <w:p w:rsidR="00000000" w:rsidDel="00000000" w:rsidP="00000000" w:rsidRDefault="00000000" w:rsidRPr="00000000" w14:paraId="00000063">
      <w:pPr>
        <w:rPr>
          <w:rFonts w:ascii="Lato" w:cs="Lato" w:eastAsia="Lato" w:hAnsi="Lato"/>
          <w:b w:val="1"/>
          <w:bCs w:val="1"/>
          <w:highlight w:val="yellow"/>
        </w:rPr>
      </w:pPr>
      <w:r w:rsidDel="00000000" w:rsidR="00000000" w:rsidRPr="00000000">
        <w:rPr>
          <w:rFonts w:ascii="Lato" w:cs="Lato" w:eastAsia="Lato" w:hAnsi="Lato"/>
          <w:b w:val="1"/>
          <w:bCs w:val="1"/>
          <w:highlight w:val="yellow"/>
          <w:rtl w:val="0"/>
        </w:rPr>
        <w:t xml:space="preserve">2. Link to Existing Background Knowledge</w:t>
      </w:r>
    </w:p>
    <w:p w:rsidR="00000000" w:rsidDel="00000000" w:rsidP="00000000" w:rsidRDefault="00000000" w:rsidRPr="00000000" w14:paraId="00000064">
      <w:pPr>
        <w:rPr>
          <w:highlight w:val="yellow"/>
        </w:rPr>
      </w:pPr>
      <w:r w:rsidDel="00000000" w:rsidR="00000000" w:rsidRPr="00000000">
        <w:rPr>
          <w:highlight w:val="yellow"/>
          <w:rtl w:val="0"/>
        </w:rPr>
        <w:t xml:space="preserve">This portion of the lesson helps students to access the knowledge they already have and introduces them to what they are about to learn.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Instruct students to write their names on the front of the notebook and on the page inside, where there is also a space to write their mentor’s name.</w:t>
      </w:r>
    </w:p>
    <w:p w:rsidR="00000000" w:rsidDel="00000000" w:rsidP="00000000" w:rsidRDefault="00000000" w:rsidRPr="00000000" w14:paraId="00000067">
      <w:pPr>
        <w:rPr/>
      </w:pPr>
      <w:r w:rsidDel="00000000" w:rsidR="00000000" w:rsidRPr="00000000">
        <w:rPr>
          <w:rtl w:val="0"/>
        </w:rPr>
        <w:t xml:space="preserve">b) The Lead Mentor will ask the question, “What is a robot” and “How do robots know what to do?”, and give students two minutes to jot down their initial thoughts in their notebooks.</w:t>
      </w:r>
    </w:p>
    <w:p w:rsidR="00000000" w:rsidDel="00000000" w:rsidP="00000000" w:rsidRDefault="00000000" w:rsidRPr="00000000" w14:paraId="00000068">
      <w:pPr>
        <w:rPr/>
      </w:pPr>
      <w:r w:rsidDel="00000000" w:rsidR="00000000" w:rsidRPr="00000000">
        <w:rPr>
          <w:rtl w:val="0"/>
        </w:rPr>
        <w:t xml:space="preserve">c) The Lead Mentor will then ask students to raise their hands to discuss how robots know what to do and/or to discuss the robots they already know about.</w:t>
      </w:r>
    </w:p>
    <w:p w:rsidR="00000000" w:rsidDel="00000000" w:rsidP="00000000" w:rsidRDefault="00000000" w:rsidRPr="00000000" w14:paraId="00000069">
      <w:pPr>
        <w:rPr/>
      </w:pPr>
      <w:r w:rsidDel="00000000" w:rsidR="00000000" w:rsidRPr="00000000">
        <w:rPr>
          <w:rtl w:val="0"/>
        </w:rPr>
        <w:t xml:space="preserve">d) The Lead Mentor introduces the C.O.D.E.R. values on the next pages in the notebook and why it is important for computer scientists to follow these guidelines.</w:t>
      </w:r>
    </w:p>
    <w:p w:rsidR="00000000" w:rsidDel="00000000" w:rsidP="00000000" w:rsidRDefault="00000000" w:rsidRPr="00000000" w14:paraId="0000006A">
      <w:pPr>
        <w:rPr/>
      </w:pPr>
      <w:r w:rsidDel="00000000" w:rsidR="00000000" w:rsidRPr="00000000">
        <w:rPr>
          <w:rtl w:val="0"/>
        </w:rPr>
        <w:t xml:space="preserve">C = Collaborative</w:t>
      </w:r>
    </w:p>
    <w:p w:rsidR="00000000" w:rsidDel="00000000" w:rsidP="00000000" w:rsidRDefault="00000000" w:rsidRPr="00000000" w14:paraId="0000006B">
      <w:pPr>
        <w:rPr/>
      </w:pPr>
      <w:r w:rsidDel="00000000" w:rsidR="00000000" w:rsidRPr="00000000">
        <w:rPr>
          <w:rtl w:val="0"/>
        </w:rPr>
        <w:t xml:space="preserve">O = Open-minded</w:t>
      </w:r>
    </w:p>
    <w:p w:rsidR="00000000" w:rsidDel="00000000" w:rsidP="00000000" w:rsidRDefault="00000000" w:rsidRPr="00000000" w14:paraId="0000006C">
      <w:pPr>
        <w:rPr/>
      </w:pPr>
      <w:r w:rsidDel="00000000" w:rsidR="00000000" w:rsidRPr="00000000">
        <w:rPr>
          <w:rtl w:val="0"/>
        </w:rPr>
        <w:t xml:space="preserve">D = Determined</w:t>
      </w:r>
    </w:p>
    <w:p w:rsidR="00000000" w:rsidDel="00000000" w:rsidP="00000000" w:rsidRDefault="00000000" w:rsidRPr="00000000" w14:paraId="0000006D">
      <w:pPr>
        <w:rPr/>
      </w:pPr>
      <w:r w:rsidDel="00000000" w:rsidR="00000000" w:rsidRPr="00000000">
        <w:rPr>
          <w:rtl w:val="0"/>
        </w:rPr>
        <w:t xml:space="preserve">E = Enthusiastic</w:t>
      </w:r>
    </w:p>
    <w:p w:rsidR="00000000" w:rsidDel="00000000" w:rsidP="00000000" w:rsidRDefault="00000000" w:rsidRPr="00000000" w14:paraId="0000006E">
      <w:pPr>
        <w:rPr/>
      </w:pPr>
      <w:r w:rsidDel="00000000" w:rsidR="00000000" w:rsidRPr="00000000">
        <w:rPr>
          <w:rtl w:val="0"/>
        </w:rPr>
        <w:t xml:space="preserve">R = Respectful of their coding partners</w:t>
      </w:r>
    </w:p>
    <w:p w:rsidR="00000000" w:rsidDel="00000000" w:rsidP="00000000" w:rsidRDefault="00000000" w:rsidRPr="00000000" w14:paraId="0000006F">
      <w:pPr>
        <w:rPr/>
      </w:pPr>
      <w:r w:rsidDel="00000000" w:rsidR="00000000" w:rsidRPr="00000000">
        <w:rPr>
          <w:rtl w:val="0"/>
        </w:rPr>
        <w:t xml:space="preserve">e) Lead Mentor asks for examples of each type of behavior – move quickly so you can get to the Demonstration (next section):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8v7sxuyr4lff" w:id="6"/>
      <w:bookmarkEnd w:id="6"/>
      <w:r w:rsidDel="00000000" w:rsidR="00000000" w:rsidRPr="00000000">
        <w:rPr>
          <w:rtl w:val="0"/>
        </w:rPr>
        <w:t xml:space="preserve">Procedure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Lato" w:cs="Lato" w:eastAsia="Lato" w:hAnsi="Lato"/>
          <w:b w:val="1"/>
          <w:bCs w:val="1"/>
        </w:rPr>
      </w:pPr>
      <w:r w:rsidDel="00000000" w:rsidR="00000000" w:rsidRPr="00000000">
        <w:rPr>
          <w:rFonts w:ascii="Lato" w:cs="Lato" w:eastAsia="Lato" w:hAnsi="Lato"/>
          <w:b w:val="1"/>
          <w:bCs w:val="1"/>
          <w:rtl w:val="0"/>
        </w:rPr>
        <w:t xml:space="preserve">3. Demonstration</w:t>
      </w:r>
    </w:p>
    <w:p w:rsidR="00000000" w:rsidDel="00000000" w:rsidP="00000000" w:rsidRDefault="00000000" w:rsidRPr="00000000" w14:paraId="00000075">
      <w:pPr>
        <w:rPr/>
      </w:pPr>
      <w:r w:rsidDel="00000000" w:rsidR="00000000" w:rsidRPr="00000000">
        <w:rPr>
          <w:rtl w:val="0"/>
        </w:rPr>
        <w:t xml:space="preserve">In this section of the lesson, the mentor/teacher will provide the students with the new</w:t>
      </w:r>
    </w:p>
    <w:p w:rsidR="00000000" w:rsidDel="00000000" w:rsidP="00000000" w:rsidRDefault="00000000" w:rsidRPr="00000000" w14:paraId="00000076">
      <w:pPr>
        <w:rPr/>
      </w:pPr>
      <w:r w:rsidDel="00000000" w:rsidR="00000000" w:rsidRPr="00000000">
        <w:rPr>
          <w:rtl w:val="0"/>
        </w:rPr>
        <w:t xml:space="preserve">information they need to know to meet the objective for the lesson.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t xml:space="preserve">a) </w:t>
      </w:r>
      <w:r w:rsidDel="00000000" w:rsidR="00000000" w:rsidRPr="00000000">
        <w:rPr>
          <w:rtl w:val="0"/>
        </w:rPr>
        <w:t xml:space="preserve">Mentors will work in small groups, demonstrating the Dash and explaining that some robots are modeled after humans, while others are designed from the imagination, but all robots have certain things in common: a robot is “an autonomous system which exists in the physical world, can sense its environment and can act on it” (Mataric ́, 2007). Autonomous is an academic word that means that the robot acts on its own without being directly controlled by a human.</w:t>
      </w: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b) Students examine the robot and identify key components per the definition of a robot</w:t>
      </w:r>
    </w:p>
    <w:p w:rsidR="00000000" w:rsidDel="00000000" w:rsidP="00000000" w:rsidRDefault="00000000" w:rsidRPr="00000000" w14:paraId="0000007B">
      <w:pPr>
        <w:rPr>
          <w:i w:val="1"/>
          <w:iCs w:val="1"/>
        </w:rPr>
      </w:pPr>
      <w:r w:rsidDel="00000000" w:rsidR="00000000" w:rsidRPr="00000000">
        <w:rPr>
          <w:i w:val="1"/>
          <w:iCs w:val="1"/>
          <w:rtl w:val="0"/>
        </w:rPr>
        <w:t xml:space="preserve">1. exists in the physical world,</w:t>
      </w:r>
    </w:p>
    <w:p w:rsidR="00000000" w:rsidDel="00000000" w:rsidP="00000000" w:rsidRDefault="00000000" w:rsidRPr="00000000" w14:paraId="0000007C">
      <w:pPr>
        <w:rPr>
          <w:i w:val="1"/>
          <w:iCs w:val="1"/>
        </w:rPr>
      </w:pPr>
      <w:r w:rsidDel="00000000" w:rsidR="00000000" w:rsidRPr="00000000">
        <w:rPr>
          <w:i w:val="1"/>
          <w:iCs w:val="1"/>
          <w:rtl w:val="0"/>
        </w:rPr>
        <w:t xml:space="preserve">2. can sense its environment,</w:t>
      </w:r>
    </w:p>
    <w:p w:rsidR="00000000" w:rsidDel="00000000" w:rsidP="00000000" w:rsidRDefault="00000000" w:rsidRPr="00000000" w14:paraId="0000007D">
      <w:pPr>
        <w:rPr>
          <w:i w:val="1"/>
          <w:iCs w:val="1"/>
        </w:rPr>
      </w:pPr>
      <w:r w:rsidDel="00000000" w:rsidR="00000000" w:rsidRPr="00000000">
        <w:rPr>
          <w:i w:val="1"/>
          <w:iCs w:val="1"/>
          <w:rtl w:val="0"/>
        </w:rPr>
        <w:t xml:space="preserve">3. and can act on it.</w:t>
      </w:r>
    </w:p>
    <w:p w:rsidR="00000000" w:rsidDel="00000000" w:rsidP="00000000" w:rsidRDefault="00000000" w:rsidRPr="00000000" w14:paraId="0000007E">
      <w:pPr>
        <w:rPr>
          <w:i w:val="1"/>
          <w:iCs w:val="1"/>
        </w:rPr>
      </w:pPr>
      <w:r w:rsidDel="00000000" w:rsidR="00000000" w:rsidRPr="00000000">
        <w:rPr>
          <w:i w:val="1"/>
          <w:iCs w:val="1"/>
          <w:rtl w:val="0"/>
        </w:rPr>
        <w:t xml:space="preserve">c) Throughout, mentors will point out how the parts of Dash help it sense its environment, interact with it and move in it, while clearly naming the parts of a robot (as follows):</w:t>
      </w:r>
    </w:p>
    <w:p w:rsidR="00000000" w:rsidDel="00000000" w:rsidP="00000000" w:rsidRDefault="00000000" w:rsidRPr="00000000" w14:paraId="0000007F">
      <w:pPr>
        <w:rPr>
          <w:i w:val="1"/>
          <w:iCs w:val="1"/>
        </w:rPr>
      </w:pPr>
      <w:r w:rsidDel="00000000" w:rsidR="00000000" w:rsidRPr="00000000">
        <w:rPr>
          <w:i w:val="1"/>
          <w:iCs w:val="1"/>
          <w:rtl w:val="0"/>
        </w:rPr>
        <w:t xml:space="preserve">• sensor</w:t>
      </w:r>
    </w:p>
    <w:p w:rsidR="00000000" w:rsidDel="00000000" w:rsidP="00000000" w:rsidRDefault="00000000" w:rsidRPr="00000000" w14:paraId="00000080">
      <w:pPr>
        <w:rPr>
          <w:i w:val="1"/>
          <w:iCs w:val="1"/>
        </w:rPr>
      </w:pPr>
      <w:r w:rsidDel="00000000" w:rsidR="00000000" w:rsidRPr="00000000">
        <w:rPr>
          <w:i w:val="1"/>
          <w:iCs w:val="1"/>
          <w:rtl w:val="0"/>
        </w:rPr>
        <w:t xml:space="preserve">• actuator</w:t>
      </w:r>
    </w:p>
    <w:p w:rsidR="00000000" w:rsidDel="00000000" w:rsidP="00000000" w:rsidRDefault="00000000" w:rsidRPr="00000000" w14:paraId="00000081">
      <w:pPr>
        <w:rPr>
          <w:i w:val="1"/>
          <w:iCs w:val="1"/>
        </w:rPr>
      </w:pPr>
      <w:r w:rsidDel="00000000" w:rsidR="00000000" w:rsidRPr="00000000">
        <w:rPr>
          <w:i w:val="1"/>
          <w:iCs w:val="1"/>
          <w:rtl w:val="0"/>
        </w:rPr>
        <w:t xml:space="preserve">• controller</w:t>
      </w:r>
    </w:p>
    <w:p w:rsidR="00000000" w:rsidDel="00000000" w:rsidP="00000000" w:rsidRDefault="00000000" w:rsidRPr="00000000" w14:paraId="00000082">
      <w:pPr>
        <w:rPr>
          <w:i w:val="1"/>
          <w:iCs w:val="1"/>
        </w:rPr>
      </w:pPr>
      <w:r w:rsidDel="00000000" w:rsidR="00000000" w:rsidRPr="00000000">
        <w:rPr>
          <w:i w:val="1"/>
          <w:iCs w:val="1"/>
          <w:rtl w:val="0"/>
        </w:rPr>
        <w:t xml:space="preserve">• power</w:t>
      </w:r>
    </w:p>
    <w:p w:rsidR="00000000" w:rsidDel="00000000" w:rsidP="00000000" w:rsidRDefault="00000000" w:rsidRPr="00000000" w14:paraId="00000083">
      <w:pPr>
        <w:rPr>
          <w:i w:val="1"/>
          <w:iCs w:val="1"/>
        </w:rPr>
      </w:pPr>
      <w:r w:rsidDel="00000000" w:rsidR="00000000" w:rsidRPr="00000000">
        <w:rPr>
          <w:i w:val="1"/>
          <w:iCs w:val="1"/>
          <w:rtl w:val="0"/>
        </w:rPr>
        <w:t xml:space="preserve">• housing (skeleton)</w:t>
      </w:r>
    </w:p>
    <w:p w:rsidR="00000000" w:rsidDel="00000000" w:rsidP="00000000" w:rsidRDefault="00000000" w:rsidRPr="00000000" w14:paraId="00000084">
      <w:pPr>
        <w:rPr>
          <w:i w:val="1"/>
          <w:iCs w:val="1"/>
        </w:rPr>
      </w:pPr>
      <w:r w:rsidDel="00000000" w:rsidR="00000000" w:rsidRPr="00000000">
        <w:rPr>
          <w:i w:val="1"/>
          <w:iCs w:val="1"/>
          <w:rtl w:val="0"/>
        </w:rPr>
        <w:t xml:space="preserve">• wireless receiver (this is not obvious on Dash, but explain the tablet signals the robot)</w:t>
      </w:r>
    </w:p>
    <w:p w:rsidR="00000000" w:rsidDel="00000000" w:rsidP="00000000" w:rsidRDefault="00000000" w:rsidRPr="00000000" w14:paraId="00000085">
      <w:pPr>
        <w:rPr>
          <w:i w:val="1"/>
          <w:iCs w:val="1"/>
        </w:rPr>
      </w:pPr>
      <w:r w:rsidDel="00000000" w:rsidR="00000000" w:rsidRPr="00000000">
        <w:rPr>
          <w:i w:val="1"/>
          <w:iCs w:val="1"/>
          <w:rtl w:val="0"/>
        </w:rPr>
        <w:t xml:space="preserve">d) Using the Dash photo on the handout, the mentors review with their students the location of the key robot parts and describe each part’s function. Students use the handout to take notes and answer questions on the handout. Mentors will explain and reinforce how these parts fit with the definition of a robot.</w:t>
      </w:r>
    </w:p>
    <w:p w:rsidR="00000000" w:rsidDel="00000000" w:rsidP="00000000" w:rsidRDefault="00000000" w:rsidRPr="00000000" w14:paraId="00000086">
      <w:pPr>
        <w:rPr>
          <w:i w:val="1"/>
          <w:iCs w:val="1"/>
        </w:rPr>
      </w:pPr>
      <w:r w:rsidDel="00000000" w:rsidR="00000000" w:rsidRPr="00000000">
        <w:rPr>
          <w:rtl w:val="0"/>
        </w:rPr>
      </w:r>
    </w:p>
    <w:p w:rsidR="00000000" w:rsidDel="00000000" w:rsidP="00000000" w:rsidRDefault="00000000" w:rsidRPr="00000000" w14:paraId="00000087">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4. Check for Understanding</w:t>
      </w:r>
    </w:p>
    <w:p w:rsidR="00000000" w:rsidDel="00000000" w:rsidP="00000000" w:rsidRDefault="00000000" w:rsidRPr="00000000" w14:paraId="00000088">
      <w:pPr>
        <w:rPr>
          <w:i w:val="1"/>
          <w:iCs w:val="1"/>
        </w:rPr>
      </w:pPr>
      <w:r w:rsidDel="00000000" w:rsidR="00000000" w:rsidRPr="00000000">
        <w:rPr>
          <w:i w:val="1"/>
          <w:iCs w:val="1"/>
          <w:rtl w:val="0"/>
        </w:rPr>
        <w:t xml:space="preserve">Generally, before guided practice, the mentor/teacher will want to do a class-wide check to make sure the students understand the information that they have just been provided.</w:t>
      </w:r>
    </w:p>
    <w:p w:rsidR="00000000" w:rsidDel="00000000" w:rsidP="00000000" w:rsidRDefault="00000000" w:rsidRPr="00000000" w14:paraId="00000089">
      <w:pPr>
        <w:rPr>
          <w:i w:val="1"/>
          <w:iCs w:val="1"/>
        </w:rPr>
      </w:pPr>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i w:val="1"/>
          <w:iCs w:val="1"/>
          <w:rtl w:val="0"/>
        </w:rPr>
        <w:t xml:space="preserve">a) Students will work in pairs on a diagram of a generic robot (page 2 of the Lesson 1 handout), linking each word on the diagram to the location of the part on the diagram. This exercise assists students in applying the knowledge they have just heard in the demo.</w:t>
      </w:r>
    </w:p>
    <w:p w:rsidR="00000000" w:rsidDel="00000000" w:rsidP="00000000" w:rsidRDefault="00000000" w:rsidRPr="00000000" w14:paraId="0000008B">
      <w:pPr>
        <w:rPr>
          <w:i w:val="1"/>
          <w:iCs w:val="1"/>
        </w:rPr>
      </w:pPr>
      <w:r w:rsidDel="00000000" w:rsidR="00000000" w:rsidRPr="00000000">
        <w:rPr>
          <w:i w:val="1"/>
          <w:iCs w:val="1"/>
          <w:rtl w:val="0"/>
        </w:rPr>
        <w:t xml:space="preserve">b) Mentors will review the students’ completed diagrams with the group and ask individual students to find the robot parts that correspond to the function, e.g., “Which part makes the robot move?, etc.” Student can say or point to the actuator, etc.</w:t>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rPr>
          <w:i w:val="1"/>
          <w:iCs w:val="1"/>
        </w:rPr>
      </w:pPr>
      <w:r w:rsidDel="00000000" w:rsidR="00000000" w:rsidRPr="00000000">
        <w:rPr>
          <w:rtl w:val="0"/>
        </w:rPr>
      </w:r>
    </w:p>
    <w:p w:rsidR="00000000" w:rsidDel="00000000" w:rsidP="00000000" w:rsidRDefault="00000000" w:rsidRPr="00000000" w14:paraId="0000008E">
      <w:pPr>
        <w:rPr>
          <w:i w:val="1"/>
          <w:iCs w:val="1"/>
        </w:rPr>
      </w:pPr>
      <w:r w:rsidDel="00000000" w:rsidR="00000000" w:rsidRPr="00000000">
        <w:rPr>
          <w:rtl w:val="0"/>
        </w:rPr>
      </w:r>
    </w:p>
    <w:p w:rsidR="00000000" w:rsidDel="00000000" w:rsidP="00000000" w:rsidRDefault="00000000" w:rsidRPr="00000000" w14:paraId="0000008F">
      <w:pPr>
        <w:rPr>
          <w:i w:val="1"/>
          <w:iCs w:val="1"/>
        </w:rPr>
      </w:pPr>
      <w:r w:rsidDel="00000000" w:rsidR="00000000" w:rsidRPr="00000000">
        <w:rPr>
          <w:rtl w:val="0"/>
        </w:rPr>
      </w:r>
    </w:p>
    <w:p w:rsidR="00000000" w:rsidDel="00000000" w:rsidP="00000000" w:rsidRDefault="00000000" w:rsidRPr="00000000" w14:paraId="00000090">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5. Guided Practice</w:t>
      </w:r>
    </w:p>
    <w:p w:rsidR="00000000" w:rsidDel="00000000" w:rsidP="00000000" w:rsidRDefault="00000000" w:rsidRPr="00000000" w14:paraId="00000091">
      <w:pPr>
        <w:rPr>
          <w:i w:val="1"/>
          <w:iCs w:val="1"/>
        </w:rPr>
      </w:pPr>
      <w:r w:rsidDel="00000000" w:rsidR="00000000" w:rsidRPr="00000000">
        <w:rPr>
          <w:i w:val="1"/>
          <w:iCs w:val="1"/>
          <w:rtl w:val="0"/>
        </w:rPr>
        <w:t xml:space="preserve">Here, the teacher/mentor and student practice the application of the new material together. The teacher may model the activity as the students follow along.</w:t>
      </w:r>
    </w:p>
    <w:p w:rsidR="00000000" w:rsidDel="00000000" w:rsidP="00000000" w:rsidRDefault="00000000" w:rsidRPr="00000000" w14:paraId="00000092">
      <w:pPr>
        <w:rPr>
          <w:i w:val="1"/>
          <w:iCs w:val="1"/>
        </w:rPr>
      </w:pP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i w:val="1"/>
          <w:iCs w:val="1"/>
          <w:rtl w:val="0"/>
        </w:rPr>
        <w:t xml:space="preserve">a) Either as whole class or on the mentor’s tablet, depending on the layout of the classroom – in 32nd St., mentors show the video on their tablet (find it in the photo app); at the other two schools, teachers will have overhead projectors. The students and mentors will watch a video with the following question in mind: “How does this robot know what to do?” https://www.youtube.com/watch?v=2STTNYNF4lk</w:t>
      </w:r>
    </w:p>
    <w:p w:rsidR="00000000" w:rsidDel="00000000" w:rsidP="00000000" w:rsidRDefault="00000000" w:rsidRPr="00000000" w14:paraId="00000094">
      <w:pPr>
        <w:rPr>
          <w:i w:val="1"/>
          <w:iCs w:val="1"/>
        </w:rPr>
      </w:pPr>
      <w:r w:rsidDel="00000000" w:rsidR="00000000" w:rsidRPr="00000000">
        <w:rPr>
          <w:i w:val="1"/>
          <w:iCs w:val="1"/>
          <w:rtl w:val="0"/>
        </w:rPr>
        <w:t xml:space="preserve">b) In pairs, students will discuss their ideas about how the Nao robot knows what to do. (Nao is pronounced like the word “now.”) Possible discussion questions:</w:t>
      </w:r>
    </w:p>
    <w:p w:rsidR="00000000" w:rsidDel="00000000" w:rsidP="00000000" w:rsidRDefault="00000000" w:rsidRPr="00000000" w14:paraId="00000095">
      <w:pPr>
        <w:rPr>
          <w:i w:val="1"/>
          <w:iCs w:val="1"/>
        </w:rPr>
      </w:pPr>
      <w:r w:rsidDel="00000000" w:rsidR="00000000" w:rsidRPr="00000000">
        <w:rPr>
          <w:i w:val="1"/>
          <w:iCs w:val="1"/>
          <w:rtl w:val="0"/>
        </w:rPr>
        <w:t xml:space="preserve">• What do the Nao robots respond to? How do they know what to respond to?</w:t>
      </w:r>
    </w:p>
    <w:p w:rsidR="00000000" w:rsidDel="00000000" w:rsidP="00000000" w:rsidRDefault="00000000" w:rsidRPr="00000000" w14:paraId="00000096">
      <w:pPr>
        <w:rPr>
          <w:i w:val="1"/>
          <w:iCs w:val="1"/>
        </w:rPr>
      </w:pPr>
      <w:r w:rsidDel="00000000" w:rsidR="00000000" w:rsidRPr="00000000">
        <w:rPr>
          <w:i w:val="1"/>
          <w:iCs w:val="1"/>
          <w:rtl w:val="0"/>
        </w:rPr>
        <w:t xml:space="preserve">• What kind of input do they respond to? How do they know to respond? How do they sense their environment?</w:t>
      </w:r>
    </w:p>
    <w:p w:rsidR="00000000" w:rsidDel="00000000" w:rsidP="00000000" w:rsidRDefault="00000000" w:rsidRPr="00000000" w14:paraId="00000097">
      <w:pPr>
        <w:rPr>
          <w:i w:val="1"/>
          <w:iCs w:val="1"/>
        </w:rPr>
      </w:pPr>
      <w:r w:rsidDel="00000000" w:rsidR="00000000" w:rsidRPr="00000000">
        <w:rPr>
          <w:i w:val="1"/>
          <w:iCs w:val="1"/>
          <w:rtl w:val="0"/>
        </w:rPr>
        <w:t xml:space="preserve">• What makes them move?</w:t>
      </w:r>
    </w:p>
    <w:p w:rsidR="00000000" w:rsidDel="00000000" w:rsidP="00000000" w:rsidRDefault="00000000" w:rsidRPr="00000000" w14:paraId="00000098">
      <w:pPr>
        <w:rPr>
          <w:i w:val="1"/>
          <w:iCs w:val="1"/>
        </w:rPr>
      </w:pPr>
      <w:r w:rsidDel="00000000" w:rsidR="00000000" w:rsidRPr="00000000">
        <w:rPr>
          <w:i w:val="1"/>
          <w:iCs w:val="1"/>
          <w:rtl w:val="0"/>
        </w:rPr>
        <w:t xml:space="preserve">• How do they know what to do?</w:t>
      </w:r>
    </w:p>
    <w:p w:rsidR="00000000" w:rsidDel="00000000" w:rsidP="00000000" w:rsidRDefault="00000000" w:rsidRPr="00000000" w14:paraId="00000099">
      <w:pPr>
        <w:rPr>
          <w:i w:val="1"/>
          <w:iCs w:val="1"/>
        </w:rPr>
      </w:pPr>
      <w:r w:rsidDel="00000000" w:rsidR="00000000" w:rsidRPr="00000000">
        <w:rPr>
          <w:i w:val="1"/>
          <w:iCs w:val="1"/>
          <w:rtl w:val="0"/>
        </w:rPr>
        <w:t xml:space="preserve">c) Each mentor leads a conversation directing the students to look back again at the Dash and</w:t>
      </w:r>
    </w:p>
    <w:p w:rsidR="00000000" w:rsidDel="00000000" w:rsidP="00000000" w:rsidRDefault="00000000" w:rsidRPr="00000000" w14:paraId="0000009A">
      <w:pPr>
        <w:rPr>
          <w:i w:val="1"/>
          <w:iCs w:val="1"/>
        </w:rPr>
      </w:pPr>
      <w:r w:rsidDel="00000000" w:rsidR="00000000" w:rsidRPr="00000000">
        <w:rPr>
          <w:i w:val="1"/>
          <w:iCs w:val="1"/>
          <w:rtl w:val="0"/>
        </w:rPr>
        <w:t xml:space="preserve">discuss how the parts work together in order for Dash to know what to do.</w:t>
      </w:r>
    </w:p>
    <w:p w:rsidR="00000000" w:rsidDel="00000000" w:rsidP="00000000" w:rsidRDefault="00000000" w:rsidRPr="00000000" w14:paraId="0000009B">
      <w:pPr>
        <w:rPr>
          <w:i w:val="1"/>
          <w:iCs w:val="1"/>
        </w:rPr>
      </w:pPr>
      <w:r w:rsidDel="00000000" w:rsidR="00000000" w:rsidRPr="00000000">
        <w:rPr>
          <w:rtl w:val="0"/>
        </w:rPr>
      </w:r>
    </w:p>
    <w:p w:rsidR="00000000" w:rsidDel="00000000" w:rsidP="00000000" w:rsidRDefault="00000000" w:rsidRPr="00000000" w14:paraId="0000009C">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6. Independent Practice</w:t>
      </w:r>
    </w:p>
    <w:p w:rsidR="00000000" w:rsidDel="00000000" w:rsidP="00000000" w:rsidRDefault="00000000" w:rsidRPr="00000000" w14:paraId="0000009D">
      <w:pPr>
        <w:rPr>
          <w:i w:val="1"/>
          <w:iCs w:val="1"/>
        </w:rPr>
      </w:pPr>
      <w:r w:rsidDel="00000000" w:rsidR="00000000" w:rsidRPr="00000000">
        <w:rPr>
          <w:i w:val="1"/>
          <w:iCs w:val="1"/>
          <w:rtl w:val="0"/>
        </w:rPr>
        <w:t xml:space="preserve">This part of the lesson allows the students to apply independently what they have learned on</w:t>
      </w:r>
    </w:p>
    <w:p w:rsidR="00000000" w:rsidDel="00000000" w:rsidP="00000000" w:rsidRDefault="00000000" w:rsidRPr="00000000" w14:paraId="0000009E">
      <w:pPr>
        <w:rPr>
          <w:i w:val="1"/>
          <w:iCs w:val="1"/>
        </w:rPr>
      </w:pPr>
      <w:r w:rsidDel="00000000" w:rsidR="00000000" w:rsidRPr="00000000">
        <w:rPr>
          <w:i w:val="1"/>
          <w:iCs w:val="1"/>
          <w:rtl w:val="0"/>
        </w:rPr>
        <w:t xml:space="preserve">their own.</w:t>
      </w:r>
    </w:p>
    <w:p w:rsidR="00000000" w:rsidDel="00000000" w:rsidP="00000000" w:rsidRDefault="00000000" w:rsidRPr="00000000" w14:paraId="0000009F">
      <w:pPr>
        <w:rPr>
          <w:i w:val="1"/>
          <w:iCs w:val="1"/>
        </w:rPr>
      </w:pPr>
      <w:r w:rsidDel="00000000" w:rsidR="00000000" w:rsidRPr="00000000">
        <w:rPr>
          <w:i w:val="1"/>
          <w:iCs w:val="1"/>
          <w:rtl w:val="0"/>
        </w:rPr>
        <w:t xml:space="preserve">Students will individually complete the CLOZE exercise on page 2 of their Lesson 1 handouts.</w:t>
      </w:r>
    </w:p>
    <w:p w:rsidR="00000000" w:rsidDel="00000000" w:rsidP="00000000" w:rsidRDefault="00000000" w:rsidRPr="00000000" w14:paraId="000000A0">
      <w:pPr>
        <w:rPr>
          <w:i w:val="1"/>
          <w:iCs w:val="1"/>
        </w:rPr>
      </w:pPr>
      <w:r w:rsidDel="00000000" w:rsidR="00000000" w:rsidRPr="00000000">
        <w:rPr>
          <w:rtl w:val="0"/>
        </w:rPr>
      </w:r>
    </w:p>
    <w:p w:rsidR="00000000" w:rsidDel="00000000" w:rsidP="00000000" w:rsidRDefault="00000000" w:rsidRPr="00000000" w14:paraId="000000A1">
      <w:pPr>
        <w:pageBreakBefore w:val="0"/>
        <w:ind w:left="0" w:firstLine="0"/>
        <w:rPr>
          <w:i w:val="1"/>
          <w:iCs w:val="1"/>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Style w:val="Heading2"/>
        <w:pageBreakBefore w:val="0"/>
        <w:rPr/>
      </w:pPr>
      <w:bookmarkStart w:colFirst="0" w:colLast="0" w:name="_o3b4sd2ze7xt" w:id="7"/>
      <w:bookmarkEnd w:id="7"/>
      <w:r w:rsidDel="00000000" w:rsidR="00000000" w:rsidRPr="00000000">
        <w:rPr>
          <w:rtl w:val="0"/>
        </w:rPr>
      </w:r>
    </w:p>
    <w:p w:rsidR="00000000" w:rsidDel="00000000" w:rsidP="00000000" w:rsidRDefault="00000000" w:rsidRPr="00000000" w14:paraId="000000A4">
      <w:pPr>
        <w:pStyle w:val="Heading2"/>
        <w:pageBreakBefore w:val="0"/>
        <w:rPr/>
      </w:pPr>
      <w:bookmarkStart w:colFirst="0" w:colLast="0" w:name="_rgqcxvc6zwfm" w:id="8"/>
      <w:bookmarkEnd w:id="8"/>
      <w:r w:rsidDel="00000000" w:rsidR="00000000" w:rsidRPr="00000000">
        <w:rPr>
          <w:rtl w:val="0"/>
        </w:rPr>
      </w:r>
    </w:p>
    <w:p w:rsidR="00000000" w:rsidDel="00000000" w:rsidP="00000000" w:rsidRDefault="00000000" w:rsidRPr="00000000" w14:paraId="000000A5">
      <w:pPr>
        <w:pStyle w:val="Heading2"/>
        <w:pageBreakBefore w:val="0"/>
        <w:rPr/>
      </w:pPr>
      <w:bookmarkStart w:colFirst="0" w:colLast="0" w:name="_elo1pg3tdmwj" w:id="9"/>
      <w:bookmarkEnd w:id="9"/>
      <w:r w:rsidDel="00000000" w:rsidR="00000000" w:rsidRPr="00000000">
        <w:rPr>
          <w:rtl w:val="0"/>
        </w:rPr>
        <w:t xml:space="preserve">Wrap-up</w:t>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7. Closure/Evaluation</w:t>
      </w:r>
    </w:p>
    <w:p w:rsidR="00000000" w:rsidDel="00000000" w:rsidP="00000000" w:rsidRDefault="00000000" w:rsidRPr="00000000" w14:paraId="000000A8">
      <w:pPr>
        <w:rPr>
          <w:i w:val="1"/>
          <w:iCs w:val="1"/>
        </w:rPr>
      </w:pPr>
      <w:r w:rsidDel="00000000" w:rsidR="00000000" w:rsidRPr="00000000">
        <w:rPr>
          <w:i w:val="1"/>
          <w:iCs w:val="1"/>
          <w:rtl w:val="0"/>
        </w:rPr>
        <w:t xml:space="preserve">This section of the lesson concludes the lesson for the students by requiring them to summarize or reflect on what they have learned.</w:t>
      </w:r>
    </w:p>
    <w:p w:rsidR="00000000" w:rsidDel="00000000" w:rsidP="00000000" w:rsidRDefault="00000000" w:rsidRPr="00000000" w14:paraId="000000A9">
      <w:pPr>
        <w:rPr>
          <w:i w:val="1"/>
          <w:iCs w:val="1"/>
        </w:rPr>
      </w:pPr>
      <w:r w:rsidDel="00000000" w:rsidR="00000000" w:rsidRPr="00000000">
        <w:rPr>
          <w:rtl w:val="0"/>
        </w:rPr>
      </w:r>
    </w:p>
    <w:p w:rsidR="00000000" w:rsidDel="00000000" w:rsidP="00000000" w:rsidRDefault="00000000" w:rsidRPr="00000000" w14:paraId="000000AA">
      <w:pPr>
        <w:rPr>
          <w:i w:val="1"/>
          <w:iCs w:val="1"/>
        </w:rPr>
      </w:pPr>
      <w:r w:rsidDel="00000000" w:rsidR="00000000" w:rsidRPr="00000000">
        <w:rPr>
          <w:i w:val="1"/>
          <w:iCs w:val="1"/>
          <w:rtl w:val="0"/>
        </w:rPr>
        <w:t xml:space="preserve">Revisiting their notebooks, students draw a “line of learning” in the front of their notebooks. This is simply a squiggly line that they draw under their initial response to the questions “What is a robot?” and “How do robots know what to do?”, in order to separate their initial understanding from their understanding at this point, then they will write under the line. Mentors direct their students to respond under the line this time by re- the question, “How do robots know what to do?”</w:t>
      </w:r>
    </w:p>
    <w:p w:rsidR="00000000" w:rsidDel="00000000" w:rsidP="00000000" w:rsidRDefault="00000000" w:rsidRPr="00000000" w14:paraId="000000AB">
      <w:pPr>
        <w:rPr>
          <w:i w:val="1"/>
          <w:iCs w:val="1"/>
        </w:rPr>
      </w:pPr>
      <w:r w:rsidDel="00000000" w:rsidR="00000000" w:rsidRPr="00000000">
        <w:rPr>
          <w:i w:val="1"/>
          <w:iCs w:val="1"/>
          <w:rtl w:val="0"/>
        </w:rPr>
        <w:t xml:space="preserve">Thank the students for their good work today – ask them to put their pencils in the pocket of their notebook. They can line up for dismissal. </w:t>
      </w:r>
    </w:p>
    <w:p w:rsidR="00000000" w:rsidDel="00000000" w:rsidP="00000000" w:rsidRDefault="00000000" w:rsidRPr="00000000" w14:paraId="000000AC">
      <w:pPr>
        <w:rPr>
          <w:i w:val="1"/>
          <w:iCs w:val="1"/>
        </w:rPr>
      </w:pP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i w:val="1"/>
          <w:iCs w:val="1"/>
          <w:rtl w:val="0"/>
        </w:rPr>
        <w:t xml:space="preserve">32nd St. mentors – next week, there will not be an Academy session because the school is closed, so they will see you again in two weeks. Tell them to think about how robots know what to do during the next two weeks.</w:t>
      </w:r>
    </w:p>
    <w:p w:rsidR="00000000" w:rsidDel="00000000" w:rsidP="00000000" w:rsidRDefault="00000000" w:rsidRPr="00000000" w14:paraId="000000AE">
      <w:pPr>
        <w:rPr>
          <w:i w:val="1"/>
          <w:iCs w:val="1"/>
        </w:rPr>
      </w:pPr>
      <w:r w:rsidDel="00000000" w:rsidR="00000000" w:rsidRPr="00000000">
        <w:rPr>
          <w:i w:val="1"/>
          <w:iCs w:val="1"/>
          <w:rtl w:val="0"/>
        </w:rPr>
        <w:t xml:space="preserve">(In week 2, the mentors at Alexander and Foshay will say the same thing because Week 3’s</w:t>
      </w:r>
    </w:p>
    <w:p w:rsidR="00000000" w:rsidDel="00000000" w:rsidP="00000000" w:rsidRDefault="00000000" w:rsidRPr="00000000" w14:paraId="000000AF">
      <w:pPr>
        <w:rPr>
          <w:i w:val="1"/>
          <w:iCs w:val="1"/>
        </w:rPr>
      </w:pPr>
      <w:r w:rsidDel="00000000" w:rsidR="00000000" w:rsidRPr="00000000">
        <w:rPr>
          <w:i w:val="1"/>
          <w:iCs w:val="1"/>
          <w:rtl w:val="0"/>
        </w:rPr>
        <w:t xml:space="preserve">session falls on a holiday.)</w:t>
      </w:r>
    </w:p>
    <w:p w:rsidR="00000000" w:rsidDel="00000000" w:rsidP="00000000" w:rsidRDefault="00000000" w:rsidRPr="00000000" w14:paraId="000000B0">
      <w:pPr>
        <w:rPr>
          <w:i w:val="1"/>
          <w:iCs w:val="1"/>
        </w:rPr>
      </w:pPr>
      <w:r w:rsidDel="00000000" w:rsidR="00000000" w:rsidRPr="00000000">
        <w:rPr>
          <w:rtl w:val="0"/>
        </w:rPr>
      </w:r>
    </w:p>
    <w:p w:rsidR="00000000" w:rsidDel="00000000" w:rsidP="00000000" w:rsidRDefault="00000000" w:rsidRPr="00000000" w14:paraId="000000B1">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Post-Class Mentor-Teacher Group Reflection</w:t>
      </w:r>
    </w:p>
    <w:p w:rsidR="00000000" w:rsidDel="00000000" w:rsidP="00000000" w:rsidRDefault="00000000" w:rsidRPr="00000000" w14:paraId="000000B2">
      <w:pPr>
        <w:rPr>
          <w:i w:val="1"/>
          <w:iCs w:val="1"/>
        </w:rPr>
      </w:pPr>
      <w:r w:rsidDel="00000000" w:rsidR="00000000" w:rsidRPr="00000000">
        <w:rPr>
          <w:i w:val="1"/>
          <w:iCs w:val="1"/>
          <w:rtl w:val="0"/>
        </w:rPr>
        <w:t xml:space="preserve">Mentors and the teacher should always take 5 – 10 minutes after class to check in with each other about how the class went – what worked well, what needs improvement (let us know your ideas – we welcome your suggestions), which groups seem to be off to a good start, notice any behavioral challenges.</w:t>
      </w:r>
    </w:p>
    <w:p w:rsidR="00000000" w:rsidDel="00000000" w:rsidP="00000000" w:rsidRDefault="00000000" w:rsidRPr="00000000" w14:paraId="000000B3">
      <w:pPr>
        <w:rPr>
          <w:i w:val="1"/>
          <w:iCs w:val="1"/>
        </w:rPr>
      </w:pPr>
      <w:r w:rsidDel="00000000" w:rsidR="00000000" w:rsidRPr="00000000">
        <w:rPr>
          <w:rtl w:val="0"/>
        </w:rPr>
      </w:r>
    </w:p>
    <w:p w:rsidR="00000000" w:rsidDel="00000000" w:rsidP="00000000" w:rsidRDefault="00000000" w:rsidRPr="00000000" w14:paraId="000000B4">
      <w:pPr>
        <w:rPr>
          <w:i w:val="1"/>
          <w:iCs w:val="1"/>
        </w:rPr>
      </w:pPr>
      <w:r w:rsidDel="00000000" w:rsidR="00000000" w:rsidRPr="00000000">
        <w:rPr>
          <w:i w:val="1"/>
          <w:iCs w:val="1"/>
          <w:rtl w:val="0"/>
        </w:rPr>
        <w:t xml:space="preserve">NOTE*:</w:t>
      </w:r>
    </w:p>
    <w:p w:rsidR="00000000" w:rsidDel="00000000" w:rsidP="00000000" w:rsidRDefault="00000000" w:rsidRPr="00000000" w14:paraId="000000B5">
      <w:pPr>
        <w:rPr>
          <w:i w:val="1"/>
          <w:iCs w:val="1"/>
        </w:rPr>
      </w:pPr>
      <w:r w:rsidDel="00000000" w:rsidR="00000000" w:rsidRPr="00000000">
        <w:rPr>
          <w:i w:val="1"/>
          <w:iCs w:val="1"/>
          <w:rtl w:val="0"/>
        </w:rPr>
        <w:t xml:space="preserve">Lead mentor arranges to turn in the assessment and roll sheets to the VAST office (DRB # 254) prior to Lesson 2.Contact kmills@usc.edu or 213-740-0237 if you have questions or need help turning in these materials.</w:t>
      </w:r>
    </w:p>
    <w:p w:rsidR="00000000" w:rsidDel="00000000" w:rsidP="00000000" w:rsidRDefault="00000000" w:rsidRPr="00000000" w14:paraId="000000B6">
      <w:pPr>
        <w:rPr>
          <w:i w:val="1"/>
          <w:iCs w:val="1"/>
        </w:rPr>
      </w:pPr>
      <w:r w:rsidDel="00000000" w:rsidR="00000000" w:rsidRPr="00000000">
        <w:rPr>
          <w:rtl w:val="0"/>
        </w:rPr>
      </w:r>
    </w:p>
    <w:p w:rsidR="00000000" w:rsidDel="00000000" w:rsidP="00000000" w:rsidRDefault="00000000" w:rsidRPr="00000000" w14:paraId="000000B7">
      <w:pPr>
        <w:rPr>
          <w:i w:val="1"/>
          <w:iCs w:val="1"/>
        </w:rPr>
      </w:pPr>
      <w:r w:rsidDel="00000000" w:rsidR="00000000" w:rsidRPr="00000000">
        <w:rPr>
          <w:rtl w:val="0"/>
        </w:rPr>
      </w:r>
    </w:p>
    <w:p w:rsidR="00000000" w:rsidDel="00000000" w:rsidP="00000000" w:rsidRDefault="00000000" w:rsidRPr="00000000" w14:paraId="000000B8">
      <w:pPr>
        <w:pageBreakBefore w:val="0"/>
        <w:rPr>
          <w:i w:val="1"/>
          <w:iCs w:val="1"/>
        </w:rPr>
      </w:pPr>
      <w:r w:rsidDel="00000000" w:rsidR="00000000" w:rsidRPr="00000000">
        <w:rPr>
          <w:rtl w:val="0"/>
        </w:rPr>
      </w:r>
    </w:p>
    <w:p w:rsidR="00000000" w:rsidDel="00000000" w:rsidP="00000000" w:rsidRDefault="00000000" w:rsidRPr="00000000" w14:paraId="000000B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Style w:val="Heading2"/>
        <w:pageBreakBefore w:val="0"/>
        <w:rPr/>
      </w:pPr>
      <w:bookmarkStart w:colFirst="0" w:colLast="0" w:name="_foboqijqrix0" w:id="10"/>
      <w:bookmarkEnd w:id="10"/>
      <w:r w:rsidDel="00000000" w:rsidR="00000000" w:rsidRPr="00000000">
        <w:rPr>
          <w:rtl w:val="0"/>
        </w:rPr>
        <w:t xml:space="preserve">Suggested Real-World STEM Connections</w:t>
      </w:r>
    </w:p>
    <w:p w:rsidR="00000000" w:rsidDel="00000000" w:rsidP="00000000" w:rsidRDefault="00000000" w:rsidRPr="00000000" w14:paraId="000000B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C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C1">
      <w:pPr>
        <w:pStyle w:val="Heading2"/>
        <w:pageBreakBefore w:val="0"/>
        <w:rPr/>
      </w:pPr>
      <w:bookmarkStart w:colFirst="0" w:colLast="0" w:name="_dunghj3pyr6g" w:id="11"/>
      <w:bookmarkEnd w:id="11"/>
      <w:r w:rsidDel="00000000" w:rsidR="00000000" w:rsidRPr="00000000">
        <w:rPr>
          <w:rtl w:val="0"/>
        </w:rPr>
        <w:t xml:space="preserve">Lesson Variations and Options</w:t>
      </w:r>
    </w:p>
    <w:p w:rsidR="00000000" w:rsidDel="00000000" w:rsidP="00000000" w:rsidRDefault="00000000" w:rsidRPr="00000000" w14:paraId="000000C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C3">
      <w:pPr>
        <w:pStyle w:val="Heading2"/>
        <w:pageBreakBefore w:val="0"/>
        <w:rPr/>
      </w:pPr>
      <w:bookmarkStart w:colFirst="0" w:colLast="0" w:name="_skbmrehchchl" w:id="12"/>
      <w:bookmarkEnd w:id="12"/>
      <w:r w:rsidDel="00000000" w:rsidR="00000000" w:rsidRPr="00000000">
        <w:rPr>
          <w:rtl w:val="0"/>
        </w:rPr>
        <w:t xml:space="preserve">Explanation</w:t>
      </w:r>
    </w:p>
    <w:p w:rsidR="00000000" w:rsidDel="00000000" w:rsidP="00000000" w:rsidRDefault="00000000" w:rsidRPr="00000000" w14:paraId="000000C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C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pStyle w:val="Heading2"/>
        <w:pageBreakBefore w:val="0"/>
        <w:rPr/>
      </w:pPr>
      <w:bookmarkStart w:colFirst="0" w:colLast="0" w:name="_ezbry93i4ipv" w:id="13"/>
      <w:bookmarkEnd w:id="13"/>
      <w:r w:rsidDel="00000000" w:rsidR="00000000" w:rsidRPr="00000000">
        <w:rPr>
          <w:rtl w:val="0"/>
        </w:rPr>
        <w:t xml:space="preserve">Key Concepts and Vocabulary</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C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A">
      <w:pPr>
        <w:pStyle w:val="Heading2"/>
        <w:pageBreakBefore w:val="0"/>
        <w:rPr/>
      </w:pPr>
      <w:bookmarkStart w:colFirst="0" w:colLast="0" w:name="_tjp2t29px5cd" w:id="14"/>
      <w:bookmarkEnd w:id="14"/>
      <w:r w:rsidDel="00000000" w:rsidR="00000000" w:rsidRPr="00000000">
        <w:rPr>
          <w:rtl w:val="0"/>
        </w:rPr>
        <w:t xml:space="preserve">Safety Notes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drawing>
          <wp:inline distB="114300" distT="114300" distL="114300" distR="114300">
            <wp:extent cx="6492240" cy="8204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9224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line="240" w:lineRule="auto"/>
        <w:rPr/>
      </w:pPr>
      <w:r w:rsidDel="00000000" w:rsidR="00000000" w:rsidRPr="00000000">
        <w:rPr>
          <w:rFonts w:ascii="Calibri" w:cs="Calibri" w:eastAsia="Calibri" w:hAnsi="Calibri"/>
        </w:rPr>
        <w:drawing>
          <wp:inline distB="114300" distT="114300" distL="114300" distR="114300">
            <wp:extent cx="5988368" cy="777082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8368" cy="7770829"/>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