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Nodule_me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</w:t>
      </w:r>
      <w:r w:rsidR="008E21E6">
        <w:rPr>
          <w:rFonts w:eastAsia="MS Gothic" w:cs="MS Gothic"/>
          <w:color w:val="222222"/>
          <w:kern w:val="0"/>
          <w:sz w:val="28"/>
          <w:szCs w:val="42"/>
          <w:lang w:val="en"/>
        </w:rPr>
        <w:t>NO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ImageJ  LabelMe  Paint(Win)  </w:t>
      </w:r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VoTT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22425B" w:rsidRDefault="001B045A" w:rsidP="008E21E6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</w:t>
      </w:r>
      <w:r w:rsidR="008E21E6">
        <w:rPr>
          <w:rFonts w:eastAsia="MS Gothic" w:cs="MS Gothic"/>
          <w:color w:val="222222"/>
          <w:kern w:val="0"/>
          <w:sz w:val="28"/>
          <w:szCs w:val="42"/>
          <w:lang w:val="en"/>
        </w:rPr>
        <w:t>N</w:t>
      </w:r>
      <w:r w:rsidR="008E21E6">
        <w:rPr>
          <w:rFonts w:ascii="宋体" w:eastAsia="宋体" w:hAnsi="宋体" w:cs="MS Gothic" w:hint="eastAsia"/>
          <w:color w:val="222222"/>
          <w:kern w:val="0"/>
          <w:sz w:val="28"/>
          <w:szCs w:val="42"/>
          <w:lang w:val="en" w:eastAsia="zh-CN"/>
        </w:rPr>
        <w:t>o</w:t>
      </w:r>
      <w:r w:rsidR="008E21E6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use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_______</w:t>
      </w: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ImageJ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Nodule_me.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lastRenderedPageBreak/>
        <w:t>Q3. Nodule_me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8E21E6">
        <w:rPr>
          <w:rFonts w:eastAsia="MS Gothic" w:cs="MS Gothic"/>
          <w:color w:val="222222"/>
          <w:kern w:val="0"/>
          <w:sz w:val="28"/>
          <w:szCs w:val="42"/>
          <w:lang w:val="en"/>
        </w:rPr>
        <w:t>2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4. Nodule_me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8E21E6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8E21E6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Nodule_me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3B11D4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3B11D4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Q8. Nodule_me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3B11D4">
        <w:rPr>
          <w:rFonts w:eastAsia="MS Gothic" w:cs="MS Gothic"/>
          <w:color w:val="222222"/>
          <w:kern w:val="0"/>
          <w:sz w:val="28"/>
          <w:szCs w:val="42"/>
          <w:lang w:val="en"/>
        </w:rPr>
        <w:t>2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>Q9. Please tell me where nodule_me is good.</w:t>
      </w:r>
    </w:p>
    <w:p w:rsidR="008F6B5E" w:rsidRPr="008F6B5E" w:rsidRDefault="008F6B5E" w:rsidP="008F6B5E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ascii="宋体" w:eastAsia="宋体" w:hAnsi="宋体" w:cs="MS Gothic"/>
          <w:b/>
          <w:color w:val="222222"/>
          <w:kern w:val="0"/>
          <w:sz w:val="28"/>
          <w:szCs w:val="42"/>
          <w:lang w:val="en" w:eastAsia="zh-CN"/>
        </w:rPr>
      </w:pPr>
      <w:r w:rsidRPr="008F6B5E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它可以调整对比度</w:t>
      </w:r>
    </w:p>
    <w:p w:rsidR="008F6B5E" w:rsidRPr="008F6B5E" w:rsidRDefault="008F6B5E" w:rsidP="008F6B5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 w:rsidRPr="008F6B5E">
        <w:rPr>
          <w:rFonts w:ascii="宋体" w:eastAsia="宋体" w:hAnsi="宋体" w:cs="MS Gothic"/>
          <w:b/>
          <w:color w:val="222222"/>
          <w:kern w:val="0"/>
          <w:sz w:val="28"/>
          <w:szCs w:val="42"/>
          <w:lang w:val="en" w:eastAsia="zh-CN"/>
        </w:rPr>
        <w:t>2.</w:t>
      </w:r>
      <w:r w:rsidRPr="008F6B5E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能够在一张切片上标注两个结节</w:t>
      </w:r>
    </w:p>
    <w:p w:rsidR="009C73D0" w:rsidRPr="008F6B5E" w:rsidRDefault="008F6B5E" w:rsidP="008F6B5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 w:rsidRPr="008F6B5E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1. </w:t>
      </w:r>
      <w:r w:rsidR="003B11D4" w:rsidRPr="008F6B5E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It can adjust contrast</w:t>
      </w:r>
    </w:p>
    <w:p w:rsidR="009C73D0" w:rsidRPr="003B11D4" w:rsidRDefault="003B11D4" w:rsidP="003B11D4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 w:rsidRPr="003B11D4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label two nodules on the same slice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Q10. Please tell me where nodule_me is NOT good.</w:t>
      </w:r>
    </w:p>
    <w:p w:rsidR="008F6B5E" w:rsidRPr="008F6B5E" w:rsidRDefault="008F6B5E" w:rsidP="008F6B5E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ascii="宋体" w:eastAsia="宋体" w:hAnsi="宋体" w:cs="MS Gothic"/>
          <w:b/>
          <w:color w:val="222222"/>
          <w:kern w:val="0"/>
          <w:sz w:val="28"/>
          <w:szCs w:val="42"/>
          <w:lang w:val="en" w:eastAsia="zh-CN"/>
        </w:rPr>
      </w:pPr>
      <w:r w:rsidRPr="008F6B5E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没有快捷键：不能按住Ctrl</w:t>
      </w:r>
      <w:r w:rsidRPr="008F6B5E">
        <w:rPr>
          <w:rFonts w:ascii="宋体" w:eastAsia="宋体" w:hAnsi="宋体" w:cs="MS Gothic"/>
          <w:b/>
          <w:color w:val="222222"/>
          <w:kern w:val="0"/>
          <w:sz w:val="28"/>
          <w:szCs w:val="42"/>
          <w:lang w:val="en" w:eastAsia="zh-CN"/>
        </w:rPr>
        <w:t>+</w:t>
      </w:r>
      <w:r w:rsidRPr="008F6B5E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滑动鼠标进行图像的滚动只能调节滑动框。</w:t>
      </w:r>
    </w:p>
    <w:p w:rsidR="008F6B5E" w:rsidRPr="008F6B5E" w:rsidRDefault="008F6B5E" w:rsidP="008F6B5E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工具</w:t>
      </w:r>
      <w:r w:rsidRPr="008F6B5E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栏没有Image</w:t>
      </w:r>
      <w:r w:rsidRPr="008F6B5E">
        <w:rPr>
          <w:rFonts w:ascii="宋体" w:eastAsia="宋体" w:hAnsi="宋体" w:cs="MS Gothic"/>
          <w:b/>
          <w:color w:val="222222"/>
          <w:kern w:val="0"/>
          <w:sz w:val="28"/>
          <w:szCs w:val="42"/>
          <w:lang w:val="en" w:eastAsia="zh-CN"/>
        </w:rPr>
        <w:t xml:space="preserve"> J</w:t>
      </w:r>
      <w:r w:rsidRPr="008F6B5E"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的清晰</w:t>
      </w:r>
    </w:p>
    <w:p w:rsidR="009C73D0" w:rsidRPr="008F6B5E" w:rsidRDefault="003B11D4" w:rsidP="008F6B5E">
      <w:pPr>
        <w:pStyle w:val="a3"/>
        <w:widowControl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 w:rsidRPr="008F6B5E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Shortcut: Can't slide while holding down Ctrl + Scroll Mouse</w:t>
      </w:r>
      <w:r w:rsidR="00A679DF" w:rsidRPr="008F6B5E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 </w:t>
      </w:r>
    </w:p>
    <w:p w:rsidR="003B11D4" w:rsidRPr="003B11D4" w:rsidRDefault="003B11D4" w:rsidP="008F6B5E">
      <w:pPr>
        <w:pStyle w:val="a3"/>
        <w:widowControl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 w:rsidRPr="003B11D4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The toolbar icon is not as clear as image j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bookmarkStart w:id="0" w:name="_GoBack"/>
      <w:bookmarkEnd w:id="0"/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C5" w:rsidRDefault="00B565C5" w:rsidP="00A679DF">
      <w:r>
        <w:separator/>
      </w:r>
    </w:p>
  </w:endnote>
  <w:endnote w:type="continuationSeparator" w:id="0">
    <w:p w:rsidR="00B565C5" w:rsidRDefault="00B565C5" w:rsidP="00A6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C5" w:rsidRDefault="00B565C5" w:rsidP="00A679DF">
      <w:r>
        <w:separator/>
      </w:r>
    </w:p>
  </w:footnote>
  <w:footnote w:type="continuationSeparator" w:id="0">
    <w:p w:rsidR="00B565C5" w:rsidRDefault="00B565C5" w:rsidP="00A6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26FC"/>
    <w:multiLevelType w:val="hybridMultilevel"/>
    <w:tmpl w:val="3EF47B16"/>
    <w:lvl w:ilvl="0" w:tplc="536E0A8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496D21B0"/>
    <w:multiLevelType w:val="hybridMultilevel"/>
    <w:tmpl w:val="24C29FBC"/>
    <w:lvl w:ilvl="0" w:tplc="4EE63E7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58045E5A"/>
    <w:multiLevelType w:val="hybridMultilevel"/>
    <w:tmpl w:val="32321980"/>
    <w:lvl w:ilvl="0" w:tplc="DB8AC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11D4"/>
    <w:rsid w:val="003B7BDE"/>
    <w:rsid w:val="004A22A4"/>
    <w:rsid w:val="00577C88"/>
    <w:rsid w:val="005B3CB6"/>
    <w:rsid w:val="006F7277"/>
    <w:rsid w:val="007B112F"/>
    <w:rsid w:val="008E21E6"/>
    <w:rsid w:val="008F6B5E"/>
    <w:rsid w:val="009C73D0"/>
    <w:rsid w:val="00A17218"/>
    <w:rsid w:val="00A679DF"/>
    <w:rsid w:val="00B565C5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4AA899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11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79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7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4</cp:revision>
  <dcterms:created xsi:type="dcterms:W3CDTF">2020-01-10T07:01:00Z</dcterms:created>
  <dcterms:modified xsi:type="dcterms:W3CDTF">2020-01-11T05:24:00Z</dcterms:modified>
</cp:coreProperties>
</file>