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74F4F" w14:textId="5591E65B" w:rsidR="004A1FB8" w:rsidRPr="00C80115" w:rsidRDefault="005A0608" w:rsidP="00032A9D">
      <w:pPr>
        <w:pStyle w:val="ABNT-Capa"/>
      </w:pPr>
      <w:r>
        <w:t>centro estadual de educação tecnológica paula souza</w:t>
      </w:r>
    </w:p>
    <w:p w14:paraId="1D4A6D48" w14:textId="4513F554" w:rsidR="004A1FB8" w:rsidRPr="00C80115" w:rsidRDefault="005A0608" w:rsidP="00032A9D">
      <w:pPr>
        <w:pStyle w:val="ABNT-Capa"/>
      </w:pPr>
      <w:r>
        <w:t xml:space="preserve">escola tecnica estadual pedro badran</w:t>
      </w:r>
    </w:p>
    <w:p w14:paraId="6EDAC840" w14:textId="77777777" w:rsidR="005B73A9" w:rsidRDefault="004A1FB8" w:rsidP="005B73A9">
      <w:pPr>
        <w:pStyle w:val="ABNT-Capa"/>
      </w:pPr>
      <w:r>
        <w:t xml:space="preserve">CURSO DE Ensino Médio com Habilitação Profissional de </w:t>
      </w:r>
    </w:p>
    <w:p w14:paraId="36715C03" w14:textId="5A412F91" w:rsidR="004A1FB8" w:rsidRPr="00C80115" w:rsidRDefault="005B73A9" w:rsidP="005B73A9">
      <w:pPr>
        <w:pStyle w:val="ABNT-Capa"/>
      </w:pPr>
      <w:r>
        <w:t>TÉCNICO EM DESENVOLVIMENTO DE SISTEMAS</w:t>
      </w:r>
    </w:p>
    <w:p w14:paraId="35E3B7A8" w14:textId="77777777" w:rsidR="004A1FB8" w:rsidRPr="00C80115" w:rsidRDefault="004A1FB8" w:rsidP="00032A9D">
      <w:pPr>
        <w:pStyle w:val="ABNT-Capa"/>
      </w:pPr>
    </w:p>
    <w:p w14:paraId="7C097654" w14:textId="77777777" w:rsidR="004A1FB8" w:rsidRPr="00C80115" w:rsidRDefault="004A1FB8" w:rsidP="00032A9D">
      <w:pPr>
        <w:pStyle w:val="ABNT-Capa"/>
      </w:pPr>
    </w:p>
    <w:p w14:paraId="120D6D9A" w14:textId="77777777" w:rsidR="004A1FB8" w:rsidRPr="00C80115" w:rsidRDefault="004A1FB8" w:rsidP="00032A9D">
      <w:pPr>
        <w:pStyle w:val="ABNT-Capa"/>
      </w:pPr>
    </w:p>
    <w:p w14:paraId="283274CE" w14:textId="77777777" w:rsidR="004A1FB8" w:rsidRPr="00C80115" w:rsidRDefault="004A1FB8" w:rsidP="00032A9D">
      <w:pPr>
        <w:pStyle w:val="ABNT-Capa"/>
      </w:pPr>
    </w:p>
    <w:p w14:paraId="32B7BDBB" w14:textId="77777777" w:rsidR="004A1FB8" w:rsidRPr="00C80115" w:rsidRDefault="004A1FB8" w:rsidP="00032A9D">
      <w:pPr>
        <w:pStyle w:val="ABNT-Capa"/>
      </w:pPr>
    </w:p>
    <w:p w14:paraId="753E5CCD" w14:textId="77777777" w:rsidR="004A1FB8" w:rsidRPr="00C80115" w:rsidRDefault="004A1FB8" w:rsidP="00032A9D">
      <w:pPr>
        <w:pStyle w:val="ABNT-Capa"/>
      </w:pPr>
    </w:p>
    <w:p w14:paraId="747B256C" w14:textId="77777777" w:rsidR="004A1FB8" w:rsidRPr="00C80115" w:rsidRDefault="004A1FB8" w:rsidP="00032A9D">
      <w:pPr>
        <w:pStyle w:val="ABNT-Capa"/>
      </w:pPr>
    </w:p>
    <w:p w14:paraId="121074CB" w14:textId="77777777" w:rsidR="000721EF" w:rsidRPr="000721EF" w:rsidRDefault="000721EF" w:rsidP="00C01823">
      <w:pPr>
        <w:pStyle w:val="ABNT-Capa"/>
        <w:rPr>
          <w:rFonts w:cs="Arial"/>
        </w:rPr>
      </w:pPr>
      <w:r>
        <w:rPr>
          <w:rFonts w:cs="Arial"/>
        </w:rPr>
        <w:t>THERMOSENSE:</w:t>
      </w:r>
    </w:p>
    <w:p w14:paraId="07AC118F" w14:textId="1D88687A" w:rsidR="00C01823" w:rsidRPr="000721EF" w:rsidRDefault="000721EF" w:rsidP="000721EF">
      <w:pPr>
        <w:jc w:val="center"/>
        <w:rPr>
          <w:rFonts w:ascii="Arial" w:hAnsi="Arial" w:cs="Arial"/>
          <w:sz w:val="24"/>
          <w:szCs w:val="24"/>
        </w:rPr>
      </w:pPr>
      <w:r>
        <w:rPr>
          <w:rFonts w:ascii="Arial" w:hAnsi="Arial" w:cs="Arial"/>
          <w:b/>
          <w:bCs/>
          <w:sz w:val="24"/>
          <w:szCs w:val="24"/>
        </w:rPr>
        <w:t>DESENVOLVIMENTO DE UM SISTEMA WEB PARA MONITORAMENTO DE TEMPERATURA E UMIDADE</w:t>
      </w:r>
    </w:p>
    <w:p w14:paraId="1C99FEB9" w14:textId="77777777" w:rsidR="004A1FB8" w:rsidRPr="00C80115" w:rsidRDefault="004A1FB8" w:rsidP="00032A9D">
      <w:pPr>
        <w:pStyle w:val="ABNT-Capa"/>
      </w:pPr>
    </w:p>
    <w:p w14:paraId="5ACDB9CD" w14:textId="77777777" w:rsidR="004A1FB8" w:rsidRPr="00C80115" w:rsidRDefault="004A1FB8" w:rsidP="00032A9D">
      <w:pPr>
        <w:pStyle w:val="ABNT-Capa"/>
      </w:pPr>
    </w:p>
    <w:p w14:paraId="215DC8F6" w14:textId="77777777" w:rsidR="004A1FB8" w:rsidRPr="00C80115" w:rsidRDefault="004A1FB8" w:rsidP="00032A9D">
      <w:pPr>
        <w:pStyle w:val="ABNT-Capa"/>
      </w:pPr>
    </w:p>
    <w:p w14:paraId="25F356E4" w14:textId="77777777" w:rsidR="004A1FB8" w:rsidRPr="00C80115" w:rsidRDefault="004A1FB8" w:rsidP="00032A9D">
      <w:pPr>
        <w:pStyle w:val="ABNT-Capa"/>
      </w:pPr>
    </w:p>
    <w:p w14:paraId="203CA19D" w14:textId="26C413CB" w:rsidR="005A0608" w:rsidRPr="00C80115" w:rsidRDefault="00C01823" w:rsidP="005A0608">
      <w:pPr>
        <w:pStyle w:val="ABNT-Capa"/>
      </w:pPr>
      <w:r>
        <w:t>enzo abdo henrique pinto</w:t>
      </w:r>
    </w:p>
    <w:p w14:paraId="407075D9" w14:textId="010C94E5" w:rsidR="00C01823" w:rsidRDefault="00C01823" w:rsidP="00032A9D">
      <w:pPr>
        <w:pStyle w:val="ABNT-Capa"/>
      </w:pPr>
      <w:r>
        <w:t>enzo gabriel duarte oliveira</w:t>
      </w:r>
    </w:p>
    <w:p w14:paraId="19AD535D" w14:textId="77777777" w:rsidR="00EA661D" w:rsidRDefault="00EA661D" w:rsidP="00EA661D">
      <w:pPr>
        <w:pStyle w:val="ABNT-Capa"/>
      </w:pPr>
      <w:r>
        <w:t>herick marques scarelli</w:t>
      </w:r>
    </w:p>
    <w:p w14:paraId="758750FB" w14:textId="1A0A8D9E" w:rsidR="00EA661D" w:rsidRDefault="00EA661D" w:rsidP="00EA661D">
      <w:pPr>
        <w:pStyle w:val="ABNT-Capa"/>
      </w:pPr>
      <w:r>
        <w:t>joão eduardo lopes cardoso</w:t>
      </w:r>
    </w:p>
    <w:p w14:paraId="652065DC" w14:textId="77777777" w:rsidR="00EA661D" w:rsidRPr="00C80115" w:rsidRDefault="00EA661D" w:rsidP="00EA661D">
      <w:pPr>
        <w:pStyle w:val="ABNT-Capa"/>
      </w:pPr>
      <w:r>
        <w:t>kaique zuffi</w:t>
      </w:r>
    </w:p>
    <w:p w14:paraId="2A930480" w14:textId="77777777" w:rsidR="00EA661D" w:rsidRDefault="00EA661D" w:rsidP="00EA661D">
      <w:pPr>
        <w:pStyle w:val="ABNT-Capa"/>
      </w:pPr>
    </w:p>
    <w:p w14:paraId="2CCEBDD9" w14:textId="12560700" w:rsidR="00A47A98" w:rsidRDefault="00A47A98" w:rsidP="00032A9D">
      <w:pPr>
        <w:pStyle w:val="ABNT-Capa"/>
      </w:pPr>
    </w:p>
    <w:p w14:paraId="09574453" w14:textId="73E4D5E7" w:rsidR="00A47A98" w:rsidRDefault="00A47A98" w:rsidP="00032A9D">
      <w:pPr>
        <w:pStyle w:val="ABNT-Capa"/>
      </w:pPr>
    </w:p>
    <w:p w14:paraId="5BF5E4F3" w14:textId="77777777" w:rsidR="00A47A98" w:rsidRPr="00C80115" w:rsidRDefault="00A47A98" w:rsidP="00032A9D">
      <w:pPr>
        <w:pStyle w:val="ABNT-Capa"/>
      </w:pPr>
    </w:p>
    <w:p w14:paraId="3CE7B921" w14:textId="77777777" w:rsidR="004A1FB8" w:rsidRPr="00C80115" w:rsidRDefault="004A1FB8" w:rsidP="00032A9D">
      <w:pPr>
        <w:pStyle w:val="ABNT-Capa"/>
      </w:pPr>
    </w:p>
    <w:p w14:paraId="20B5FA03" w14:textId="77D88859" w:rsidR="004A1FB8" w:rsidRDefault="004A1FB8" w:rsidP="00032A9D">
      <w:pPr>
        <w:pStyle w:val="ABNT-Capa"/>
      </w:pPr>
    </w:p>
    <w:p w14:paraId="00450276" w14:textId="77777777" w:rsidR="004A1FB8" w:rsidRPr="00C80115" w:rsidRDefault="004A1FB8" w:rsidP="00032A9D">
      <w:pPr>
        <w:pStyle w:val="ABNT-Capa"/>
      </w:pPr>
    </w:p>
    <w:p w14:paraId="785F67D2" w14:textId="77777777" w:rsidR="004A1FB8" w:rsidRPr="00C80115" w:rsidRDefault="004A1FB8" w:rsidP="00032A9D">
      <w:pPr>
        <w:pStyle w:val="ABNT-Capa"/>
      </w:pPr>
    </w:p>
    <w:p w14:paraId="11862235" w14:textId="0CAFAC85" w:rsidR="00695915" w:rsidRDefault="005A0608" w:rsidP="00695915">
      <w:pPr>
        <w:pStyle w:val="ABNT-Capa"/>
      </w:pPr>
      <w:r>
        <w:t>são joaquim da barra</w:t>
      </w:r>
    </w:p>
    <w:p w14:paraId="6BD77DD7" w14:textId="498957DD" w:rsidR="00C71DBE" w:rsidRDefault="0027288F" w:rsidP="00C71DBE">
      <w:pPr>
        <w:pStyle w:val="ABNT-Capa"/>
        <w:rPr>
          <w:b w:val="0"/>
          <w:bCs w:val="0"/>
          <w:caps w:val="0"/>
        </w:rPr>
      </w:pPr>
      <w:r>
        <w:t xml:space="preserve">dezembro - 2026</w:t>
        <w:br w:type="page"/>
      </w:r>
    </w:p>
    <w:p w14:paraId="5CBB5697" w14:textId="149B8C66" w:rsidR="007B63CE" w:rsidRDefault="005217BF" w:rsidP="005217BF">
      <w:pPr>
        <w:pStyle w:val="ABNT-Ttulospr-textuais"/>
      </w:pPr>
      <w:r>
        <w:lastRenderedPageBreak/>
        <w:t>AGRADECIMENTOS</w:t>
      </w:r>
    </w:p>
    <w:p w14:paraId="2E65F0E2" w14:textId="5DA22A63" w:rsidR="005217BF" w:rsidRDefault="005217BF" w:rsidP="005217BF">
      <w:pPr>
        <w:pStyle w:val="ABNT-Corpodetexto"/>
      </w:pPr>
      <w:r>
        <w:t>Agradeço aos meus pais, por todo o zelo e dedicação que sempre despenderam comigo. Aos meus amigos…</w:t>
      </w:r>
    </w:p>
    <w:p w14:paraId="587FA5FA" w14:textId="77777777" w:rsidR="0027288F" w:rsidRDefault="0027288F" w:rsidP="005217BF">
      <w:pPr>
        <w:pStyle w:val="ABNT-Corpodetexto"/>
      </w:pPr>
    </w:p>
    <w:p w14:paraId="314100F1" w14:textId="691EF5E7" w:rsidR="0086066E" w:rsidRDefault="0027288F" w:rsidP="005217BF">
      <w:pPr>
        <w:pStyle w:val="ABNT-Corpodetexto"/>
      </w:pPr>
      <w:r>
        <w:t xml:space="preserve">Aos professores Andrea Avezum Martus e Juliano Aparecido Dezem Telles...</w:t>
      </w:r>
    </w:p>
    <w:p w14:paraId="66990B87" w14:textId="185C2D96" w:rsidR="0086066E" w:rsidRDefault="0086066E">
      <w:pPr>
        <w:rPr>
          <w:rFonts w:ascii="Times New Roman" w:hAnsi="Times New Roman" w:cs="Times New Roman"/>
          <w:bCs/>
          <w:sz w:val="24"/>
          <w:szCs w:val="24"/>
        </w:rPr>
      </w:pPr>
      <w:r>
        <w:br w:type="page"/>
      </w:r>
    </w:p>
    <w:p w14:paraId="552A43A8" w14:textId="31BDE086" w:rsidR="00E876D3" w:rsidRDefault="00D16B33" w:rsidP="00D16B33">
      <w:pPr>
        <w:pStyle w:val="ABNT-Ttulospr-textuais"/>
      </w:pPr>
      <w:r>
        <w:lastRenderedPageBreak/>
        <w:t>RESUMO</w:t>
      </w:r>
    </w:p>
    <w:p w14:paraId="3B4FD190" w14:textId="681CAE8E" w:rsidR="000721EF" w:rsidRPr="000721EF" w:rsidRDefault="000721EF" w:rsidP="000721EF">
      <w:pPr>
        <w:pStyle w:val="Ttulo1"/>
        <w:numPr>
          <w:ilvl w:val="0"/>
          <w:numId w:val="0"/>
        </w:numPr>
        <w:ind w:left="2832"/>
        <w:rPr>
          <w:highlight w:val="yellow"/>
        </w:rPr>
      </w:pPr>
      <w:r>
        <w:lastRenderedPageBreak/>
        <w:tab/>
      </w:r>
      <w:r>
        <w:rPr>
          <w:highlight w:val="yellow"/>
        </w:rPr>
        <w:t>RESUMO</w:t>
      </w:r>
    </w:p>
    <w:p w14:paraId="00274ECB"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O controle de temperatura e umidade é um fator determinante para a conservação de materiais, a preservação de alimentos e medicamentos e o funcionamento adequado de diversos processos. Este trabalho apresenta o desenvolvimento do ThermoSense, um sistema computacional de monitoramento ambiental composto por um microcontrolador ESP32 acoplado a um sensor DHT11, uma API REST desenvolvida em Node.js e Express com persistência em banco de dados relacional PostgreSQL por meio do ORM Prisma, e uma interface web desenvolvida em React. O sistema captura leituras de temperatura e umidade, armazena o histórico das medições, disponibiliza um painel com gráficos e permite a configuração de faixas aceitáveis para cada variável, gerando alertas automáticos — modelados como eventos com início e fim, e não como uma notificação por leitura — quando os valores medidos saem da faixa configurada. O desenvolvimento seguiu uma abordagem incremental e iterativa, estruturada em nove etapas sequenciais com validação ao final de cada uma, e contou com o apoio de uma ferramenta de inteligência artificial como recurso auxiliar, sob supervisão integral do autor. Os resultados obtidos demonstram o funcionamento completo do fluxo de dados, do sensor ao painel do usuário, validado por meio de testes automatizados de back-end e de verificação manual de todos os fluxos da interface. Conclui-se que o sistema desenvolvido atende aos objetivos propostos, oferecendo uma solução funcional e replicável de monitoramento ambiental baseada em Internet das Coisas.</w:t>
      </w:r>
    </w:p>
    <w:p w14:paraId="7F066E2D" w14:textId="77777777" w:rsidR="000721EF" w:rsidRPr="000721EF" w:rsidRDefault="000721EF" w:rsidP="000721EF">
      <w:pPr>
        <w:spacing w:after="120"/>
        <w:rPr>
          <w:rFonts w:ascii="Arial" w:hAnsi="Arial" w:cs="Arial"/>
          <w:highlight w:val="yellow"/>
        </w:rPr>
      </w:pPr>
    </w:p>
    <w:p w14:paraId="34BDA98A" w14:textId="77777777" w:rsidR="000721EF" w:rsidRPr="000721EF" w:rsidRDefault="000721EF" w:rsidP="000721EF">
      <w:pPr>
        <w:spacing w:line="360" w:lineRule="auto"/>
        <w:jc w:val="both"/>
        <w:rPr>
          <w:rFonts w:ascii="Arial" w:hAnsi="Arial" w:cs="Arial"/>
        </w:rPr>
      </w:pPr>
      <w:r>
        <w:rPr>
          <w:rFonts w:ascii="Arial" w:hAnsi="Arial" w:cs="Arial"/>
          <w:highlight w:val="yellow"/>
        </w:rPr>
        <w:t>Palavras-chave: Internet das Coisas. Monitoramento ambiental. ESP32. Sistema web. Banco de dados.</w:t>
      </w:r>
    </w:p>
    <w:p w14:paraId="62886217" w14:textId="2527F602" w:rsidR="00D16B33" w:rsidRDefault="00D16B33">
      <w:pPr>
        <w:rPr>
          <w:rFonts w:ascii="Times New Roman" w:hAnsi="Times New Roman" w:cs="Times New Roman"/>
          <w:bCs/>
          <w:sz w:val="24"/>
          <w:szCs w:val="24"/>
        </w:rPr>
      </w:pPr>
      <w:r>
        <w:br w:type="page"/>
      </w:r>
    </w:p>
    <w:p w14:paraId="0F63D229" w14:textId="694C8828" w:rsidR="00D16B33" w:rsidRDefault="0073705D" w:rsidP="0073705D">
      <w:pPr>
        <w:pStyle w:val="ABNT-Ttulospr-textuais"/>
      </w:pPr>
      <w:r>
        <w:lastRenderedPageBreak/>
        <w:t>LISTA DE ILUSTRAÇÕES</w:t>
      </w:r>
    </w:p>
    <w:p w14:paraId="16C272D1" w14:textId="6AF606D3" w:rsidR="00A82DA7" w:rsidRDefault="00A82DA7">
      <w:pPr>
        <w:pStyle w:val="ndicedeilustraes"/>
        <w:tabs>
          <w:tab w:val="right" w:leader="dot" w:pos="9061"/>
        </w:tabs>
        <w:rPr>
          <w:rFonts w:asciiTheme="minorHAnsi" w:eastAsiaTheme="minorEastAsia" w:hAnsiTheme="minorHAnsi"/>
          <w:noProof/>
          <w:sz w:val="22"/>
          <w:lang w:eastAsia="pt-BR"/>
        </w:rPr>
      </w:pPr>
      <w:r>
        <w:fldChar w:fldCharType="begin"/>
        <w:instrText xml:space="preserve"> TOC \h \z \t "ABNT - Lista de ilustrações" \c </w:instrText>
        <w:fldChar w:fldCharType="separate"/>
      </w:r>
      <w:hyperlink w:anchor="_Toc58249391" w:history="1">
        <w:r>
          <w:rPr>
            <w:rStyle w:val="Hyperlink"/>
            <w:noProof/>
          </w:rPr>
          <w:t>Figura 1 ‒ Biblioteca UFFS Campus Chapecó</w:t>
        </w:r>
        <w:r>
          <w:rPr>
            <w:noProof/>
            <w:webHidden/>
          </w:rPr>
          <w:tab/>
          <w:fldChar w:fldCharType="begin"/>
          <w:instrText xml:space="preserve"> PAGEREF _Toc58249391 \h </w:instrText>
          <w:fldChar w:fldCharType="separate"/>
          <w:t>17</w:t>
          <w:fldChar w:fldCharType="end"/>
        </w:r>
      </w:hyperlink>
    </w:p>
    <w:p w14:paraId="3CBB8CA0" w14:textId="5E06D0B6" w:rsidR="00A82DA7" w:rsidRDefault="00000000">
      <w:pPr>
        <w:pStyle w:val="ndicedeilustraes"/>
        <w:tabs>
          <w:tab w:val="right" w:leader="dot" w:pos="9061"/>
        </w:tabs>
        <w:rPr>
          <w:rFonts w:asciiTheme="minorHAnsi" w:eastAsiaTheme="minorEastAsia" w:hAnsiTheme="minorHAnsi"/>
          <w:noProof/>
          <w:sz w:val="22"/>
          <w:lang w:eastAsia="pt-BR"/>
        </w:rPr>
      </w:pPr>
      <w:hyperlink w:anchor="_Toc58249392" w:history="1">
        <w:r>
          <w:rPr>
            <w:rStyle w:val="Hyperlink"/>
            <w:noProof/>
          </w:rPr>
          <w:t>Quadro 1 ‒ Ciclo PDCA</w:t>
        </w:r>
        <w:r>
          <w:rPr>
            <w:noProof/>
            <w:webHidden/>
          </w:rPr>
          <w:tab/>
          <w:fldChar w:fldCharType="begin"/>
          <w:instrText xml:space="preserve"> PAGEREF _Toc58249392 \h </w:instrText>
          <w:fldChar w:fldCharType="separate"/>
          <w:t>18</w:t>
          <w:fldChar w:fldCharType="end"/>
        </w:r>
      </w:hyperlink>
    </w:p>
    <w:p w14:paraId="020EA1A8" w14:textId="7D1B60A3" w:rsidR="00A82DA7" w:rsidRDefault="00000000">
      <w:pPr>
        <w:pStyle w:val="ndicedeilustraes"/>
        <w:tabs>
          <w:tab w:val="right" w:leader="dot" w:pos="9061"/>
        </w:tabs>
        <w:rPr>
          <w:rFonts w:asciiTheme="minorHAnsi" w:eastAsiaTheme="minorEastAsia" w:hAnsiTheme="minorHAnsi"/>
          <w:noProof/>
          <w:sz w:val="22"/>
          <w:lang w:eastAsia="pt-BR"/>
        </w:rPr>
      </w:pPr>
      <w:hyperlink w:anchor="_Toc58249393" w:history="1">
        <w:r>
          <w:rPr>
            <w:rStyle w:val="Hyperlink"/>
            <w:noProof/>
          </w:rPr>
          <w:t>Gráfico 1 ‒ Taxa média geométrica de crescimento anual, Brasil – 1872/2010</w:t>
        </w:r>
        <w:r>
          <w:rPr>
            <w:noProof/>
            <w:webHidden/>
          </w:rPr>
          <w:tab/>
          <w:fldChar w:fldCharType="begin"/>
          <w:instrText xml:space="preserve"> PAGEREF _Toc58249393 \h </w:instrText>
          <w:fldChar w:fldCharType="separate"/>
          <w:t>18</w:t>
          <w:fldChar w:fldCharType="end"/>
        </w:r>
      </w:hyperlink>
    </w:p>
    <w:p w14:paraId="38105E0B" w14:textId="065C611B" w:rsidR="0073705D" w:rsidRDefault="00A82DA7" w:rsidP="0073705D">
      <w:pPr>
        <w:pStyle w:val="ABNT-Corpodetexto"/>
      </w:pPr>
      <w:r>
        <w:fldChar w:fldCharType="end"/>
      </w:r>
    </w:p>
    <w:p w14:paraId="50EA072A" w14:textId="3D21C5C0" w:rsidR="0073705D" w:rsidRDefault="0073705D">
      <w:pPr>
        <w:rPr>
          <w:rFonts w:ascii="Times New Roman" w:hAnsi="Times New Roman" w:cs="Times New Roman"/>
          <w:bCs/>
          <w:sz w:val="24"/>
          <w:szCs w:val="24"/>
        </w:rPr>
      </w:pPr>
      <w:r>
        <w:br w:type="page"/>
      </w:r>
    </w:p>
    <w:p w14:paraId="53AC3B61" w14:textId="3B807188" w:rsidR="0073705D" w:rsidRDefault="0073705D" w:rsidP="0073705D">
      <w:pPr>
        <w:pStyle w:val="ABNT-Ttulospr-textuais"/>
      </w:pPr>
      <w:r>
        <w:lastRenderedPageBreak/>
        <w:t>LISTA DE TABELAS</w:t>
      </w:r>
    </w:p>
    <w:p w14:paraId="6E15F3C6" w14:textId="7EF8EA50" w:rsidR="00A82DA7" w:rsidRDefault="00A82DA7">
      <w:pPr>
        <w:pStyle w:val="ndicedeilustraes"/>
        <w:tabs>
          <w:tab w:val="right" w:leader="dot" w:pos="9061"/>
        </w:tabs>
        <w:rPr>
          <w:noProof/>
        </w:rPr>
      </w:pPr>
      <w:r>
        <w:fldChar w:fldCharType="begin"/>
        <w:instrText xml:space="preserve"> TOC \h \z \t "ABNT - Lista de tabelas" \c </w:instrText>
        <w:fldChar w:fldCharType="separate"/>
      </w:r>
      <w:hyperlink w:anchor="_Toc58249346" w:history="1">
        <w:r>
          <w:rPr>
            <w:rStyle w:val="Hyperlink"/>
            <w:noProof/>
          </w:rPr>
          <w:t>Tabela 1 ‒ Variação IGPM</w:t>
        </w:r>
        <w:r>
          <w:rPr>
            <w:noProof/>
            <w:webHidden/>
          </w:rPr>
          <w:tab/>
          <w:fldChar w:fldCharType="begin"/>
          <w:instrText xml:space="preserve"> PAGEREF _Toc58249346 \h </w:instrText>
          <w:fldChar w:fldCharType="separate"/>
          <w:t>17</w:t>
          <w:fldChar w:fldCharType="end"/>
        </w:r>
      </w:hyperlink>
    </w:p>
    <w:p w14:paraId="4990380F" w14:textId="5B35D66F" w:rsidR="0073705D" w:rsidRDefault="00A82DA7" w:rsidP="0073705D">
      <w:pPr>
        <w:pStyle w:val="ABNT-Corpodetexto"/>
      </w:pPr>
      <w:r>
        <w:fldChar w:fldCharType="end"/>
      </w:r>
    </w:p>
    <w:p w14:paraId="340B70F5" w14:textId="35F93109" w:rsidR="0073705D" w:rsidRDefault="0073705D">
      <w:pPr>
        <w:rPr>
          <w:rFonts w:ascii="Times New Roman" w:hAnsi="Times New Roman" w:cs="Times New Roman"/>
          <w:bCs/>
          <w:sz w:val="24"/>
          <w:szCs w:val="24"/>
        </w:rPr>
      </w:pPr>
      <w:r>
        <w:br w:type="page"/>
      </w:r>
    </w:p>
    <w:p w14:paraId="33DAEB6E" w14:textId="7C95DFD8" w:rsidR="0073705D" w:rsidRDefault="0073705D" w:rsidP="0073705D">
      <w:pPr>
        <w:pStyle w:val="ABNT-Ttulospr-textuais"/>
      </w:pPr>
      <w:r>
        <w:lastRenderedPageBreak/>
        <w:t>LISTA DE ABREVIATURAS E SIGLAS</w:t>
      </w:r>
    </w:p>
    <w:p w14:paraId="5FA2155B" w14:textId="27138509" w:rsidR="001819BF" w:rsidRDefault="001819BF" w:rsidP="001819BF">
      <w:pPr>
        <w:pStyle w:val="ABNT-Resumoeabreviaturas"/>
      </w:pPr>
      <w:r>
        <w:t>ABNT</w:t>
        <w:tab/>
        <w:tab/>
        <w:t>Associação Brasileira de Normas Técnicas</w:t>
      </w:r>
    </w:p>
    <w:p w14:paraId="1CB9669E" w14:textId="451FE17D" w:rsidR="001819BF" w:rsidRDefault="001819BF" w:rsidP="001819BF">
      <w:pPr>
        <w:pStyle w:val="ABNT-Resumoeabreviaturas"/>
      </w:pPr>
      <w:r>
        <w:t>UFFS</w:t>
        <w:tab/>
        <w:tab/>
        <w:t>Universidade Federal da Fronteira Sul</w:t>
      </w:r>
    </w:p>
    <w:p w14:paraId="731A48A8" w14:textId="5262437A" w:rsidR="00A97D6E" w:rsidRDefault="00A97D6E" w:rsidP="001819BF">
      <w:pPr>
        <w:pStyle w:val="ABNT-Resumoeabreviaturas"/>
      </w:pPr>
    </w:p>
    <w:p w14:paraId="1EC36F45" w14:textId="4A907CA3" w:rsidR="00A97D6E" w:rsidRDefault="00A97D6E">
      <w:pPr>
        <w:rPr>
          <w:rFonts w:ascii="Times New Roman" w:hAnsi="Times New Roman" w:cs="Times New Roman"/>
          <w:bCs/>
          <w:sz w:val="24"/>
          <w:szCs w:val="24"/>
        </w:rPr>
      </w:pPr>
      <w:r>
        <w:br w:type="page"/>
      </w:r>
    </w:p>
    <w:p w14:paraId="240A5980" w14:textId="5BDA28EC" w:rsidR="00A97D6E" w:rsidRDefault="00A97D6E" w:rsidP="00A97D6E">
      <w:pPr>
        <w:pStyle w:val="ABNT-Ttulospr-textuais"/>
      </w:pPr>
      <w:r>
        <w:lastRenderedPageBreak/>
        <w:t>LISTA DE SÍMBOLOS</w:t>
      </w:r>
    </w:p>
    <w:p w14:paraId="557BE200" w14:textId="77777777" w:rsidR="00A97D6E" w:rsidRDefault="00A97D6E" w:rsidP="00A97D6E">
      <w:pPr>
        <w:pStyle w:val="ABNT-Resumoeabreviaturas"/>
      </w:pPr>
      <w:r>
        <w:t>Σ</w:t>
        <w:tab/>
        <w:t>Somatório</w:t>
      </w:r>
    </w:p>
    <w:p w14:paraId="0C9A0108" w14:textId="77777777" w:rsidR="00A97D6E" w:rsidRDefault="00A97D6E" w:rsidP="00A97D6E">
      <w:pPr>
        <w:pStyle w:val="ABNT-Resumoeabreviaturas"/>
      </w:pPr>
      <w:r>
        <w:t>¬</w:t>
        <w:tab/>
        <w:t>Negação lógica</w:t>
      </w:r>
    </w:p>
    <w:p w14:paraId="69FC6593" w14:textId="05D0886B" w:rsidR="001819BF" w:rsidRDefault="00A97D6E" w:rsidP="004C49AC">
      <w:pPr>
        <w:pStyle w:val="ABNT-Resumoeabreviaturas"/>
        <w:tabs>
          <w:tab w:val="left" w:pos="708"/>
          <w:tab w:val="left" w:pos="1416"/>
          <w:tab w:val="left" w:pos="6780"/>
        </w:tabs>
      </w:pPr>
      <w:r>
        <w:t>∩</w:t>
        <w:tab/>
        <w:t>Intersecção</w:t>
        <w:tab/>
      </w:r>
    </w:p>
    <w:p w14:paraId="3E350414" w14:textId="12EA422B" w:rsidR="00C32643" w:rsidRDefault="00C32643" w:rsidP="00A97D6E">
      <w:pPr>
        <w:pStyle w:val="ABNT-Resumoeabreviaturas"/>
      </w:pPr>
    </w:p>
    <w:p w14:paraId="3FF9295D" w14:textId="54B4A209" w:rsidR="00C32643" w:rsidRDefault="00C32643">
      <w:pPr>
        <w:rPr>
          <w:rFonts w:ascii="Times New Roman" w:hAnsi="Times New Roman" w:cs="Times New Roman"/>
          <w:bCs/>
          <w:sz w:val="24"/>
          <w:szCs w:val="24"/>
        </w:rPr>
      </w:pPr>
      <w:r>
        <w:br w:type="page"/>
      </w:r>
    </w:p>
    <w:p w14:paraId="30B91786" w14:textId="6E21739C" w:rsidR="00C32643" w:rsidRPr="009A4C26" w:rsidRDefault="008B4682" w:rsidP="008B4682">
      <w:pPr>
        <w:pStyle w:val="ABNT-Ttulospr-textuais"/>
        <w:rPr>
          <w:color w:val="FF0000"/>
        </w:rPr>
      </w:pPr>
      <w:r>
        <w:lastRenderedPageBreak/>
        <w:t xml:space="preserve">SUMÁRIO – </w:t>
      </w:r>
      <w:r>
        <w:rPr>
          <w:color w:val="FF0000"/>
        </w:rPr>
        <w:t>ATUALIZAÇÃO COM O BOTÃO DIREITO</w:t>
      </w:r>
    </w:p>
    <w:p w14:paraId="70C0DD21" w14:textId="593BFDBF" w:rsidR="007C7C5B" w:rsidRDefault="00B03CBA">
      <w:pPr>
        <w:pStyle w:val="Sumrio1"/>
        <w:rPr>
          <w:rFonts w:asciiTheme="minorHAnsi" w:eastAsiaTheme="minorEastAsia" w:hAnsiTheme="minorHAnsi" w:cstheme="minorBidi"/>
          <w:b w:val="0"/>
          <w:caps w:val="0"/>
          <w:noProof/>
          <w:kern w:val="2"/>
          <w:szCs w:val="24"/>
          <w:lang w:eastAsia="pt-BR"/>
          <w14:ligatures w14:val="standardContextual"/>
        </w:rPr>
      </w:pPr>
      <w:r>
        <w:fldChar w:fldCharType="begin"/>
        <w:instrText xml:space="preserve"> TOC \o "1-6" \h \z \u </w:instrText>
        <w:fldChar w:fldCharType="separate"/>
      </w:r>
      <w:hyperlink w:anchor="_Toc192620994" w:history="1">
        <w:r>
          <w:rPr>
            <w:rStyle w:val="Hyperlink"/>
            <w:noProof/>
          </w:rPr>
          <w:t>1</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introdução</w:t>
        </w:r>
        <w:r>
          <w:rPr>
            <w:noProof/>
            <w:webHidden/>
          </w:rPr>
          <w:tab/>
          <w:fldChar w:fldCharType="begin"/>
          <w:instrText xml:space="preserve"> PAGEREF _Toc192620994 \h </w:instrText>
          <w:fldChar w:fldCharType="separate"/>
          <w:t>8</w:t>
          <w:fldChar w:fldCharType="end"/>
        </w:r>
      </w:hyperlink>
    </w:p>
    <w:p w14:paraId="31F02AEF" w14:textId="1872C1E3"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5" w:history="1">
        <w:r>
          <w:rPr>
            <w:rStyle w:val="Hyperlink"/>
            <w:noProof/>
          </w:rPr>
          <w:t>1.1</w:t>
        </w:r>
        <w:r>
          <w:rPr>
            <w:rFonts w:asciiTheme="minorHAnsi" w:eastAsiaTheme="minorEastAsia" w:hAnsiTheme="minorHAnsi"/>
            <w:caps w:val="0"/>
            <w:noProof/>
            <w:kern w:val="2"/>
            <w:szCs w:val="24"/>
            <w:lang w:eastAsia="pt-BR"/>
            <w14:ligatures w14:val="standardContextual"/>
          </w:rPr>
          <w:tab/>
        </w:r>
        <w:r>
          <w:rPr>
            <w:rStyle w:val="Hyperlink"/>
            <w:noProof/>
          </w:rPr>
          <w:t>objetivos</w:t>
        </w:r>
        <w:r>
          <w:rPr>
            <w:noProof/>
            <w:webHidden/>
          </w:rPr>
          <w:tab/>
          <w:fldChar w:fldCharType="begin"/>
          <w:instrText xml:space="preserve"> PAGEREF _Toc192620995 \h </w:instrText>
          <w:fldChar w:fldCharType="separate"/>
          <w:t>8</w:t>
          <w:fldChar w:fldCharType="end"/>
        </w:r>
      </w:hyperlink>
    </w:p>
    <w:p w14:paraId="65ABD4AF" w14:textId="0BC7DF68"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6" w:history="1">
        <w:r>
          <w:rPr>
            <w:rStyle w:val="Hyperlink"/>
            <w:noProof/>
          </w:rPr>
          <w:t>1.2</w:t>
        </w:r>
        <w:r>
          <w:rPr>
            <w:rFonts w:asciiTheme="minorHAnsi" w:eastAsiaTheme="minorEastAsia" w:hAnsiTheme="minorHAnsi"/>
            <w:caps w:val="0"/>
            <w:noProof/>
            <w:kern w:val="2"/>
            <w:szCs w:val="24"/>
            <w:lang w:eastAsia="pt-BR"/>
            <w14:ligatures w14:val="standardContextual"/>
          </w:rPr>
          <w:tab/>
        </w:r>
        <w:r>
          <w:rPr>
            <w:rStyle w:val="Hyperlink"/>
            <w:noProof/>
          </w:rPr>
          <w:t>metodologia</w:t>
        </w:r>
        <w:r>
          <w:rPr>
            <w:noProof/>
            <w:webHidden/>
          </w:rPr>
          <w:tab/>
          <w:fldChar w:fldCharType="begin"/>
          <w:instrText xml:space="preserve"> PAGEREF _Toc192620996 \h </w:instrText>
          <w:fldChar w:fldCharType="separate"/>
          <w:t>8</w:t>
          <w:fldChar w:fldCharType="end"/>
        </w:r>
      </w:hyperlink>
    </w:p>
    <w:p w14:paraId="0C0B30D1" w14:textId="68637F21"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7" w:history="1">
        <w:r>
          <w:rPr>
            <w:rStyle w:val="Hyperlink"/>
            <w:noProof/>
          </w:rPr>
          <w:t>1.3</w:t>
        </w:r>
        <w:r>
          <w:rPr>
            <w:rFonts w:asciiTheme="minorHAnsi" w:eastAsiaTheme="minorEastAsia" w:hAnsiTheme="minorHAnsi"/>
            <w:caps w:val="0"/>
            <w:noProof/>
            <w:kern w:val="2"/>
            <w:szCs w:val="24"/>
            <w:lang w:eastAsia="pt-BR"/>
            <w14:ligatures w14:val="standardContextual"/>
          </w:rPr>
          <w:tab/>
        </w:r>
        <w:r>
          <w:rPr>
            <w:rStyle w:val="Hyperlink"/>
            <w:noProof/>
          </w:rPr>
          <w:t>modelo conceitual</w:t>
        </w:r>
        <w:r>
          <w:rPr>
            <w:noProof/>
            <w:webHidden/>
          </w:rPr>
          <w:tab/>
          <w:fldChar w:fldCharType="begin"/>
          <w:instrText xml:space="preserve"> PAGEREF _Toc192620997 \h </w:instrText>
          <w:fldChar w:fldCharType="separate"/>
          <w:t>8</w:t>
          <w:fldChar w:fldCharType="end"/>
        </w:r>
      </w:hyperlink>
    </w:p>
    <w:p w14:paraId="245C8357" w14:textId="0E4FFA7C"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0998" w:history="1">
        <w:r>
          <w:rPr>
            <w:rStyle w:val="Hyperlink"/>
            <w:noProof/>
          </w:rPr>
          <w:t>2</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DESENVOLVIMENTO</w:t>
        </w:r>
        <w:r>
          <w:rPr>
            <w:noProof/>
            <w:webHidden/>
          </w:rPr>
          <w:tab/>
          <w:fldChar w:fldCharType="begin"/>
          <w:instrText xml:space="preserve"> PAGEREF _Toc192620998 \h </w:instrText>
          <w:fldChar w:fldCharType="separate"/>
          <w:t>10</w:t>
          <w:fldChar w:fldCharType="end"/>
        </w:r>
      </w:hyperlink>
    </w:p>
    <w:p w14:paraId="0C276A0A" w14:textId="2F22D2BE"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9" w:history="1">
        <w:r>
          <w:rPr>
            <w:rStyle w:val="Hyperlink"/>
            <w:noProof/>
          </w:rPr>
          <w:t>2.1</w:t>
        </w:r>
        <w:r>
          <w:rPr>
            <w:rFonts w:asciiTheme="minorHAnsi" w:eastAsiaTheme="minorEastAsia" w:hAnsiTheme="minorHAnsi"/>
            <w:caps w:val="0"/>
            <w:noProof/>
            <w:kern w:val="2"/>
            <w:szCs w:val="24"/>
            <w:lang w:eastAsia="pt-BR"/>
            <w14:ligatures w14:val="standardContextual"/>
          </w:rPr>
          <w:tab/>
        </w:r>
        <w:r>
          <w:rPr>
            <w:rStyle w:val="Hyperlink"/>
            <w:noProof/>
          </w:rPr>
          <w:t>Subtítulo</w:t>
        </w:r>
        <w:r>
          <w:rPr>
            <w:noProof/>
            <w:webHidden/>
          </w:rPr>
          <w:tab/>
          <w:fldChar w:fldCharType="begin"/>
          <w:instrText xml:space="preserve"> PAGEREF _Toc192620999 \h </w:instrText>
          <w:fldChar w:fldCharType="separate"/>
          <w:t>10</w:t>
          <w:fldChar w:fldCharType="end"/>
        </w:r>
      </w:hyperlink>
    </w:p>
    <w:p w14:paraId="5F1BB568" w14:textId="5432599F"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1000" w:history="1">
        <w:r>
          <w:rPr>
            <w:rStyle w:val="Hyperlink"/>
            <w:noProof/>
          </w:rPr>
          <w:t>3</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Considerações finais</w:t>
        </w:r>
        <w:r>
          <w:rPr>
            <w:noProof/>
            <w:webHidden/>
          </w:rPr>
          <w:tab/>
          <w:fldChar w:fldCharType="begin"/>
          <w:instrText xml:space="preserve"> PAGEREF _Toc192621000 \h </w:instrText>
          <w:fldChar w:fldCharType="separate"/>
          <w:t>13</w:t>
          <w:fldChar w:fldCharType="end"/>
        </w:r>
      </w:hyperlink>
    </w:p>
    <w:p w14:paraId="450B4454" w14:textId="77CE1FE8"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1" w:history="1">
        <w:r>
          <w:rPr>
            <w:rStyle w:val="Hyperlink"/>
            <w:noProof/>
          </w:rPr>
          <w:t>REFERÊNCIAS</w:t>
        </w:r>
        <w:r>
          <w:rPr>
            <w:noProof/>
            <w:webHidden/>
          </w:rPr>
          <w:tab/>
          <w:fldChar w:fldCharType="begin"/>
          <w:instrText xml:space="preserve"> PAGEREF _Toc192621001 \h </w:instrText>
          <w:fldChar w:fldCharType="separate"/>
          <w:t>14</w:t>
          <w:fldChar w:fldCharType="end"/>
        </w:r>
      </w:hyperlink>
    </w:p>
    <w:p w14:paraId="5C49136B" w14:textId="0E55D2D1"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2" w:history="1">
        <w:r>
          <w:rPr>
            <w:rStyle w:val="Hyperlink"/>
            <w:noProof/>
          </w:rPr>
          <w:t>APÊNDICE A – Título</w:t>
        </w:r>
        <w:r>
          <w:rPr>
            <w:noProof/>
            <w:webHidden/>
          </w:rPr>
          <w:tab/>
          <w:fldChar w:fldCharType="begin"/>
          <w:instrText xml:space="preserve"> PAGEREF _Toc192621002 \h </w:instrText>
          <w:fldChar w:fldCharType="separate"/>
          <w:t>15</w:t>
          <w:fldChar w:fldCharType="end"/>
        </w:r>
      </w:hyperlink>
    </w:p>
    <w:p w14:paraId="7A7AE5F4" w14:textId="0FC7E662"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3" w:history="1">
        <w:r>
          <w:rPr>
            <w:rStyle w:val="Hyperlink"/>
            <w:noProof/>
          </w:rPr>
          <w:t>APÊNDICE B – Título</w:t>
        </w:r>
        <w:r>
          <w:rPr>
            <w:noProof/>
            <w:webHidden/>
          </w:rPr>
          <w:tab/>
          <w:fldChar w:fldCharType="begin"/>
          <w:instrText xml:space="preserve"> PAGEREF _Toc192621003 \h </w:instrText>
          <w:fldChar w:fldCharType="separate"/>
          <w:t>16</w:t>
          <w:fldChar w:fldCharType="end"/>
        </w:r>
      </w:hyperlink>
    </w:p>
    <w:p w14:paraId="57D4CC08" w14:textId="03C4BDA9"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4" w:history="1">
        <w:r>
          <w:rPr>
            <w:rStyle w:val="Hyperlink"/>
            <w:noProof/>
          </w:rPr>
          <w:t>ANEXO A – Título</w:t>
        </w:r>
        <w:r>
          <w:rPr>
            <w:noProof/>
            <w:webHidden/>
          </w:rPr>
          <w:tab/>
          <w:fldChar w:fldCharType="begin"/>
          <w:instrText xml:space="preserve"> PAGEREF _Toc192621004 \h </w:instrText>
          <w:fldChar w:fldCharType="separate"/>
          <w:t>17</w:t>
          <w:fldChar w:fldCharType="end"/>
        </w:r>
      </w:hyperlink>
    </w:p>
    <w:p w14:paraId="19A43BA1" w14:textId="5050D9BB"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5" w:history="1">
        <w:r>
          <w:rPr>
            <w:rStyle w:val="Hyperlink"/>
            <w:noProof/>
          </w:rPr>
          <w:t>ANEXO B – Título</w:t>
        </w:r>
        <w:r>
          <w:rPr>
            <w:noProof/>
            <w:webHidden/>
          </w:rPr>
          <w:tab/>
          <w:fldChar w:fldCharType="begin"/>
          <w:instrText xml:space="preserve"> PAGEREF _Toc192621005 \h </w:instrText>
          <w:fldChar w:fldCharType="separate"/>
          <w:t>18</w:t>
          <w:fldChar w:fldCharType="end"/>
        </w:r>
      </w:hyperlink>
    </w:p>
    <w:p w14:paraId="1A13E906" w14:textId="4C905878" w:rsidR="008B4682" w:rsidRDefault="00B03CBA" w:rsidP="00B03CBA">
      <w:pPr>
        <w:pStyle w:val="ABNT-Corpodetexto"/>
      </w:pPr>
      <w:r>
        <w:fldChar w:fldCharType="end"/>
      </w:r>
    </w:p>
    <w:p w14:paraId="1C59E3AC" w14:textId="77777777" w:rsidR="00876605" w:rsidRDefault="00876605" w:rsidP="008B4682">
      <w:pPr>
        <w:pStyle w:val="ABNT-Corpodetexto"/>
        <w:sectPr w:rsidR="00876605" w:rsidSect="00876605">
          <w:pgSz w:w="11906" w:h="16838"/>
          <w:pgMar w:top="1701" w:right="1134" w:bottom="1134" w:left="1701" w:header="708" w:footer="708" w:gutter="0"/>
          <w:pgNumType w:start="0"/>
          <w:cols w:space="708"/>
          <w:docGrid w:linePitch="360"/>
        </w:sectPr>
      </w:pPr>
    </w:p>
    <w:p w14:paraId="44FE1122" w14:textId="356BA745" w:rsidR="003E1D4D" w:rsidRDefault="003E1D4D" w:rsidP="00DB728C">
      <w:pPr>
        <w:pStyle w:val="Ttulo1"/>
      </w:pPr>
      <w:bookmarkStart w:id="0" w:name="_Toc192620994"/>
      <w:bookmarkStart w:id="1" w:name="_Hlk229991851"/>
      <w:r>
        <w:lastRenderedPageBreak/>
        <w:t>introdução</w:t>
      </w:r>
      <w:bookmarkEnd w:id="0"/>
    </w:p>
    <w:p w14:paraId="3C743D68"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controle de temperatura e umidade em alguns ambientes é um fator muito importante. Isso afeta a conservação de materiais, a preservação de alimentos e medicamentos e até mesmo o funcionamento correto de certos processos. Por isso, é fundamental monitorar essas condições para garantir eficiência, segurança e qualidade nos locais onde isso é necessário.</w:t>
      </w:r>
    </w:p>
    <w:p w14:paraId="52649506"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Com o avanço da tecnologia e a Internet das Coisas (IoT), podem ser criados sistemas que coletam, transmitem e disponibilizam dados ambientais de forma rápida e eficiente. A IoT permite que dispositivos eletrônicos, sensores e sistemas computacionais trabalhem juntos, possibilitando soluções inteligentes para monitorar e controlar informações em tempo real.</w:t>
      </w:r>
    </w:p>
    <w:p w14:paraId="77B5E3A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 Internet das Coisas (IoT) foi concebida para conectar objetos, de modo que o mundo físico e o ambiente digital deixem de ser separados. Kevin Ashton apresentou essa ideia ainda em seus estágios iniciais, e Sundmaeker e colaboradores (2010) descreveram como sensores e atuadores poderiam torná-la realidade. Dessa forma, os dispositivos passam a se comunicar entre si sem a necessidade de intervenção humana, coletando e compartilhando dados em tempo real (ASHTON, 2009; SUNDMAEKER et al., 2010).</w:t>
      </w:r>
    </w:p>
    <w:p w14:paraId="17EAE9F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Além disso, sistemas de monitoramento ambiental podem ser desenvolvidos utilizando diferentes tecnologias, como sensores, microcontroladores, bancos de dados e aplicações computacionais. Essa integração entre hardware e software permite criar soluções que ajudam os usuários a monitorar as condições ambientais e tomar decisões informadas.</w:t>
      </w:r>
    </w:p>
    <w:p w14:paraId="2A1E650D"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Essas soluções baseadas em IoT têm aplicações em áreas como agricultura, automação de ambientes controlados e armazenamento de produtos sensíveis. Por exemplo, sistemas inteligentes aplicados à agricultura permitem monitorar condições ambientais, controlar processos de forma automatizada e reduzir desperdícios, mostrando a importância do uso de tecnologias conectadas para otimizar atividades (KAMIENSKI et al., 2019; WOLFERT et al., 2017).</w:t>
      </w:r>
    </w:p>
    <w:p w14:paraId="6B175FAA"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No entanto, muitos ambientes ainda dependem de verificações manuais ou métodos limitados para monitorar alterações de temperatura e umidade, o que pode causar problemas e prejuízos. É necessário desenvolver soluções computacionais que permitam o monitoramento contínuo dessas variáveis.</w:t>
      </w:r>
    </w:p>
    <w:p w14:paraId="7ABDE295"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Diante deste cenário, o objetivo desta pesquisa é desenvolver um sistema computacional de monitoramento de temperatura e umidade que possa contribuir para o </w:t>
        <w:lastRenderedPageBreak/>
        <w:t>controle do ambiente, como por exemplo uma estufa, e prevenir problemas causados por alterações inadequadas dessas condições.</w:t>
      </w:r>
    </w:p>
    <w:p w14:paraId="7B145D04" w14:textId="73B8BF66" w:rsidR="000721EF" w:rsidRPr="000721EF" w:rsidRDefault="000721EF" w:rsidP="000721EF">
      <w:pPr>
        <w:spacing w:line="360" w:lineRule="auto"/>
        <w:ind w:firstLine="709"/>
        <w:jc w:val="both"/>
        <w:rPr>
          <w:rFonts w:ascii="Arial" w:hAnsi="Arial" w:cs="Arial"/>
        </w:rPr>
      </w:pPr>
      <w:r>
        <w:rPr>
          <w:rFonts w:ascii="Arial" w:hAnsi="Arial" w:cs="Arial"/>
          <w:highlight w:val="yellow"/>
        </w:rPr>
        <w:t>Como o monitoramento contínuo da temperatura e da umidade pode ajudar na preservação de materiais, alimentos e medicamentos? O monitoramento contínuo permite acompanhar as condições do ambiente em tempo real e identificar rapidamente qualquer alteração de temperatura ou umidade. Dessa forma, é possível agir antes que essas mudanças causem danos, evitando perdas e ajudando a manter a qualidade e a segurança de materiais, alimentos e medicamentos armazenados.</w:t>
      </w:r>
    </w:p>
    <w:p w14:paraId="08708242" w14:textId="147A6AB8" w:rsidR="003E1D4D" w:rsidRDefault="001567F9" w:rsidP="00DB728C">
      <w:pPr>
        <w:pStyle w:val="Ttulo2"/>
      </w:pPr>
      <w:bookmarkStart w:id="2" w:name="_Toc192620995"/>
      <w:r>
        <w:t>objetivos</w:t>
      </w:r>
      <w:bookmarkEnd w:id="2"/>
    </w:p>
    <w:p w14:paraId="0BE774C7" w14:textId="77777777" w:rsidR="000721EF" w:rsidRPr="000721EF" w:rsidRDefault="000721EF" w:rsidP="000721EF">
      <w:pPr>
        <w:spacing w:line="360" w:lineRule="auto"/>
        <w:ind w:firstLine="709"/>
        <w:jc w:val="both"/>
        <w:rPr>
          <w:rFonts w:ascii="Arial" w:hAnsi="Arial" w:cs="Arial"/>
          <w:highlight w:val="yellow"/>
        </w:rPr>
      </w:pPr>
      <w:bookmarkStart w:id="3" w:name="_Toc192620996"/>
      <w:bookmarkStart w:id="4" w:name="_Hlk229991875"/>
      <w:bookmarkEnd w:id="1"/>
      <w:r>
        <w:rPr>
          <w:rFonts w:ascii="Arial" w:hAnsi="Arial" w:cs="Arial"/>
          <w:highlight w:val="yellow"/>
        </w:rPr>
        <w:t>O objetivo geral desta pesquisa é desenvolver um sistema computacional de monitoramento ambiental capaz de coletar informações de temperatura e umidade, disponibilizando esses dados de forma organizada para auxiliar no controle das condições do ambiente monitorado. A pesquisa surge da necessidade de solucionar a dificuldade de acompanhar continuamente as variações de temperatura e umidade de forma prática e eficiente. A ausência desse monitoramento pode dificultar a identificação de alterações no ambiente e prejudicar a tomada de decisões para manter condições adequadas no local monitorado.</w:t>
      </w:r>
    </w:p>
    <w:p w14:paraId="49779E87"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Para alcançar esse objetivo, foram definidos os seguintes objetivos específicos:</w:t>
      </w:r>
    </w:p>
    <w:p w14:paraId="0D098FA4"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Realizar uma pesquisa bibliográfica sobre Internet das Coisas, sensores e sistemas de monitoramento ambiental;</w:t>
      </w:r>
    </w:p>
    <w:p w14:paraId="42D83DF3"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Compreender a importância do controle de temperatura e umidade em diferentes contextos;</w:t>
      </w:r>
    </w:p>
    <w:p w14:paraId="7CCD7608" w14:textId="77777777" w:rsidR="000721EF" w:rsidRPr="0045575D" w:rsidRDefault="000721EF" w:rsidP="000721EF">
      <w:pPr>
        <w:pStyle w:val="PargrafodaLista"/>
        <w:numPr>
          <w:ilvl w:val="0"/>
          <w:numId w:val="4"/>
        </w:numPr>
        <w:spacing w:line="360" w:lineRule="auto"/>
        <w:jc w:val="both"/>
        <w:rPr>
          <w:rFonts w:ascii="Arial" w:hAnsi="Arial" w:cs="Arial"/>
        </w:rPr>
      </w:pPr>
      <w:r>
        <w:rPr>
          <w:rFonts w:ascii="Arial" w:hAnsi="Arial" w:cs="Arial"/>
          <w:highlight w:val="yellow"/>
        </w:rPr>
        <w:t>Desenvolver um protótipo capaz de coletar e apresentar dados ambientais</w:t>
      </w:r>
      <w:r>
        <w:rPr>
          <w:rFonts w:ascii="Arial" w:hAnsi="Arial" w:cs="Arial"/>
        </w:rPr>
        <w:t>.</w:t>
      </w:r>
    </w:p>
    <w:p w14:paraId="7DEFDF92" w14:textId="4F222F8E" w:rsidR="003E1D4D" w:rsidRDefault="001567F9" w:rsidP="001567F9">
      <w:pPr>
        <w:pStyle w:val="Ttulo2"/>
      </w:pPr>
      <w:r>
        <w:t>metodologia</w:t>
      </w:r>
      <w:bookmarkEnd w:id="3"/>
    </w:p>
    <w:p w14:paraId="793C280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Para desenvolver essa pesquisa, foi utilizada uma abordagem baseada em pesquisa bibliográfica e aplicação prática, envolvendo conceitos de Engenharia de Software e Desenvolvimento de Sistemas, com caráter exploratório e qualitativo, uma vez que o foco esteve no desenvolvimento de uma solução tecnológica baseada em necessidades reais de controle ambiental. No ambiente de desenvolvimento de software, foi utilizado o Visual Studio </w:t>
        <w:lastRenderedPageBreak/>
        <w:t>Code (VS Code) como editor de código principal, com o back-end desenvolvido em Node.js e Express.js e o front-end em React, seguindo uma arquitetura cliente-servidor com comunicação via API REST. Para o armazenamento dos dados coletados, foi utilizado o banco de dados relacional PostgreSQL, gerenciado por meio do ORM Prisma, responsável por armazenar o histórico das medições de temperatura e umidade, as configurações de cada usuário e os alertas gerados, permitindo consultas e geração de relatórios.</w:t>
      </w:r>
    </w:p>
    <w:p w14:paraId="13D87D5F"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Em parceria com os integrantes do ensino médio com curso técnico de eletrônica, no que se refere ao hardware, foi utilizado o microcontrolador ESP32, responsável pelo processamento dos dados e pela comunicação entre os sensores e o sistema. O ESP32 foi selecionado por possuir conectividade Wi-Fi integrada, baixo consumo de energia e ampla compatibilidade com sensores utilizados em projetos de automação e monitoramento ambiental. Para a medição das variáveis ambientais, foi utilizado o sensor DHT11, responsável pela captura contínua da temperatura e da umidade do ambiente.</w:t>
      </w:r>
    </w:p>
    <w:p w14:paraId="734E5D7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Posteriormente, foi conduzido o levantamento de requisitos do sistema por meio da análise das necessidades do sistema, em parceria com os integrantes do ensino médio com curso técnico de meio ambiente, que forneceram o ambiente para testes.</w:t>
      </w:r>
    </w:p>
    <w:p w14:paraId="20652BD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desenvolvimento do sistema seguiu uma abordagem incremental e iterativa, estruturada em etapas sequenciais com validação ao final de cada uma: (1) definição da arquitetura e das decisões técnicas; (2) modelagem e implementação do banco de dados; (3) desenvolvimento do back-end e das regras de negócio; (4) desenvolvimento do front-end; (5) desenvolvimento do firmware do ESP32; (6) verificação de integração entre os módulos; (7) revisão de segurança da aplicação; (8) implementação de testes automatizados; e (9) consolidação da documentação técnica. Cada etapa produziu um documento de decisões técnicas antes da implementação, de modo que escolhas estruturais — como o modelo de dados, o mecanismo de autenticação e a estratégia de geração de alertas — fossem avaliadas antes de se tornarem código.</w:t>
      </w:r>
    </w:p>
    <w:p w14:paraId="644F061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Além disso, o desenvolvimento contou com o apoio de uma ferramenta de inteligência artificial (Claude, da Anthropic, na variante Claude Code, um assistente de programação baseado em agentes) como recurso auxiliar ao longo de todas as etapas do projeto. A ferramenta foi utilizada na geração e revisão de código do back-end, do front-end e do firmware do ESP32; na elaboração da documentação técnica (arquitetura, integração, segurança e documentação técnica consolidada); na escrita e execução de testes automatizados de back-end com Jest e Supertest; e na verificação manual de fluxos de ponta a ponta em navegador real (login, cadastro de dispositivos, geração de alertas, filtros de histórico, entre outros), sem uma suíte automatizada dedicada no front-end. A IA também </w:t>
        <w:lastRenderedPageBreak/>
        <w:t>apoiou a depuração de erros durante a configuração do ambiente de desenvolvimento local (banco de dados, variáveis de ambiente, política de execução do PowerShell) e a correção iterativa de problemas identificados durante o uso prático do sistema — como uma falha na leitura de valores decimais digitados com vírgula, o ajuste do intervalo de leituras automáticas do firmware e a reformulação da tela de notificações para separá-las por dispositivo.</w:t>
      </w:r>
    </w:p>
    <w:p w14:paraId="33951465" w14:textId="707FDC22" w:rsidR="000721EF" w:rsidRPr="000721EF" w:rsidRDefault="000721EF" w:rsidP="000721EF">
      <w:pPr>
        <w:spacing w:line="360" w:lineRule="auto"/>
        <w:ind w:firstLine="709"/>
        <w:jc w:val="both"/>
        <w:rPr>
          <w:rFonts w:ascii="Arial" w:hAnsi="Arial" w:cs="Arial"/>
        </w:rPr>
      </w:pPr>
      <w:r>
        <w:rPr>
          <w:rFonts w:ascii="Arial" w:hAnsi="Arial" w:cs="Arial"/>
          <w:highlight w:val="yellow"/>
        </w:rPr>
        <w:t>O uso da IA seguiu um processo supervisionado do início ao fim: cada etapa do desenvolvimento foi definida, revisada e validada pelo autor antes de prosseguir para a etapa seguinte, e nenhuma funcionalidade foi considerada concluída apenas por inspeção de código — toda implementação foi verificada em execução real, por meio dos testes automatizados, de testes de ponta a ponta no navegador e de requisições reais contra o sistema em funcionamento. Dessa forma, a inteligência artificial atuou como ferramenta de suporte técnico ao processo de desenvolvimento, de maneira análoga a um par de programação, cabendo ao autor a definição dos requisitos, as decisões finais sobre arquitetura e funcionalidades, a validação dos resultados obtidos e a responsabilidade integral pela pesquisa.</w:t>
      </w:r>
    </w:p>
    <w:p w14:paraId="00517721" w14:textId="06133DDF" w:rsidR="003E1D4D" w:rsidRDefault="001567F9" w:rsidP="001567F9">
      <w:pPr>
        <w:pStyle w:val="Ttulo2"/>
      </w:pPr>
      <w:bookmarkStart w:id="5" w:name="_Toc192620997"/>
      <w:r>
        <w:t>modelo conceitual</w:t>
      </w:r>
      <w:bookmarkEnd w:id="5"/>
    </w:p>
    <w:p w14:paraId="7709BD76" w14:textId="584B8870" w:rsidR="000064D7" w:rsidRPr="000721EF" w:rsidRDefault="000064D7" w:rsidP="000064D7">
      <w:pPr>
        <w:pStyle w:val="ABNT-Corpodetexto"/>
        <w:rPr>
          <w:highlight w:val="yellow"/>
        </w:rPr>
      </w:pPr>
      <w:r>
        <w:rPr>
          <w:highlight w:val="yellow"/>
        </w:rPr>
        <w:t xml:space="preserve">O sistema proposto tem como finalidade apresentar os dados da temperatura e umidade do ambiente captados por meio de sensores, </w:t>
      </w:r>
      <w:r>
        <w:rPr>
          <w:rFonts w:cs="Arial"/>
          <w:highlight w:val="yellow"/>
        </w:rPr>
        <w:t>processá-los, armazená-los e disponibilizar sua visualização em tempo real</w:t>
      </w:r>
      <w:r>
        <w:rPr>
          <w:highlight w:val="yellow"/>
        </w:rPr>
        <w:t>. O domínio do problema está relacionado ao controle ambiental em espaços que necessitam de condições climáticas estáveis para garantir conforto, segurança e preservação de materiais.</w:t>
      </w:r>
    </w:p>
    <w:p w14:paraId="5053F00C" w14:textId="4BB64ABB" w:rsidR="003E1D4D" w:rsidRPr="000721EF" w:rsidRDefault="000064D7" w:rsidP="000064D7">
      <w:pPr>
        <w:pStyle w:val="ABNT-Corpodetexto"/>
        <w:rPr>
          <w:highlight w:val="yellow"/>
        </w:rPr>
      </w:pPr>
      <w:r>
        <w:rPr>
          <w:highlight w:val="yellow"/>
        </w:rPr>
        <w:t>Os requisitos foram classificados em funcionais e não funcionais, servindo como base para o desenvolvimento da aplicação.</w:t>
      </w:r>
    </w:p>
    <w:p w14:paraId="49803C57" w14:textId="77777777" w:rsidR="000064D7" w:rsidRPr="000721EF" w:rsidRDefault="000064D7" w:rsidP="000064D7">
      <w:pPr>
        <w:pStyle w:val="ABNT-Corpodetexto"/>
        <w:rPr>
          <w:highlight w:val="yellow"/>
        </w:rPr>
      </w:pPr>
    </w:p>
    <w:p w14:paraId="0BCF8EBF" w14:textId="77777777" w:rsidR="001567F9" w:rsidRPr="000721EF" w:rsidRDefault="001567F9" w:rsidP="001567F9">
      <w:pPr>
        <w:pStyle w:val="ABNT-Corpodetexto"/>
        <w:rPr>
          <w:highlight w:val="yellow"/>
        </w:rPr>
      </w:pPr>
      <w:r>
        <w:rPr>
          <w:highlight w:val="yellow"/>
        </w:rPr>
        <w:t>Requisitos Funcionais:</w:t>
      </w:r>
    </w:p>
    <w:p w14:paraId="689A6851" w14:textId="294951A4" w:rsidR="000064D7" w:rsidRPr="000721EF" w:rsidRDefault="000064D7" w:rsidP="000064D7">
      <w:pPr>
        <w:pStyle w:val="ABNT-Corpodetexto"/>
        <w:rPr>
          <w:highlight w:val="yellow"/>
        </w:rPr>
      </w:pPr>
      <w:r>
        <w:rPr>
          <w:highlight w:val="yellow"/>
        </w:rPr>
        <w:t xml:space="preserve">RF01 – O sistema deve capturar dados de temperatura do ambiente em tempo real. </w:t>
      </w:r>
    </w:p>
    <w:p w14:paraId="06A0E650" w14:textId="7B954257" w:rsidR="000064D7" w:rsidRPr="000721EF" w:rsidRDefault="000064D7" w:rsidP="000064D7">
      <w:pPr>
        <w:pStyle w:val="ABNT-Corpodetexto"/>
        <w:rPr>
          <w:highlight w:val="yellow"/>
        </w:rPr>
      </w:pPr>
      <w:r>
        <w:rPr>
          <w:highlight w:val="yellow"/>
        </w:rPr>
        <w:t xml:space="preserve">RF02 – O sistema deve capturar dados de umidade do ambiente em tempo real. </w:t>
      </w:r>
    </w:p>
    <w:p w14:paraId="65B03A57" w14:textId="470A8328" w:rsidR="000064D7" w:rsidRPr="000721EF" w:rsidRDefault="000064D7" w:rsidP="000064D7">
      <w:pPr>
        <w:pStyle w:val="ABNT-Corpodetexto"/>
        <w:rPr>
          <w:highlight w:val="yellow"/>
        </w:rPr>
      </w:pPr>
      <w:r>
        <w:rPr>
          <w:highlight w:val="yellow"/>
        </w:rPr>
        <w:t xml:space="preserve">RF03 – O sistema deve exibir os dados coletados em uma interface de visualização. </w:t>
      </w:r>
    </w:p>
    <w:p w14:paraId="34BB0D0C" w14:textId="30F11FA7" w:rsidR="000064D7" w:rsidRPr="000721EF" w:rsidRDefault="000064D7" w:rsidP="000064D7">
      <w:pPr>
        <w:pStyle w:val="ABNT-Corpodetexto"/>
        <w:rPr>
          <w:highlight w:val="yellow"/>
        </w:rPr>
      </w:pPr>
      <w:r>
        <w:rPr>
          <w:highlight w:val="yellow"/>
        </w:rPr>
        <w:t xml:space="preserve">RF04 – O sistema deve armazenar o histórico das medições realizadas. </w:t>
      </w:r>
    </w:p>
    <w:p w14:paraId="06F05F5A" w14:textId="282371BD" w:rsidR="000064D7" w:rsidRPr="000721EF" w:rsidRDefault="000064D7" w:rsidP="000064D7">
      <w:pPr>
        <w:pStyle w:val="ABNT-Corpodetexto"/>
        <w:rPr>
          <w:highlight w:val="yellow"/>
        </w:rPr>
      </w:pPr>
      <w:r>
        <w:rPr>
          <w:highlight w:val="yellow"/>
        </w:rPr>
        <w:t xml:space="preserve">RF05 – O sistema deve permitir o monitoramento contínuo do ambiente. </w:t>
      </w:r>
    </w:p>
    <w:p w14:paraId="7BDF3E92" w14:textId="77777777" w:rsidR="000064D7" w:rsidRPr="000721EF" w:rsidRDefault="000064D7" w:rsidP="000064D7">
      <w:pPr>
        <w:pStyle w:val="ABNT-Corpodetexto"/>
        <w:rPr>
          <w:highlight w:val="yellow"/>
        </w:rPr>
      </w:pPr>
    </w:p>
    <w:p w14:paraId="4E86B8F1" w14:textId="3D6C394E" w:rsidR="000064D7" w:rsidRPr="000721EF" w:rsidRDefault="000064D7" w:rsidP="000064D7">
      <w:pPr>
        <w:pStyle w:val="ABNT-Corpodetexto"/>
        <w:rPr>
          <w:highlight w:val="yellow"/>
        </w:rPr>
      </w:pPr>
      <w:r>
        <w:rPr>
          <w:highlight w:val="yellow"/>
        </w:rPr>
        <w:t>Requisitos Não Funcionais (RNF)</w:t>
      </w:r>
    </w:p>
    <w:p w14:paraId="2171C6B3" w14:textId="0FE3F772" w:rsidR="000064D7" w:rsidRPr="000721EF" w:rsidRDefault="000064D7" w:rsidP="000064D7">
      <w:pPr>
        <w:pStyle w:val="ABNT-Corpodetexto"/>
        <w:rPr>
          <w:highlight w:val="yellow"/>
        </w:rPr>
      </w:pPr>
      <w:r>
        <w:rPr>
          <w:highlight w:val="yellow"/>
        </w:rPr>
        <w:t xml:space="preserve">RNF01 – O sistema deve possuir uma interface simples e intuitiva. </w:t>
      </w:r>
    </w:p>
    <w:p w14:paraId="24E09001" w14:textId="73A9353C" w:rsidR="000064D7" w:rsidRPr="000721EF" w:rsidRDefault="000064D7" w:rsidP="000064D7">
      <w:pPr>
        <w:pStyle w:val="ABNT-Corpodetexto"/>
        <w:rPr>
          <w:highlight w:val="yellow"/>
        </w:rPr>
      </w:pPr>
      <w:r>
        <w:rPr>
          <w:highlight w:val="yellow"/>
        </w:rPr>
        <w:t xml:space="preserve">RNF02 – O sistema deve apresentar confiabilidade na coleta e exibição dos dados. </w:t>
      </w:r>
    </w:p>
    <w:p w14:paraId="56013B12" w14:textId="7B21113A" w:rsidR="000064D7" w:rsidRPr="000721EF" w:rsidRDefault="000064D7" w:rsidP="000064D7">
      <w:pPr>
        <w:pStyle w:val="ABNT-Corpodetexto"/>
        <w:rPr>
          <w:highlight w:val="yellow"/>
        </w:rPr>
      </w:pPr>
      <w:r>
        <w:rPr>
          <w:highlight w:val="yellow"/>
        </w:rPr>
        <w:t xml:space="preserve">RNF03 – O sistema deve ser compatível com diferentes dispositivos (desktop e mobile). </w:t>
      </w:r>
    </w:p>
    <w:p w14:paraId="110BBF6E" w14:textId="5723ECE3" w:rsidR="001567F9" w:rsidRDefault="000064D7" w:rsidP="00084594">
      <w:pPr>
        <w:pStyle w:val="ABNT-Corpodetexto"/>
      </w:pPr>
      <w:r>
        <w:rPr>
          <w:highlight w:val="yellow"/>
        </w:rPr>
        <w:t>RNF04 – O sistema deve garantir atualização dos dados em tempo real ou com baixa latência.</w:t>
      </w:r>
      <w:r>
        <w:t xml:space="preserve"> </w:t>
      </w:r>
      <w:bookmarkEnd w:id="4"/>
    </w:p>
    <w:p w14:paraId="632D1BF2" w14:textId="61A74DE8" w:rsidR="00660CAD" w:rsidRDefault="006A78C5" w:rsidP="00771F23">
      <w:pPr>
        <w:pStyle w:val="Ttulo1"/>
      </w:pPr>
      <w:bookmarkStart w:id="6" w:name="_Toc192620998"/>
      <w:r>
        <w:lastRenderedPageBreak/>
        <w:t>DESENVOLVIMENTO</w:t>
      </w:r>
      <w:bookmarkEnd w:id="6"/>
    </w:p>
    <w:p>
      <w:pPr>
        <w:pStyle w:val="Ttulo2"/>
      </w:pPr>
      <w:r>
        <w:t>Arquitetura do Sistema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sistema foi estruturado em três camadas independentes, que se comunicam exclusivamente por meio de requisições HTTP/HTTPS: o firmware do microcontrolador ESP32, responsável pela leitura do sensor e pelo envio periódico das medições; o back-end, uma API REST desenvolvida em Node.js e Express, responsável por autenticar as requisições, validar os dados recebidos, aplicar as regras de negócio e persistir as informações no banco de dados PostgreSQL por meio do ORM Prisma; e o front-end, uma aplicação de página única desenvolvida em React, que consome a mesma API REST para exibir o painel ao usuário.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Essa separação garante que nenhum dos dois clientes — o ESP32 e o navegador — acesse o banco de dados diretamente, centralizando toda a lógica de negócio no back-end. O ESP32 se autentica perante a API por meio de um identificador de dispositivo e de um token secreto, enviado no cabeçalho HTTP "X-Device-Key" — um mecanismo independente da autenticação de usuário, já que o microcontrolador não realiza login interativo. Já o navegador se autentica por meio de uma sessão de usuário, mantida por um token JWT armazenado em um cookie do tipo httpOnly, inacessível a código JavaScript executado na página.</w:t>
      </w:r>
    </w:p>
    <w:p>
      <w:pPr>
        <w:pStyle w:val="Ttulo2"/>
      </w:pPr>
      <w:r>
        <w:t>Modelagem do Banco de Dados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esquema do banco de dados foi definido por meio do Prisma, a partir do qual são geradas as migrations aplicadas ao PostgreSQL. O modelo de dados é composto por cinco entidades principais: usuários, com nome, e-mail, hash da senha e dados de recuperação de conta; dispositivos, cada um representando um ESP32 cadastrado por um usuário, com identificador público e hash do token de autenticação; medições, com a temperatura, a umidade e o horário de cada leitura registrada; configurações, com a faixa aceitável de temperatura e umidade definida por cada usuário; e alertas, que representam os eventos de anomalia.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Uma decisão de modelagem relevante do sistema é o tratamento dos alertas como eventos, e não como um registro por leitura fora da faixa. Quando uma medição chega fora dos limites configurados, o sistema verifica se já existe um alerta ativo para aquele dispositivo e variável: em caso positivo, apenas o valor de pico do alerta é atualizado; em caso negativo, um novo alerta é aberto. Quando uma leitura subsequente retorna à faixa normal, o alerta ativo é encerrado. Esse mecanismo evita que uma sequência de leituras consecutivas fora da faixa gere uma notificação repetida a cada leitura, produzindo, em vez disso, um único evento com início e fim bem definidos.</w:t>
      </w:r>
    </w:p>
    <w:p>
      <w:pPr>
        <w:pStyle w:val="Ttulo2"/>
      </w:pPr>
      <w:r>
        <w:t>Desenvolvimento do Back-end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back-end foi organizado em módulos por área de funcionalidade — autenticação, usuários, dispositivos, medições, configurações, alertas e histórico —, cada um dividido em três camadas: rotas, responsáveis por interpretar a requisição HTTP; validação, responsável por conferir o formato dos dados recebidos antes de qualquer processamento; e regra de negócio, responsável pela lógica de fato e pelo acesso ao banco de dados por meio do Prisma.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senha do usuário nunca é armazenada em texto legível, sendo transformada por uma função de hash (bcrypt) antes de ser gravada no banco de dados. Após o login, uma sessão é mantida por um token JWT com validade de sete dias, entregue em um cookie httpOnly. Dispositivos ESP32, por sua vez, autenticam-se por um token de acesso gerado no momento do cadastro, exibido em texto puro uma única vez e, a partir de então, armazenado apenas em forma de hash. Como medidas adicionais de segurança, o sistema aplica limitação de taxa de requisições nas rotas de autenticação e de envio de medições, cabeçalhos HTTP de segurança e validação de todo dado de entrada antes que ele chegue à camada de regra de negócio.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funcionalidade de geração de alertas foi implementada como uma rotina executada após o registro de cada nova medição, real ou simulada. Essa rotina calcula, a partir das configurações do usuário, a faixa aceitável de cada variável e decide entre abrir um novo evento, atualizar o valor de pico de um evento já em andamento, ou encerrar o evento quando o valor retorna à faixa normal.</w:t>
      </w:r>
    </w:p>
    <w:p>
      <w:pPr>
        <w:pStyle w:val="Ttulo2"/>
      </w:pPr>
      <w:r>
        <w:t>Desenvolvimento do Firmware do ESP32</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do ESP32 foi desenvolvido em C++ na IDE Arduino, sendo responsável por conectar o microcontrolador à rede Wi-Fi, sincronizar o relógio interno por meio do protocolo NTP, realizar a leitura periódica do sensor DHT11 e enviar cada leitura válida à API por meio de uma requisição HTTP POST. A leitura do sensor foi isolada em um módulo próprio, de modo que a substituição do modelo de sensor no futuro exija alterações apenas nesse módulo, sem impacto no restante do firmware.</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foi projetado para não interromper sua execução em caso de falhas transitórias: a perda de conexão Wi-Fi é detectada a cada iteração do laço principal do programa e uma nova tentativa de conexão é realizada periodicamente, sem bloquear a leitura do sensor; da mesma forma, uma falha ao sincronizar o relógio via NTP não impede o envio da leitura — nesse caso, o campo de data e hora é omitido, e o servidor utiliza o horário de recebimento da requisição como substituto. O firmware também já contempla o envio de dados por HTTPS, o que permite apontá-lo para um servidor remoto sem qualquer alteração de código, apenas de configuração.</w:t>
      </w:r>
    </w:p>
    <w:p>
      <w:pPr>
        <w:pStyle w:val="Ttulo2"/>
      </w:pPr>
      <w:r>
        <w:t>Desenvolvimento do Front-end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interface do usuário foi desenvolvida como uma aplicação de página única em React, consumindo a API REST do back-end por meio de requisições HTTP autenticadas por cookie de sessão. O painel principal (Dashboard) exibe a última leitura de temperatura e umidade do dispositivo selecionado, o status de comunicação do dispositivo e gráficos de linha com o histórico de leituras no período selecionado, atualizados por sondagem periódica a cada dez segundos. Quando o usuário possui mais de um dispositivo cadastrado, o Dashboard exibe um seletor para trocar entre eles e um resumo compacto dos demais dispositivos, cada um com seu próprio indicador de status e contagem de notificações pendentes.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tela de histórico apresenta uma tabela paginada com todas as medições registradas, permitindo filtrar por dispositivo, período, faixa de valores e situação de cada variável, além de ordenar os resultados e exportar os dados filtrados em formato CSV. A tela de notificações reúne o histórico de alertas gerados pelo sistema, agrupados por dispositivo em abas quando há mais de um cadastrado, cada aba exibindo sua própria contagem de notificações não visualizadas. As telas de configurações, dispositivos e perfil completam a interface, permitindo, respectivamente, ajustar os limites de temperatura e umidade, gerenciar os dispositivos ESP32 do usuário e administrar os dados da conta.</w:t>
      </w:r>
    </w:p>
    <w:p w14:paraId="2941E43A" w14:textId="03C51601" w:rsidR="000B7E1B" w:rsidRDefault="00AB3632" w:rsidP="00AB3632">
      <w:pPr>
        <w:pStyle w:val="Ttulo1"/>
      </w:pPr>
      <w:bookmarkStart w:id="7" w:name="_Toc192621000"/>
      <w:r>
        <w:lastRenderedPageBreak/>
        <w:t>Considerações finais</w:t>
      </w:r>
      <w:bookmarkEnd w:id="7"/>
    </w:p>
    <w:p w14:paraId="162DA1D4" w14:textId="724BDB58"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desenvolvimento deste trabalho demonstrou a importância do monitoramento de temperatura e umidade para o controle das condições ambientais. A integração entre o ESP32, os sensores e o banco de dados PostgreSQL possibilitou a coleta, o armazenamento e a visualização das informações.</w:t>
      </w:r>
    </w:p>
    <w:p w14:paraId="6FA6017A"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Os objetivos propostos foram alcançados por meio da pesquisa e da aplicação prática dos conhecimentos relacionados à Internet das Coisas e ao desenvolvimento de sistemas. O protótipo apresentou uma solução simples e funcional para o acompanhamento das condições do ambiente.</w:t>
      </w:r>
    </w:p>
    <w:p w14:paraId="4E939FC1"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Como melhorias futuras, o sistema poderá contar com alertas, gráficos e relatórios mais detalhados, ampliando sua utilidade e eficiência no monitoramento ambiental.</w:t>
      </w:r>
    </w:p>
    <w:p w14:paraId="3BE6E8D9" w14:textId="3BA8095F" w:rsidR="00AB3632" w:rsidRDefault="00AB3632">
      <w:pPr>
        <w:rPr>
          <w:rFonts w:ascii="Times New Roman" w:hAnsi="Times New Roman" w:cs="Times New Roman"/>
          <w:bCs/>
          <w:sz w:val="24"/>
          <w:szCs w:val="24"/>
        </w:rPr>
      </w:pPr>
      <w:r>
        <w:br w:type="page"/>
      </w:r>
    </w:p>
    <w:p w14:paraId="50BC8B06" w14:textId="132E7B60" w:rsidR="00AB3632" w:rsidRPr="00AB3632" w:rsidRDefault="00AB3632" w:rsidP="00460ACB">
      <w:pPr>
        <w:pStyle w:val="Ttulo6"/>
      </w:pPr>
      <w:bookmarkStart w:id="8" w:name="_Toc192621001"/>
      <w:r>
        <w:lastRenderedPageBreak/>
        <w:t>REFERÊNCIAS</w:t>
      </w:r>
      <w:bookmarkEnd w:id="8"/>
    </w:p>
    <w:p w14:paraId="79D4473C" w14:textId="1FC3A67E" w:rsidR="00447F72" w:rsidRPr="00DF72AE" w:rsidRDefault="004C49AC" w:rsidP="00447F72">
      <w:pPr>
        <w:pStyle w:val="ABNT-Referncias"/>
        <w:rPr>
          <w:highlight w:val="yellow"/>
        </w:rPr>
      </w:pPr>
      <w:r>
        <w:rPr>
          <w:highlight w:val="yellow"/>
        </w:rPr>
        <w:t xml:space="preserve">ASHTON, K.  </w:t>
      </w:r>
      <w:r>
        <w:rPr>
          <w:b/>
          <w:bCs/>
          <w:highlight w:val="yellow"/>
        </w:rPr>
        <w:t>That “Internet of Things” Thing In the Real World Things Matter More than Ideas.</w:t>
      </w:r>
      <w:r>
        <w:rPr>
          <w:highlight w:val="yellow"/>
        </w:rPr>
        <w:t xml:space="preserve"> RFID Journal (2009). Disponível em: &lt;https://www.rfidjournal.com/expert-views/that-internet-of-things-thing/73881/&gt;. Acesso em: 19 mai 2026.</w:t>
      </w:r>
    </w:p>
    <w:p w14:paraId="4965FEE7" w14:textId="56E9A613" w:rsidR="00447F72" w:rsidRPr="00DF72AE" w:rsidRDefault="00447F72" w:rsidP="00447F72">
      <w:pPr>
        <w:pStyle w:val="ABNT-Referncias"/>
        <w:rPr>
          <w:highlight w:val="yellow"/>
        </w:rPr>
      </w:pPr>
      <w:r>
        <w:rPr>
          <w:highlight w:val="yellow"/>
        </w:rPr>
        <w:t xml:space="preserve">KAMIENSKI, C.; SOININEN, J. P.; TAUMBERGER, M.; DANTAS, R.; TOSCANO, A.; CINOTTI, T. S.; MAIA, R. F.; TORRE NETO, A. (2019) </w:t>
      </w:r>
      <w:r>
        <w:rPr>
          <w:b/>
          <w:bCs/>
          <w:highlight w:val="yellow"/>
        </w:rPr>
        <w:t>Smart Water Management Platform: IoT-Based Precision Irrigation for Agriculture</w:t>
      </w:r>
      <w:r>
        <w:rPr>
          <w:highlight w:val="yellow"/>
        </w:rPr>
        <w:t xml:space="preserve">. Disponível em: &lt;https://www.mdpi.com/1424-8220/19/2/276&gt;. Acesso em: 20 ago 2026.</w:t>
      </w:r>
    </w:p>
    <w:p w14:paraId="2AC5EAE1" w14:textId="7C5B8F96" w:rsidR="004C49AC" w:rsidRPr="00DF72AE" w:rsidRDefault="004C49AC" w:rsidP="004C49AC">
      <w:pPr>
        <w:pStyle w:val="ABNT-Referncias"/>
        <w:rPr>
          <w:highlight w:val="yellow"/>
        </w:rPr>
      </w:pPr>
      <w:r>
        <w:rPr>
          <w:highlight w:val="yellow"/>
        </w:rPr>
        <w:t xml:space="preserve">SUNDMAEKER, H., Guillemin, P., Friess, P. and Woelfflé, S. (2010) </w:t>
      </w:r>
      <w:r>
        <w:rPr>
          <w:b/>
          <w:bCs/>
          <w:highlight w:val="yellow"/>
        </w:rPr>
        <w:t>Vision and Challenges for Realising the Internet of Things, Cluster of European Research Projects on the Internet of Things</w:t>
      </w:r>
      <w:r>
        <w:rPr>
          <w:highlight w:val="yellow"/>
        </w:rPr>
        <w:t xml:space="preserve"> — CERP IoT. Disponível em: &lt; https://www.researchgate.net/publication/228664767_Vision_and_Challenges_for_Realizing_the_Internet_of_Things &gt;. Acesso em: 18 ago 2026.</w:t>
      </w:r>
    </w:p>
    <w:p w14:paraId="090F4B3C" w14:textId="77777777" w:rsidR="004C49AC" w:rsidRPr="00DF72AE" w:rsidRDefault="004C49AC" w:rsidP="00447F72">
      <w:pPr>
        <w:pStyle w:val="ABNT-Referncias"/>
        <w:rPr>
          <w:highlight w:val="yellow"/>
        </w:rPr>
      </w:pPr>
    </w:p>
    <w:p w14:paraId="643C2798" w14:textId="5B7C64B2" w:rsidR="00AB3632" w:rsidRDefault="004C49AC" w:rsidP="002B27BB">
      <w:pPr>
        <w:pStyle w:val="ABNT-Referncias"/>
      </w:pPr>
      <w:r>
        <w:rPr>
          <w:highlight w:val="yellow"/>
        </w:rPr>
        <w:t xml:space="preserve">WOLFERT, S., Ge, L., Verdouw, C., &amp; Bogaardt, M. J. (2017) </w:t>
      </w:r>
      <w:r>
        <w:rPr>
          <w:b/>
          <w:bCs/>
          <w:highlight w:val="yellow"/>
        </w:rPr>
        <w:t xml:space="preserve">Big Data in Smart Farming — A Review</w:t>
      </w:r>
      <w:r>
        <w:rPr>
          <w:highlight w:val="yellow"/>
        </w:rPr>
        <w:t xml:space="preserve">. Agricultural Systems. Disponível em: &lt; https://www.researchgate.net/publication/313448667_Big_Data_in_Smart_Farming_-_A_review&gt;. Acesso em: 15 mai 2026.</w:t>
      </w:r>
    </w:p>
    <w:p w14:paraId="7642693D" w14:textId="350BC09B" w:rsidR="00AB3632" w:rsidRDefault="00AB3632" w:rsidP="00AB3632">
      <w:pPr>
        <w:pStyle w:val="Ttulo6"/>
      </w:pPr>
      <w:bookmarkStart w:id="9" w:name="_Toc192621002"/>
      <w:r>
        <w:lastRenderedPageBreak/>
        <w:t xml:space="preserve">APÊNDICE A – </w:t>
      </w:r>
      <w:bookmarkEnd w:id="9"/>
      <w:r>
        <w:rPr>
          <w:rFonts w:cs="Arial"/>
        </w:rPr>
        <w:t>TRECHO DE CÓDIGO-FONTE DO MOTOR DE ALERTAS</w:t>
      </w:r>
    </w:p>
    <w:p w14:paraId="65392A1E" w14:textId="77777777" w:rsidR="002B27BB" w:rsidRPr="00DF72AE" w:rsidRDefault="000721EF" w:rsidP="002B27BB">
      <w:pPr>
        <w:spacing w:line="360" w:lineRule="auto"/>
        <w:jc w:val="both"/>
        <w:rPr>
          <w:rFonts w:ascii="Arial" w:hAnsi="Arial" w:cs="Arial"/>
          <w:highlight w:val="yellow"/>
        </w:rPr>
      </w:pPr>
      <w:r>
        <w:rPr>
          <w:rFonts w:ascii="Arial" w:hAnsi="Arial" w:cs="Arial"/>
          <w:highlight w:val="yellow"/>
        </w:rPr>
        <w:t xml:space="preserve">Reproduz-se abaixo a função responsável pela lógica central do motor de alertas do sistema, descrita na Seção 5.3.2, extraída do arquivo alerts.service.js do back-end. A função é executada após o registro de cada medição e decide, para cada variável monitorada, entre abrir um novo evento de alerta, atualizar o valor de pico de um evento em andamento, ou encerrar um evento cuja leitura retornou à faixa normal.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B27BB" w:rsidRPr="0045575D" w14:paraId="2683DF3D" w14:textId="77777777" w:rsidTr="004A286A">
        <w:tc>
          <w:tcPr>
            <w:tcW w:w="9000" w:type="dxa"/>
            <w:shd w:val="clear" w:color="auto" w:fill="F2F2F2"/>
            <w:tcMar>
              <w:top w:w="150" w:type="dxa"/>
              <w:left w:w="150" w:type="dxa"/>
              <w:bottom w:w="150" w:type="dxa"/>
              <w:right w:w="150" w:type="dxa"/>
            </w:tcMar>
          </w:tcPr>
          <w:p w14:paraId="5D11A1EE" w14:textId="77777777" w:rsidR="002B27BB" w:rsidRPr="00DF72AE" w:rsidRDefault="002B27BB" w:rsidP="004A286A">
            <w:pPr>
              <w:rPr>
                <w:rFonts w:ascii="Arial" w:hAnsi="Arial" w:cs="Arial"/>
                <w:highlight w:val="yellow"/>
              </w:rPr>
            </w:pPr>
            <w:bookmarkStart w:id="10" w:name="_Hlk238797315"/>
            <w:r>
              <w:rPr>
                <w:rFonts w:ascii="Arial" w:eastAsia="Courier New" w:hAnsi="Arial" w:cs="Arial"/>
                <w:sz w:val="18"/>
                <w:szCs w:val="18"/>
                <w:highlight w:val="yellow"/>
              </w:rPr>
              <w:t>async function evaluateMeasurement(measurement, device, thresholds,</w:t>
            </w:r>
          </w:p>
          <w:p w14:paraId="087E09E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notifyFlags = { temperature: true, humidity: true }) {</w:t>
            </w:r>
          </w:p>
          <w:p w14:paraId="664F49C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for (const variable of VARIABLES) {</w:t>
            </w:r>
          </w:p>
          <w:p w14:paraId="0ACDFC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value = Number(measurement[variable]);</w:t>
            </w:r>
          </w:p>
          <w:p w14:paraId="1B6671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 min, max } = thresholds[variable];</w:t>
            </w:r>
          </w:p>
          <w:p w14:paraId="441A18F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isOutOfRange = value &lt; min || value &gt; max;</w:t>
            </w:r>
          </w:p>
          <w:p w14:paraId="383DC38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4830A8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activeAlert = await prisma.alert.findFirst({</w:t>
            </w:r>
          </w:p>
          <w:p w14:paraId="2237B9E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deviceId: device.id, variable, status: 'active' },</w:t>
            </w:r>
          </w:p>
          <w:p w14:paraId="4EE2C8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D3689F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056E620"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(isOutOfRange) {</w:t>
            </w:r>
          </w:p>
          <w:p w14:paraId="00C731F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(!notifyFlags[variable] &amp;&amp; !activeAlert) {</w:t>
            </w:r>
          </w:p>
          <w:p w14:paraId="74D4B0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 // notificação desligada e nada em andamento</w:t>
            </w:r>
          </w:p>
          <w:p w14:paraId="1E838A7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764FC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836EC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direction = value &lt; min ? 'below_min' : 'above_max';</w:t>
            </w:r>
          </w:p>
          <w:p w14:paraId="2E18E11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B804B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53D202E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prisma.alert.create({</w:t>
            </w:r>
          </w:p>
          <w:p w14:paraId="3AC618C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 ...abre um novo evento... */ status: 'active' },</w:t>
            </w:r>
          </w:p>
          <w:p w14:paraId="5CB27C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46541A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238D70D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42FD6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A3975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já existe um alerta em andamento: só atualiza o pico</w:t>
            </w:r>
          </w:p>
          <w:p w14:paraId="496790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currentPeak = Number(activeAlert.peakValue);</w:t>
            </w:r>
          </w:p>
          <w:p w14:paraId="252930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lastRenderedPageBreak/>
              <w:t xml:space="preserve">      const isMoreExtreme = activeAlert.direction === 'above_max'</w:t>
            </w:r>
          </w:p>
          <w:p w14:paraId="3846D4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value &gt; currentPeak : value &lt; currentPeak;</w:t>
            </w:r>
          </w:p>
          <w:p w14:paraId="105CD6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(isMoreExtreme) {</w:t>
            </w:r>
          </w:p>
          <w:p w14:paraId="548E125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 where: { id: activeAlert.id }, data: { peakValue: value } });</w:t>
            </w:r>
          </w:p>
          <w:p w14:paraId="696343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202A8E3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1B9EA4A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02072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7DE9A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voltou ao normal: se havia um alerta ativo, encerra</w:t>
            </w:r>
          </w:p>
          <w:p w14:paraId="61CA77F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2F69122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w:t>
            </w:r>
          </w:p>
          <w:p w14:paraId="6CE935D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id: activeAlert.id },</w:t>
            </w:r>
          </w:p>
          <w:p w14:paraId="49C30EE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status: 'resolved', endedAt: measurement.measuredAt },</w:t>
            </w:r>
          </w:p>
          <w:p w14:paraId="5B1FD5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F3EA20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50DADC1B"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773AD17F" w14:textId="77777777" w:rsidR="002B27BB" w:rsidRPr="0045575D" w:rsidRDefault="002B27BB" w:rsidP="004A286A">
            <w:pPr>
              <w:rPr>
                <w:rFonts w:ascii="Arial" w:hAnsi="Arial" w:cs="Arial"/>
              </w:rPr>
            </w:pPr>
            <w:r>
              <w:rPr>
                <w:rFonts w:ascii="Arial" w:eastAsia="Courier New" w:hAnsi="Arial" w:cs="Arial"/>
                <w:sz w:val="18"/>
                <w:szCs w:val="18"/>
                <w:highlight w:val="yellow"/>
              </w:rPr>
              <w:t>}</w:t>
            </w:r>
            <w:bookmarkEnd w:id="10"/>
          </w:p>
        </w:tc>
      </w:tr>
    </w:tbl>
    <w:p w14:paraId="39DAE999" w14:textId="2C17E26E" w:rsidR="000721EF" w:rsidRPr="0045575D" w:rsidRDefault="000721EF" w:rsidP="000721EF">
      <w:pPr>
        <w:spacing w:line="360" w:lineRule="auto"/>
        <w:jc w:val="both"/>
        <w:rPr>
          <w:rFonts w:ascii="Arial" w:hAnsi="Arial" w:cs="Arial"/>
        </w:rPr>
      </w:pPr>
    </w:p>
    <w:p w14:paraId="398B2F01" w14:textId="2B9719B9" w:rsidR="00AB3632" w:rsidRDefault="00AB3632" w:rsidP="00AB3632">
      <w:pPr>
        <w:pStyle w:val="ABNT-Corpodetexto"/>
      </w:pPr>
    </w:p>
    <w:p w14:paraId="5EC2984F" w14:textId="71782A99" w:rsidR="00AB3632" w:rsidRPr="00DF72AE" w:rsidRDefault="00AB3632" w:rsidP="00AB3632">
      <w:pPr>
        <w:pStyle w:val="Ttulo6"/>
        <w:rPr>
          <w:highlight w:val="yellow"/>
        </w:rPr>
      </w:pPr>
      <w:bookmarkStart w:id="11" w:name="_Toc192621003"/>
      <w:r>
        <w:rPr>
          <w:highlight w:val="yellow"/>
        </w:rPr>
        <w:lastRenderedPageBreak/>
        <w:t xml:space="preserve">APÊNDICE B – </w:t>
      </w:r>
      <w:bookmarkEnd w:id="11"/>
      <w:r>
        <w:rPr>
          <w:rFonts w:cs="Arial"/>
          <w:highlight w:val="yellow"/>
        </w:rPr>
        <w:t>DOCUMENTAÇÃO TÉCNICA COMPLEMENTAR</w:t>
      </w:r>
    </w:p>
    <w:p w14:paraId="68E1A8B9" w14:textId="2FDA02B4" w:rsidR="002B27BB" w:rsidRPr="00DF72AE" w:rsidRDefault="002B27BB" w:rsidP="002B27BB">
      <w:pPr>
        <w:spacing w:line="360" w:lineRule="auto"/>
        <w:jc w:val="both"/>
        <w:rPr>
          <w:rFonts w:ascii="Arial" w:hAnsi="Arial" w:cs="Arial"/>
          <w:highlight w:val="yellow"/>
        </w:rPr>
      </w:pPr>
      <w:r>
        <w:rPr>
          <w:rFonts w:ascii="Arial" w:hAnsi="Arial" w:cs="Arial"/>
          <w:highlight w:val="yellow"/>
        </w:rPr>
        <w:t xml:space="preserve">Além deste trabalho, o desenvolvimento do sistema foi documentado por um conjunto de dez documentos técnicos, mantidos junto ao código-fonte do projeto (diretório docs/documentacao/ do repositório), referenciados ao longo deste trabalho como material de apoio técnico. O Quadro 1 relaciona o conteúdo de cada um.</w:t>
      </w:r>
    </w:p>
    <w:p w14:paraId="3412B7F8" w14:textId="77777777" w:rsidR="002B27BB" w:rsidRPr="00DF72AE" w:rsidRDefault="002B27BB" w:rsidP="002B27BB">
      <w:pPr>
        <w:spacing w:after="80" w:line="360" w:lineRule="auto"/>
        <w:jc w:val="center"/>
        <w:rPr>
          <w:rFonts w:ascii="Arial" w:hAnsi="Arial" w:cs="Arial"/>
          <w:highlight w:val="yellow"/>
        </w:rPr>
      </w:pPr>
      <w:r>
        <w:rPr>
          <w:rFonts w:ascii="Arial" w:hAnsi="Arial" w:cs="Arial"/>
          <w:highlight w:val="yellow"/>
        </w:rPr>
        <w:t>Quadro 1 – Documentos técnicos complementares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2B27BB" w:rsidRPr="00DF72AE" w14:paraId="37A0911A" w14:textId="77777777" w:rsidTr="004A286A">
        <w:trPr>
          <w:tblHeader/>
        </w:trPr>
        <w:tc>
          <w:tcPr>
            <w:tcW w:w="3200" w:type="dxa"/>
            <w:shd w:val="clear" w:color="auto" w:fill="D9D9D9"/>
            <w:tcMar>
              <w:top w:w="80" w:type="dxa"/>
              <w:left w:w="100" w:type="dxa"/>
              <w:bottom w:w="80" w:type="dxa"/>
              <w:right w:w="100" w:type="dxa"/>
            </w:tcMar>
          </w:tcPr>
          <w:p w14:paraId="4D287B1C"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Documento</w:t>
            </w:r>
          </w:p>
        </w:tc>
        <w:tc>
          <w:tcPr>
            <w:tcW w:w="5800" w:type="dxa"/>
            <w:shd w:val="clear" w:color="auto" w:fill="D9D9D9"/>
            <w:tcMar>
              <w:top w:w="80" w:type="dxa"/>
              <w:left w:w="100" w:type="dxa"/>
              <w:bottom w:w="80" w:type="dxa"/>
              <w:right w:w="100" w:type="dxa"/>
            </w:tcMar>
          </w:tcPr>
          <w:p w14:paraId="2507CF18"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Conteúdo</w:t>
            </w:r>
          </w:p>
        </w:tc>
      </w:tr>
      <w:tr w:rsidR="002B27BB" w:rsidRPr="00DF72AE" w14:paraId="1223A80A" w14:textId="77777777" w:rsidTr="004A286A">
        <w:tc>
          <w:tcPr>
            <w:tcW w:w="3200" w:type="dxa"/>
            <w:tcMar>
              <w:top w:w="80" w:type="dxa"/>
              <w:left w:w="100" w:type="dxa"/>
              <w:bottom w:w="80" w:type="dxa"/>
              <w:right w:w="100" w:type="dxa"/>
            </w:tcMar>
          </w:tcPr>
          <w:p w14:paraId="25EB73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01-arquitetura-e-decisoes.md</w:t>
            </w:r>
          </w:p>
        </w:tc>
        <w:tc>
          <w:tcPr>
            <w:tcW w:w="5800" w:type="dxa"/>
            <w:tcMar>
              <w:top w:w="80" w:type="dxa"/>
              <w:left w:w="100" w:type="dxa"/>
              <w:bottom w:w="80" w:type="dxa"/>
              <w:right w:w="100" w:type="dxa"/>
            </w:tcMar>
          </w:tcPr>
          <w:p w14:paraId="54CB3100" w14:textId="77777777" w:rsidR="002B27BB" w:rsidRPr="00DF72AE" w:rsidRDefault="002B27BB" w:rsidP="004A286A">
            <w:pPr>
              <w:rPr>
                <w:rFonts w:ascii="Arial" w:hAnsi="Arial" w:cs="Arial"/>
                <w:highlight w:val="yellow"/>
              </w:rPr>
            </w:pPr>
            <w:r>
              <w:rPr>
                <w:rFonts w:ascii="Arial" w:hAnsi="Arial" w:cs="Arial"/>
                <w:sz w:val="20"/>
                <w:szCs w:val="20"/>
                <w:highlight w:val="yellow"/>
              </w:rPr>
              <w:t>Arquitetura geral, stack tecnológica e decisões de modelagem do sistema.</w:t>
            </w:r>
          </w:p>
        </w:tc>
      </w:tr>
      <w:tr w:rsidR="002B27BB" w:rsidRPr="00DF72AE" w14:paraId="5731791E" w14:textId="77777777" w:rsidTr="004A286A">
        <w:tc>
          <w:tcPr>
            <w:tcW w:w="3200" w:type="dxa"/>
            <w:tcMar>
              <w:top w:w="80" w:type="dxa"/>
              <w:left w:w="100" w:type="dxa"/>
              <w:bottom w:w="80" w:type="dxa"/>
              <w:right w:w="100" w:type="dxa"/>
            </w:tcMar>
          </w:tcPr>
          <w:p w14:paraId="7CF255B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02-integracao.md</w:t>
            </w:r>
          </w:p>
        </w:tc>
        <w:tc>
          <w:tcPr>
            <w:tcW w:w="5800" w:type="dxa"/>
            <w:tcMar>
              <w:top w:w="80" w:type="dxa"/>
              <w:left w:w="100" w:type="dxa"/>
              <w:bottom w:w="80" w:type="dxa"/>
              <w:right w:w="100" w:type="dxa"/>
            </w:tcMar>
          </w:tcPr>
          <w:p w14:paraId="77CEE4EE" w14:textId="77777777" w:rsidR="002B27BB" w:rsidRPr="00DF72AE" w:rsidRDefault="002B27BB" w:rsidP="004A286A">
            <w:pPr>
              <w:rPr>
                <w:rFonts w:ascii="Arial" w:hAnsi="Arial" w:cs="Arial"/>
                <w:highlight w:val="yellow"/>
              </w:rPr>
            </w:pPr>
            <w:r>
              <w:rPr>
                <w:rFonts w:ascii="Arial" w:hAnsi="Arial" w:cs="Arial"/>
                <w:sz w:val="20"/>
                <w:szCs w:val="20"/>
                <w:highlight w:val="yellow"/>
              </w:rPr>
              <w:t>Registro da verificação de integração ponta a ponta entre ESP32, API, banco de dados e interface.</w:t>
            </w:r>
          </w:p>
        </w:tc>
      </w:tr>
      <w:tr w:rsidR="002B27BB" w:rsidRPr="00DF72AE" w14:paraId="0D6EBFCF" w14:textId="77777777" w:rsidTr="004A286A">
        <w:tc>
          <w:tcPr>
            <w:tcW w:w="3200" w:type="dxa"/>
            <w:tcMar>
              <w:top w:w="80" w:type="dxa"/>
              <w:left w:w="100" w:type="dxa"/>
              <w:bottom w:w="80" w:type="dxa"/>
              <w:right w:w="100" w:type="dxa"/>
            </w:tcMar>
          </w:tcPr>
          <w:p w14:paraId="20005B1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03-seguranca.md</w:t>
            </w:r>
          </w:p>
        </w:tc>
        <w:tc>
          <w:tcPr>
            <w:tcW w:w="5800" w:type="dxa"/>
            <w:tcMar>
              <w:top w:w="80" w:type="dxa"/>
              <w:left w:w="100" w:type="dxa"/>
              <w:bottom w:w="80" w:type="dxa"/>
              <w:right w:w="100" w:type="dxa"/>
            </w:tcMar>
          </w:tcPr>
          <w:p w14:paraId="48B2C650" w14:textId="77777777" w:rsidR="002B27BB" w:rsidRPr="00DF72AE" w:rsidRDefault="002B27BB" w:rsidP="004A286A">
            <w:pPr>
              <w:rPr>
                <w:rFonts w:ascii="Arial" w:hAnsi="Arial" w:cs="Arial"/>
                <w:highlight w:val="yellow"/>
              </w:rPr>
            </w:pPr>
            <w:r>
              <w:rPr>
                <w:rFonts w:ascii="Arial" w:hAnsi="Arial" w:cs="Arial"/>
                <w:sz w:val="20"/>
                <w:szCs w:val="20"/>
                <w:highlight w:val="yellow"/>
              </w:rPr>
              <w:t>Revisão de segurança da aplicação.</w:t>
            </w:r>
          </w:p>
        </w:tc>
      </w:tr>
      <w:tr w:rsidR="002B27BB" w:rsidRPr="00DF72AE" w14:paraId="614B3E66" w14:textId="77777777" w:rsidTr="004A286A">
        <w:tc>
          <w:tcPr>
            <w:tcW w:w="3200" w:type="dxa"/>
            <w:tcMar>
              <w:top w:w="80" w:type="dxa"/>
              <w:left w:w="100" w:type="dxa"/>
              <w:bottom w:w="80" w:type="dxa"/>
              <w:right w:w="100" w:type="dxa"/>
            </w:tcMar>
          </w:tcPr>
          <w:p w14:paraId="6CC12C6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04-documentacao-tecnica.md</w:t>
            </w:r>
          </w:p>
        </w:tc>
        <w:tc>
          <w:tcPr>
            <w:tcW w:w="5800" w:type="dxa"/>
            <w:tcMar>
              <w:top w:w="80" w:type="dxa"/>
              <w:left w:w="100" w:type="dxa"/>
              <w:bottom w:w="80" w:type="dxa"/>
              <w:right w:w="100" w:type="dxa"/>
            </w:tcMar>
          </w:tcPr>
          <w:p w14:paraId="49D090AE" w14:textId="77777777" w:rsidR="002B27BB" w:rsidRPr="00DF72AE" w:rsidRDefault="002B27BB" w:rsidP="004A286A">
            <w:pPr>
              <w:rPr>
                <w:rFonts w:ascii="Arial" w:hAnsi="Arial" w:cs="Arial"/>
                <w:highlight w:val="yellow"/>
              </w:rPr>
            </w:pPr>
            <w:r>
              <w:rPr>
                <w:rFonts w:ascii="Arial" w:hAnsi="Arial" w:cs="Arial"/>
                <w:sz w:val="20"/>
                <w:szCs w:val="20"/>
                <w:highlight w:val="yellow"/>
              </w:rPr>
              <w:t>Documentação técnica consolidada do sistema, com diagramas.</w:t>
            </w:r>
          </w:p>
        </w:tc>
      </w:tr>
      <w:tr w:rsidR="002B27BB" w:rsidRPr="00DF72AE" w14:paraId="2D6C3881" w14:textId="77777777" w:rsidTr="004A286A">
        <w:tc>
          <w:tcPr>
            <w:tcW w:w="3200" w:type="dxa"/>
            <w:tcMar>
              <w:top w:w="80" w:type="dxa"/>
              <w:left w:w="100" w:type="dxa"/>
              <w:bottom w:w="80" w:type="dxa"/>
              <w:right w:w="100" w:type="dxa"/>
            </w:tcMar>
          </w:tcPr>
          <w:p w14:paraId="1EA5AB1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05-guia-teste-iniciante.md</w:t>
            </w:r>
          </w:p>
        </w:tc>
        <w:tc>
          <w:tcPr>
            <w:tcW w:w="5800" w:type="dxa"/>
            <w:tcMar>
              <w:top w:w="80" w:type="dxa"/>
              <w:left w:w="100" w:type="dxa"/>
              <w:bottom w:w="80" w:type="dxa"/>
              <w:right w:w="100" w:type="dxa"/>
            </w:tcMar>
          </w:tcPr>
          <w:p w14:paraId="54A0871D"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instalação do ambiente de desenvolvimento desde o início.</w:t>
            </w:r>
          </w:p>
        </w:tc>
      </w:tr>
      <w:tr w:rsidR="002B27BB" w:rsidRPr="00DF72AE" w14:paraId="08FD114D" w14:textId="77777777" w:rsidTr="004A286A">
        <w:tc>
          <w:tcPr>
            <w:tcW w:w="3200" w:type="dxa"/>
            <w:tcMar>
              <w:top w:w="80" w:type="dxa"/>
              <w:left w:w="100" w:type="dxa"/>
              <w:bottom w:w="80" w:type="dxa"/>
              <w:right w:w="100" w:type="dxa"/>
            </w:tcMar>
          </w:tcPr>
          <w:p w14:paraId="2BC085F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06-guia-teste-arduino-real.md</w:t>
            </w:r>
          </w:p>
        </w:tc>
        <w:tc>
          <w:tcPr>
            <w:tcW w:w="5800" w:type="dxa"/>
            <w:tcMar>
              <w:top w:w="80" w:type="dxa"/>
              <w:left w:w="100" w:type="dxa"/>
              <w:bottom w:w="80" w:type="dxa"/>
              <w:right w:w="100" w:type="dxa"/>
            </w:tcMar>
          </w:tcPr>
          <w:p w14:paraId="13DFBA5C"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teste do sistema com um ESP32 físico e sensor DHT11.</w:t>
            </w:r>
          </w:p>
        </w:tc>
      </w:tr>
      <w:tr w:rsidR="002B27BB" w:rsidRPr="00DF72AE" w14:paraId="2FDE3CA8" w14:textId="77777777" w:rsidTr="004A286A">
        <w:tc>
          <w:tcPr>
            <w:tcW w:w="3200" w:type="dxa"/>
            <w:tcMar>
              <w:top w:w="80" w:type="dxa"/>
              <w:left w:w="100" w:type="dxa"/>
              <w:bottom w:w="80" w:type="dxa"/>
              <w:right w:w="100" w:type="dxa"/>
            </w:tcMar>
          </w:tcPr>
          <w:p w14:paraId="6F8D5B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07-metodologia-tcc.md</w:t>
            </w:r>
          </w:p>
        </w:tc>
        <w:tc>
          <w:tcPr>
            <w:tcW w:w="5800" w:type="dxa"/>
            <w:tcMar>
              <w:top w:w="80" w:type="dxa"/>
              <w:left w:w="100" w:type="dxa"/>
              <w:bottom w:w="80" w:type="dxa"/>
              <w:right w:w="100" w:type="dxa"/>
            </w:tcMar>
          </w:tcPr>
          <w:p w14:paraId="1CEC49F7" w14:textId="77777777" w:rsidR="002B27BB" w:rsidRPr="00DF72AE" w:rsidRDefault="002B27BB" w:rsidP="004A286A">
            <w:pPr>
              <w:rPr>
                <w:rFonts w:ascii="Arial" w:hAnsi="Arial" w:cs="Arial"/>
                <w:highlight w:val="yellow"/>
              </w:rPr>
            </w:pPr>
            <w:r>
              <w:rPr>
                <w:rFonts w:ascii="Arial" w:hAnsi="Arial" w:cs="Arial"/>
                <w:sz w:val="20"/>
                <w:szCs w:val="20"/>
                <w:highlight w:val="yellow"/>
              </w:rPr>
              <w:t>Texto-base de apoio à redação deste trabalho (introdução, objetivos, metodologia).</w:t>
            </w:r>
          </w:p>
        </w:tc>
      </w:tr>
      <w:tr w:rsidR="002B27BB" w:rsidRPr="00DF72AE" w14:paraId="1406B1EE" w14:textId="77777777" w:rsidTr="004A286A">
        <w:tc>
          <w:tcPr>
            <w:tcW w:w="3200" w:type="dxa"/>
            <w:tcMar>
              <w:top w:w="80" w:type="dxa"/>
              <w:left w:w="100" w:type="dxa"/>
              <w:bottom w:w="80" w:type="dxa"/>
              <w:right w:w="100" w:type="dxa"/>
            </w:tcMar>
          </w:tcPr>
          <w:p w14:paraId="7BC9CE25" w14:textId="27526FDB" w:rsidR="002B27BB" w:rsidRPr="00DF72AE" w:rsidRDefault="002B27BB" w:rsidP="004A286A">
            <w:pPr>
              <w:rPr>
                <w:rFonts w:ascii="Arial" w:hAnsi="Arial" w:cs="Arial"/>
                <w:highlight w:val="yellow"/>
              </w:rPr>
            </w:pPr>
            <w:r>
              <w:rPr>
                <w:rFonts w:ascii="Arial" w:eastAsia="Courier New" w:hAnsi="Arial" w:cs="Arial"/>
                <w:sz w:val="18"/>
                <w:szCs w:val="18"/>
                <w:highlight w:val="yellow"/>
              </w:rPr>
              <w:t>08-explicacao-sistema.md</w:t>
            </w:r>
          </w:p>
        </w:tc>
        <w:tc>
          <w:tcPr>
            <w:tcW w:w="5800" w:type="dxa"/>
            <w:tcMar>
              <w:top w:w="80" w:type="dxa"/>
              <w:left w:w="100" w:type="dxa"/>
              <w:bottom w:w="80" w:type="dxa"/>
              <w:right w:w="100" w:type="dxa"/>
            </w:tcMar>
          </w:tcPr>
          <w:p w14:paraId="07F66ED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do propósito de cada ferramenta e comando utilizado no ambiente de desenvolvimento.</w:t>
            </w:r>
          </w:p>
        </w:tc>
      </w:tr>
      <w:tr w:rsidR="002B27BB" w:rsidRPr="00DF72AE" w14:paraId="52C3CA8D" w14:textId="77777777" w:rsidTr="004A286A">
        <w:tc>
          <w:tcPr>
            <w:tcW w:w="3200" w:type="dxa"/>
            <w:tcMar>
              <w:top w:w="80" w:type="dxa"/>
              <w:left w:w="100" w:type="dxa"/>
              <w:bottom w:w="80" w:type="dxa"/>
              <w:right w:w="100" w:type="dxa"/>
            </w:tcMar>
          </w:tcPr>
          <w:p w14:paraId="5FE4B50D" w14:textId="6DECDCD6" w:rsidR="002B27BB" w:rsidRPr="00DF72AE" w:rsidRDefault="002B27BB" w:rsidP="004A286A">
            <w:pPr>
              <w:rPr>
                <w:rFonts w:ascii="Arial" w:hAnsi="Arial" w:cs="Arial"/>
                <w:highlight w:val="yellow"/>
              </w:rPr>
            </w:pPr>
            <w:r>
              <w:rPr>
                <w:rFonts w:ascii="Arial" w:eastAsia="Courier New" w:hAnsi="Arial" w:cs="Arial"/>
                <w:sz w:val="18"/>
                <w:szCs w:val="18"/>
                <w:highlight w:val="yellow"/>
              </w:rPr>
              <w:t>09-funcao-e-conceito.md</w:t>
            </w:r>
          </w:p>
        </w:tc>
        <w:tc>
          <w:tcPr>
            <w:tcW w:w="5800" w:type="dxa"/>
            <w:tcMar>
              <w:top w:w="80" w:type="dxa"/>
              <w:left w:w="100" w:type="dxa"/>
              <w:bottom w:w="80" w:type="dxa"/>
              <w:right w:w="100" w:type="dxa"/>
            </w:tcMar>
          </w:tcPr>
          <w:p w14:paraId="6402996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funcional completa do sistema, do conceito ao código.</w:t>
            </w:r>
          </w:p>
        </w:tc>
      </w:tr>
      <w:tr w:rsidR="002B27BB" w:rsidRPr="0045575D" w14:paraId="5EA3BD8F" w14:textId="77777777" w:rsidTr="004A286A">
        <w:tc>
          <w:tcPr>
            <w:tcW w:w="3200" w:type="dxa"/>
            <w:tcMar>
              <w:top w:w="80" w:type="dxa"/>
              <w:left w:w="100" w:type="dxa"/>
              <w:bottom w:w="80" w:type="dxa"/>
              <w:right w:w="100" w:type="dxa"/>
            </w:tcMar>
          </w:tcPr>
          <w:p w14:paraId="3C3E5DA9" w14:textId="59D309E6" w:rsidR="002B27BB" w:rsidRPr="00DF72AE" w:rsidRDefault="002B27BB" w:rsidP="004A286A">
            <w:pPr>
              <w:rPr>
                <w:rFonts w:ascii="Arial" w:hAnsi="Arial" w:cs="Arial"/>
                <w:highlight w:val="yellow"/>
              </w:rPr>
            </w:pPr>
            <w:r>
              <w:rPr>
                <w:rFonts w:ascii="Arial" w:eastAsia="Courier New" w:hAnsi="Arial" w:cs="Arial"/>
                <w:sz w:val="18"/>
                <w:szCs w:val="18"/>
                <w:highlight w:val="yellow"/>
              </w:rPr>
              <w:t>10-referencia-pasta-arquivo.md</w:t>
            </w:r>
          </w:p>
        </w:tc>
        <w:tc>
          <w:tcPr>
            <w:tcW w:w="5800" w:type="dxa"/>
            <w:tcMar>
              <w:top w:w="80" w:type="dxa"/>
              <w:left w:w="100" w:type="dxa"/>
              <w:bottom w:w="80" w:type="dxa"/>
              <w:right w:w="100" w:type="dxa"/>
            </w:tcMar>
          </w:tcPr>
          <w:p w14:paraId="3F9BFF73" w14:textId="77777777" w:rsidR="002B27BB" w:rsidRPr="0045575D" w:rsidRDefault="002B27BB" w:rsidP="004A286A">
            <w:pPr>
              <w:rPr>
                <w:rFonts w:ascii="Arial" w:hAnsi="Arial" w:cs="Arial"/>
              </w:rPr>
            </w:pPr>
            <w:r>
              <w:rPr>
                <w:rFonts w:ascii="Arial" w:hAnsi="Arial" w:cs="Arial"/>
                <w:sz w:val="20"/>
                <w:szCs w:val="20"/>
                <w:highlight w:val="yellow"/>
              </w:rPr>
              <w:t>Referência de cada pasta e cada arquivo do repositório do projeto.</w:t>
            </w:r>
          </w:p>
        </w:tc>
      </w:tr>
    </w:tbl>
    <w:p w14:paraId="2AAFE615" w14:textId="493F36F3" w:rsidR="00AB3632" w:rsidRDefault="00AB3632" w:rsidP="002B27BB">
      <w:pPr>
        <w:pStyle w:val="ABNT-Corpodetexto"/>
        <w:ind w:firstLine="0"/>
      </w:pPr>
    </w:p>
    <w:p w14:paraId="192BDC33" w14:textId="7F196588" w:rsidR="00AB3632" w:rsidRDefault="00AB3632" w:rsidP="00AB3632">
      <w:pPr>
        <w:pStyle w:val="Ttulo6"/>
      </w:pPr>
      <w:bookmarkStart w:id="12" w:name="_Toc192621004"/>
      <w:r>
        <w:lastRenderedPageBreak/>
        <w:t>ANEXO A – Título</w:t>
      </w:r>
      <w:bookmarkEnd w:id="12"/>
    </w:p>
    <w:p w14:paraId="2B95E490" w14:textId="73EFDF77" w:rsidR="009A4C26" w:rsidRDefault="00AB3632" w:rsidP="00AB3632">
      <w:pPr>
        <w:pStyle w:val="ABNT-Corpodetexto"/>
      </w:pPr>
      <w:r>
        <w:t>[Inserir anexo, se houver.</w:t>
      </w:r>
    </w:p>
    <w:p w14:paraId="08B70E59" w14:textId="77777777" w:rsidR="009A4C26" w:rsidRDefault="009A4C26" w:rsidP="00AB3632">
      <w:pPr>
        <w:pStyle w:val="ABNT-Corpodetexto"/>
      </w:pPr>
      <w:r>
        <w:t>São documentos criados por terceiros, e usados pelo autor.</w:t>
      </w:r>
    </w:p>
    <w:p w14:paraId="0CB65F4B" w14:textId="23981009" w:rsidR="00AB3632" w:rsidRDefault="009A4C26" w:rsidP="00AB3632">
      <w:pPr>
        <w:pStyle w:val="ABNT-Corpodetexto"/>
      </w:pPr>
      <w:r>
        <w:t>Mapas, estatutos, leis, imagens, etc.].</w:t>
      </w:r>
    </w:p>
    <w:p w14:paraId="6B6FCA3F" w14:textId="690624B3" w:rsidR="00AB3632" w:rsidRDefault="00AB3632" w:rsidP="00AB3632">
      <w:pPr>
        <w:pStyle w:val="Ttulo6"/>
      </w:pPr>
      <w:bookmarkStart w:id="13" w:name="_Toc192621005"/>
      <w:r>
        <w:lastRenderedPageBreak/>
        <w:t>ANEXO B – Título</w:t>
      </w:r>
      <w:bookmarkEnd w:id="13"/>
      <w:r>
        <w:t xml:space="preserve"> </w:t>
      </w:r>
    </w:p>
    <w:p w14:paraId="2BBADF5D" w14:textId="1F0A7C83" w:rsidR="00AB3632" w:rsidRDefault="00AB3632" w:rsidP="00AB3632">
      <w:pPr>
        <w:pStyle w:val="ABNT-Corpodetexto"/>
      </w:pPr>
      <w:r>
        <w:t>[Inserir anexo, se houver].</w:t>
      </w:r>
    </w:p>
    <w:p w14:paraId="70577B37" w14:textId="671ECDB6" w:rsidR="00C71DBE" w:rsidRDefault="00C71DBE" w:rsidP="00AB3632">
      <w:pPr>
        <w:pStyle w:val="ABNT-Corpodetexto"/>
      </w:pPr>
    </w:p>
    <w:p w14:paraId="4E882FDD" w14:textId="3803B901" w:rsidR="00C71DBE" w:rsidRPr="00A34EAF" w:rsidRDefault="00C71DBE" w:rsidP="00A34EAF">
      <w:pPr>
        <w:rPr>
          <w:rFonts w:ascii="Times New Roman" w:hAnsi="Times New Roman" w:cs="Times New Roman"/>
          <w:bCs/>
          <w:sz w:val="24"/>
          <w:szCs w:val="24"/>
        </w:rPr>
      </w:pPr>
    </w:p>
    <w:sectPr w:rsidR="00C71DBE" w:rsidRPr="00A34EAF" w:rsidSect="00C80115">
      <w:headerReference w:type="default" r:id="rId8"/>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DE414" w14:textId="77777777" w:rsidR="009A24D7" w:rsidRDefault="009A24D7" w:rsidP="00876605">
      <w:pPr>
        <w:spacing w:after="0" w:line="240" w:lineRule="auto"/>
      </w:pPr>
      <w:r>
        <w:separator/>
      </w:r>
    </w:p>
  </w:endnote>
  <w:endnote w:type="continuationSeparator" w:id="0">
    <w:p w14:paraId="5C12F079" w14:textId="77777777" w:rsidR="009A24D7" w:rsidRDefault="009A24D7" w:rsidP="00876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544A0" w14:textId="77777777" w:rsidR="009A24D7" w:rsidRDefault="009A24D7" w:rsidP="00876605">
      <w:pPr>
        <w:spacing w:after="0" w:line="240" w:lineRule="auto"/>
      </w:pPr>
      <w:r>
        <w:separator/>
      </w:r>
    </w:p>
  </w:footnote>
  <w:footnote w:type="continuationSeparator" w:id="0">
    <w:p w14:paraId="35F2BC55" w14:textId="77777777" w:rsidR="009A24D7" w:rsidRDefault="009A24D7" w:rsidP="00876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9317244"/>
      <w:docPartObj>
        <w:docPartGallery w:val="Page Numbers (Top of Page)"/>
        <w:docPartUnique/>
      </w:docPartObj>
    </w:sdtPr>
    <w:sdtContent>
      <w:p w14:paraId="3658F351" w14:textId="49815E35" w:rsidR="00876605" w:rsidRDefault="00876605">
        <w:pPr>
          <w:pStyle w:val="Cabealho"/>
          <w:jc w:val="right"/>
        </w:pPr>
        <w:r>
          <w:fldChar w:fldCharType="begin"/>
        </w:r>
        <w:r>
          <w:instrText>PAGE   \* MERGEFORMAT</w:instrText>
        </w:r>
        <w:r>
          <w:fldChar w:fldCharType="separate"/>
        </w:r>
        <w:r>
          <w:t>2</w:t>
        </w:r>
        <w:r>
          <w:fldChar w:fldCharType="end"/>
        </w:r>
      </w:p>
    </w:sdtContent>
  </w:sdt>
  <w:p w14:paraId="51E1EC3B" w14:textId="77777777" w:rsidR="00876605" w:rsidRDefault="008766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E5B83"/>
    <w:multiLevelType w:val="hybridMultilevel"/>
    <w:tmpl w:val="0ED2D1AC"/>
    <w:lvl w:ilvl="0" w:tplc="35208D40">
      <w:start w:val="1"/>
      <w:numFmt w:val="bullet"/>
      <w:lvlText w:val="●"/>
      <w:lvlJc w:val="left"/>
      <w:pPr>
        <w:ind w:left="720" w:hanging="360"/>
      </w:pPr>
    </w:lvl>
    <w:lvl w:ilvl="1" w:tplc="5F8ACDD0">
      <w:start w:val="1"/>
      <w:numFmt w:val="bullet"/>
      <w:lvlText w:val="○"/>
      <w:lvlJc w:val="left"/>
      <w:pPr>
        <w:ind w:left="1440" w:hanging="360"/>
      </w:pPr>
    </w:lvl>
    <w:lvl w:ilvl="2" w:tplc="24E82B18">
      <w:start w:val="1"/>
      <w:numFmt w:val="bullet"/>
      <w:lvlText w:val="■"/>
      <w:lvlJc w:val="left"/>
      <w:pPr>
        <w:ind w:left="2160" w:hanging="360"/>
      </w:pPr>
    </w:lvl>
    <w:lvl w:ilvl="3" w:tplc="7DD001EC">
      <w:start w:val="1"/>
      <w:numFmt w:val="bullet"/>
      <w:lvlText w:val="●"/>
      <w:lvlJc w:val="left"/>
      <w:pPr>
        <w:ind w:left="2880" w:hanging="360"/>
      </w:pPr>
    </w:lvl>
    <w:lvl w:ilvl="4" w:tplc="0E2CF658">
      <w:start w:val="1"/>
      <w:numFmt w:val="bullet"/>
      <w:lvlText w:val="○"/>
      <w:lvlJc w:val="left"/>
      <w:pPr>
        <w:ind w:left="3600" w:hanging="360"/>
      </w:pPr>
    </w:lvl>
    <w:lvl w:ilvl="5" w:tplc="0E146598">
      <w:start w:val="1"/>
      <w:numFmt w:val="bullet"/>
      <w:lvlText w:val="■"/>
      <w:lvlJc w:val="left"/>
      <w:pPr>
        <w:ind w:left="4320" w:hanging="360"/>
      </w:pPr>
    </w:lvl>
    <w:lvl w:ilvl="6" w:tplc="DCDEE548">
      <w:start w:val="1"/>
      <w:numFmt w:val="bullet"/>
      <w:lvlText w:val="●"/>
      <w:lvlJc w:val="left"/>
      <w:pPr>
        <w:ind w:left="5040" w:hanging="360"/>
      </w:pPr>
    </w:lvl>
    <w:lvl w:ilvl="7" w:tplc="8A58F29E">
      <w:start w:val="1"/>
      <w:numFmt w:val="bullet"/>
      <w:lvlText w:val="●"/>
      <w:lvlJc w:val="left"/>
      <w:pPr>
        <w:ind w:left="5760" w:hanging="360"/>
      </w:pPr>
    </w:lvl>
    <w:lvl w:ilvl="8" w:tplc="28EC3CFC">
      <w:start w:val="1"/>
      <w:numFmt w:val="bullet"/>
      <w:lvlText w:val="●"/>
      <w:lvlJc w:val="left"/>
      <w:pPr>
        <w:ind w:left="6480" w:hanging="360"/>
      </w:pPr>
    </w:lvl>
  </w:abstractNum>
  <w:abstractNum w:abstractNumId="1" w15:restartNumberingAfterBreak="0">
    <w:nsid w:val="3786582B"/>
    <w:multiLevelType w:val="hybridMultilevel"/>
    <w:tmpl w:val="46AEDA40"/>
    <w:lvl w:ilvl="0" w:tplc="7EE6B44A">
      <w:start w:val="1"/>
      <w:numFmt w:val="bullet"/>
      <w:lvlText w:val="•"/>
      <w:lvlJc w:val="left"/>
      <w:pPr>
        <w:ind w:left="1077" w:hanging="369"/>
      </w:pPr>
    </w:lvl>
    <w:lvl w:ilvl="1" w:tplc="F8A8E206">
      <w:numFmt w:val="decimal"/>
      <w:lvlText w:val=""/>
      <w:lvlJc w:val="left"/>
    </w:lvl>
    <w:lvl w:ilvl="2" w:tplc="8DE65C52">
      <w:numFmt w:val="decimal"/>
      <w:lvlText w:val=""/>
      <w:lvlJc w:val="left"/>
    </w:lvl>
    <w:lvl w:ilvl="3" w:tplc="1FF67AFC">
      <w:numFmt w:val="decimal"/>
      <w:lvlText w:val=""/>
      <w:lvlJc w:val="left"/>
    </w:lvl>
    <w:lvl w:ilvl="4" w:tplc="914699A4">
      <w:numFmt w:val="decimal"/>
      <w:lvlText w:val=""/>
      <w:lvlJc w:val="left"/>
    </w:lvl>
    <w:lvl w:ilvl="5" w:tplc="A268E44A">
      <w:numFmt w:val="decimal"/>
      <w:lvlText w:val=""/>
      <w:lvlJc w:val="left"/>
    </w:lvl>
    <w:lvl w:ilvl="6" w:tplc="685E74A2">
      <w:numFmt w:val="decimal"/>
      <w:lvlText w:val=""/>
      <w:lvlJc w:val="left"/>
    </w:lvl>
    <w:lvl w:ilvl="7" w:tplc="F94090C6">
      <w:numFmt w:val="decimal"/>
      <w:lvlText w:val=""/>
      <w:lvlJc w:val="left"/>
    </w:lvl>
    <w:lvl w:ilvl="8" w:tplc="93D0F86A">
      <w:numFmt w:val="decimal"/>
      <w:lvlText w:val=""/>
      <w:lvlJc w:val="left"/>
    </w:lvl>
  </w:abstractNum>
  <w:abstractNum w:abstractNumId="2" w15:restartNumberingAfterBreak="0">
    <w:nsid w:val="4540718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41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45809155">
    <w:abstractNumId w:val="2"/>
  </w:num>
  <w:num w:numId="2" w16cid:durableId="1259102215">
    <w:abstractNumId w:val="2"/>
  </w:num>
  <w:num w:numId="3" w16cid:durableId="1207183557">
    <w:abstractNumId w:val="0"/>
    <w:lvlOverride w:ilvl="0">
      <w:startOverride w:val="1"/>
    </w:lvlOverride>
  </w:num>
  <w:num w:numId="4" w16cid:durableId="1732078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FB8"/>
    <w:rsid w:val="000064D7"/>
    <w:rsid w:val="00012E56"/>
    <w:rsid w:val="00026B4B"/>
    <w:rsid w:val="00032A9D"/>
    <w:rsid w:val="000338F0"/>
    <w:rsid w:val="00047AA0"/>
    <w:rsid w:val="00065991"/>
    <w:rsid w:val="00070EBC"/>
    <w:rsid w:val="000721EF"/>
    <w:rsid w:val="00084594"/>
    <w:rsid w:val="000A6714"/>
    <w:rsid w:val="000B7E1B"/>
    <w:rsid w:val="000F502C"/>
    <w:rsid w:val="00110170"/>
    <w:rsid w:val="0012159B"/>
    <w:rsid w:val="00133064"/>
    <w:rsid w:val="001567F9"/>
    <w:rsid w:val="0017416C"/>
    <w:rsid w:val="001819BF"/>
    <w:rsid w:val="0019625E"/>
    <w:rsid w:val="001B6A39"/>
    <w:rsid w:val="001D4126"/>
    <w:rsid w:val="001E0AD4"/>
    <w:rsid w:val="001E6949"/>
    <w:rsid w:val="00254F32"/>
    <w:rsid w:val="0027288F"/>
    <w:rsid w:val="00284209"/>
    <w:rsid w:val="002B27BB"/>
    <w:rsid w:val="002B3DB1"/>
    <w:rsid w:val="00314B90"/>
    <w:rsid w:val="003443FA"/>
    <w:rsid w:val="003B6D24"/>
    <w:rsid w:val="003E1D4D"/>
    <w:rsid w:val="00405603"/>
    <w:rsid w:val="00445083"/>
    <w:rsid w:val="00447F72"/>
    <w:rsid w:val="00460ACB"/>
    <w:rsid w:val="00493FC7"/>
    <w:rsid w:val="004A1FB8"/>
    <w:rsid w:val="004C49AC"/>
    <w:rsid w:val="004C7A1D"/>
    <w:rsid w:val="005217BF"/>
    <w:rsid w:val="00563698"/>
    <w:rsid w:val="00596C41"/>
    <w:rsid w:val="005A0608"/>
    <w:rsid w:val="005B14AD"/>
    <w:rsid w:val="005B73A9"/>
    <w:rsid w:val="005E19F1"/>
    <w:rsid w:val="00632500"/>
    <w:rsid w:val="00660CAD"/>
    <w:rsid w:val="00695915"/>
    <w:rsid w:val="006A6BC6"/>
    <w:rsid w:val="006A78C5"/>
    <w:rsid w:val="006B3686"/>
    <w:rsid w:val="0071763D"/>
    <w:rsid w:val="0073705D"/>
    <w:rsid w:val="00771F23"/>
    <w:rsid w:val="007B63CE"/>
    <w:rsid w:val="007C7C5B"/>
    <w:rsid w:val="007D7725"/>
    <w:rsid w:val="00810E5B"/>
    <w:rsid w:val="008410B9"/>
    <w:rsid w:val="0086066E"/>
    <w:rsid w:val="00871A8F"/>
    <w:rsid w:val="00876605"/>
    <w:rsid w:val="00891E1F"/>
    <w:rsid w:val="008B4682"/>
    <w:rsid w:val="008C47F2"/>
    <w:rsid w:val="008E12EA"/>
    <w:rsid w:val="009233CE"/>
    <w:rsid w:val="0094190C"/>
    <w:rsid w:val="00975254"/>
    <w:rsid w:val="009A24D7"/>
    <w:rsid w:val="009A4C26"/>
    <w:rsid w:val="009B2A7E"/>
    <w:rsid w:val="009B6A06"/>
    <w:rsid w:val="009C1A62"/>
    <w:rsid w:val="009D424B"/>
    <w:rsid w:val="00A34EAF"/>
    <w:rsid w:val="00A47A98"/>
    <w:rsid w:val="00A82DA7"/>
    <w:rsid w:val="00A9444F"/>
    <w:rsid w:val="00A97D6E"/>
    <w:rsid w:val="00AB3632"/>
    <w:rsid w:val="00AE431A"/>
    <w:rsid w:val="00B03CBA"/>
    <w:rsid w:val="00B23F32"/>
    <w:rsid w:val="00B91F58"/>
    <w:rsid w:val="00B96E9A"/>
    <w:rsid w:val="00BC1295"/>
    <w:rsid w:val="00BC1F52"/>
    <w:rsid w:val="00BE76C9"/>
    <w:rsid w:val="00C01823"/>
    <w:rsid w:val="00C26DA8"/>
    <w:rsid w:val="00C32643"/>
    <w:rsid w:val="00C71DBE"/>
    <w:rsid w:val="00C80115"/>
    <w:rsid w:val="00C82F61"/>
    <w:rsid w:val="00CC6EF8"/>
    <w:rsid w:val="00CE6731"/>
    <w:rsid w:val="00D05D48"/>
    <w:rsid w:val="00D16B33"/>
    <w:rsid w:val="00D16E02"/>
    <w:rsid w:val="00D21D30"/>
    <w:rsid w:val="00D3008D"/>
    <w:rsid w:val="00DB728C"/>
    <w:rsid w:val="00DC3D76"/>
    <w:rsid w:val="00DF24AE"/>
    <w:rsid w:val="00DF72AE"/>
    <w:rsid w:val="00E34E80"/>
    <w:rsid w:val="00E5460C"/>
    <w:rsid w:val="00E876D3"/>
    <w:rsid w:val="00EA661D"/>
    <w:rsid w:val="00F01145"/>
    <w:rsid w:val="00F11A78"/>
    <w:rsid w:val="00FE1C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82064"/>
  <w15:chartTrackingRefBased/>
  <w15:docId w15:val="{48FE26FE-CE30-4297-9097-7BFF068D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 1 ABNT"/>
    <w:next w:val="ABNT-Corpodetexto"/>
    <w:link w:val="Ttulo1Char"/>
    <w:uiPriority w:val="9"/>
    <w:qFormat/>
    <w:rsid w:val="00AE431A"/>
    <w:pPr>
      <w:keepNext/>
      <w:keepLines/>
      <w:pageBreakBefore/>
      <w:numPr>
        <w:numId w:val="1"/>
      </w:numPr>
      <w:spacing w:after="600" w:line="360" w:lineRule="auto"/>
      <w:outlineLvl w:val="0"/>
    </w:pPr>
    <w:rPr>
      <w:rFonts w:ascii="Arial" w:eastAsiaTheme="majorEastAsia" w:hAnsi="Arial" w:cstheme="majorBidi"/>
      <w:b/>
      <w:caps/>
      <w:sz w:val="24"/>
      <w:szCs w:val="32"/>
    </w:rPr>
  </w:style>
  <w:style w:type="paragraph" w:styleId="Ttulo2">
    <w:name w:val="heading 2"/>
    <w:aliases w:val="Título 2 ABNT"/>
    <w:basedOn w:val="Normal"/>
    <w:next w:val="ABNT-Corpodetexto"/>
    <w:link w:val="Ttulo2Char"/>
    <w:uiPriority w:val="9"/>
    <w:unhideWhenUsed/>
    <w:qFormat/>
    <w:rsid w:val="00AE431A"/>
    <w:pPr>
      <w:keepNext/>
      <w:keepLines/>
      <w:numPr>
        <w:ilvl w:val="1"/>
        <w:numId w:val="1"/>
      </w:numPr>
      <w:spacing w:before="600" w:after="600" w:line="360" w:lineRule="auto"/>
      <w:ind w:left="576"/>
      <w:outlineLvl w:val="1"/>
    </w:pPr>
    <w:rPr>
      <w:rFonts w:ascii="Arial" w:eastAsiaTheme="majorEastAsia" w:hAnsi="Arial" w:cstheme="majorBidi"/>
      <w:caps/>
      <w:sz w:val="24"/>
      <w:szCs w:val="26"/>
    </w:rPr>
  </w:style>
  <w:style w:type="paragraph" w:styleId="Ttulo3">
    <w:name w:val="heading 3"/>
    <w:aliases w:val="Titulo 3 ABNT"/>
    <w:basedOn w:val="Normal"/>
    <w:next w:val="ABNT-Corpodetexto"/>
    <w:link w:val="Ttulo3Char"/>
    <w:uiPriority w:val="9"/>
    <w:unhideWhenUsed/>
    <w:qFormat/>
    <w:rsid w:val="00AE431A"/>
    <w:pPr>
      <w:keepNext/>
      <w:keepLines/>
      <w:numPr>
        <w:ilvl w:val="2"/>
        <w:numId w:val="1"/>
      </w:numPr>
      <w:spacing w:before="600" w:after="600" w:line="360" w:lineRule="auto"/>
      <w:outlineLvl w:val="2"/>
    </w:pPr>
    <w:rPr>
      <w:rFonts w:ascii="Arial" w:eastAsiaTheme="majorEastAsia" w:hAnsi="Arial" w:cstheme="majorBidi"/>
      <w:b/>
      <w:sz w:val="24"/>
      <w:szCs w:val="24"/>
    </w:rPr>
  </w:style>
  <w:style w:type="paragraph" w:styleId="Ttulo4">
    <w:name w:val="heading 4"/>
    <w:aliases w:val="Titulo 4 ABNT"/>
    <w:basedOn w:val="Normal"/>
    <w:next w:val="ABNT-Corpodetexto"/>
    <w:link w:val="Ttulo4Char"/>
    <w:uiPriority w:val="9"/>
    <w:unhideWhenUsed/>
    <w:qFormat/>
    <w:rsid w:val="00AE431A"/>
    <w:pPr>
      <w:keepNext/>
      <w:keepLines/>
      <w:numPr>
        <w:ilvl w:val="3"/>
        <w:numId w:val="1"/>
      </w:numPr>
      <w:spacing w:before="600" w:after="600" w:line="360" w:lineRule="auto"/>
      <w:outlineLvl w:val="3"/>
    </w:pPr>
    <w:rPr>
      <w:rFonts w:ascii="Arial" w:eastAsiaTheme="majorEastAsia" w:hAnsi="Arial" w:cstheme="majorBidi"/>
      <w:iCs/>
      <w:sz w:val="24"/>
    </w:rPr>
  </w:style>
  <w:style w:type="paragraph" w:styleId="Ttulo5">
    <w:name w:val="heading 5"/>
    <w:aliases w:val="Titulo 5 ABNT"/>
    <w:basedOn w:val="Normal"/>
    <w:next w:val="ABNT-Corpodetexto"/>
    <w:link w:val="Ttulo5Char"/>
    <w:uiPriority w:val="9"/>
    <w:unhideWhenUsed/>
    <w:qFormat/>
    <w:rsid w:val="00AE431A"/>
    <w:pPr>
      <w:keepNext/>
      <w:keepLines/>
      <w:numPr>
        <w:ilvl w:val="4"/>
        <w:numId w:val="1"/>
      </w:numPr>
      <w:spacing w:before="600" w:after="600" w:line="360" w:lineRule="auto"/>
      <w:outlineLvl w:val="4"/>
    </w:pPr>
    <w:rPr>
      <w:rFonts w:ascii="Arial" w:eastAsiaTheme="majorEastAsia" w:hAnsi="Arial" w:cstheme="majorBidi"/>
      <w:i/>
      <w:sz w:val="24"/>
    </w:rPr>
  </w:style>
  <w:style w:type="paragraph" w:styleId="Ttulo6">
    <w:name w:val="heading 6"/>
    <w:aliases w:val="Titulo 6 ABNT"/>
    <w:basedOn w:val="ABNT-Ttulospr-textuais"/>
    <w:next w:val="ABNT-Corpodetexto"/>
    <w:link w:val="Ttulo6Char"/>
    <w:uiPriority w:val="9"/>
    <w:unhideWhenUsed/>
    <w:qFormat/>
    <w:rsid w:val="00AE431A"/>
    <w:pPr>
      <w:pageBreakBefore/>
      <w:outlineLvl w:val="5"/>
    </w:pPr>
  </w:style>
  <w:style w:type="paragraph" w:styleId="Ttulo7">
    <w:name w:val="heading 7"/>
    <w:basedOn w:val="Normal"/>
    <w:next w:val="Normal"/>
    <w:link w:val="Ttulo7Char"/>
    <w:uiPriority w:val="9"/>
    <w:semiHidden/>
    <w:unhideWhenUsed/>
    <w:qFormat/>
    <w:rsid w:val="00DB72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DB72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B72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BNT-Capa">
    <w:name w:val="ABNT - Capa"/>
    <w:basedOn w:val="Normal"/>
    <w:qFormat/>
    <w:rsid w:val="0071763D"/>
    <w:pPr>
      <w:spacing w:after="0" w:line="360" w:lineRule="auto"/>
      <w:jc w:val="center"/>
    </w:pPr>
    <w:rPr>
      <w:rFonts w:ascii="Arial" w:hAnsi="Arial" w:cs="Times New Roman"/>
      <w:b/>
      <w:bCs/>
      <w:caps/>
      <w:sz w:val="24"/>
      <w:szCs w:val="24"/>
    </w:rPr>
  </w:style>
  <w:style w:type="character" w:styleId="Hyperlink">
    <w:name w:val="Hyperlink"/>
    <w:basedOn w:val="Fontepargpadro"/>
    <w:uiPriority w:val="99"/>
    <w:unhideWhenUsed/>
    <w:rsid w:val="00032A9D"/>
    <w:rPr>
      <w:color w:val="000080"/>
      <w:u w:val="single"/>
    </w:rPr>
  </w:style>
  <w:style w:type="paragraph" w:styleId="NormalWeb">
    <w:name w:val="Normal (Web)"/>
    <w:basedOn w:val="Normal"/>
    <w:uiPriority w:val="99"/>
    <w:semiHidden/>
    <w:unhideWhenUsed/>
    <w:rsid w:val="00032A9D"/>
    <w:pPr>
      <w:spacing w:before="100" w:beforeAutospacing="1" w:after="142" w:line="276" w:lineRule="auto"/>
      <w:ind w:left="4536"/>
      <w:jc w:val="both"/>
    </w:pPr>
    <w:rPr>
      <w:rFonts w:ascii="Times New Roman" w:eastAsia="Times New Roman" w:hAnsi="Times New Roman" w:cs="Times New Roman"/>
      <w:sz w:val="24"/>
      <w:szCs w:val="24"/>
      <w:lang w:eastAsia="pt-BR"/>
    </w:rPr>
  </w:style>
  <w:style w:type="paragraph" w:customStyle="1" w:styleId="ABNT-Naturezadotrabalho">
    <w:name w:val="ABNT - Natureza do trabalho"/>
    <w:basedOn w:val="NormalWeb"/>
    <w:qFormat/>
    <w:rsid w:val="00032A9D"/>
    <w:pPr>
      <w:spacing w:before="0" w:beforeAutospacing="0" w:after="0" w:line="240" w:lineRule="auto"/>
    </w:pPr>
    <w:rPr>
      <w:sz w:val="20"/>
      <w:szCs w:val="20"/>
    </w:rPr>
  </w:style>
  <w:style w:type="paragraph" w:customStyle="1" w:styleId="ABNT-Corpodetexto">
    <w:name w:val="ABNT - Corpo de texto"/>
    <w:qFormat/>
    <w:rsid w:val="0071763D"/>
    <w:pPr>
      <w:spacing w:after="0" w:line="360" w:lineRule="auto"/>
      <w:ind w:firstLine="709"/>
      <w:jc w:val="both"/>
    </w:pPr>
    <w:rPr>
      <w:rFonts w:ascii="Arial" w:hAnsi="Arial" w:cs="Times New Roman"/>
      <w:bCs/>
      <w:sz w:val="24"/>
      <w:szCs w:val="24"/>
    </w:rPr>
  </w:style>
  <w:style w:type="paragraph" w:customStyle="1" w:styleId="ABNT-Folhadeaprovao">
    <w:name w:val="ABNT - Folha de aprovação"/>
    <w:qFormat/>
    <w:rsid w:val="00871A8F"/>
    <w:pPr>
      <w:spacing w:after="0" w:line="240" w:lineRule="auto"/>
      <w:jc w:val="center"/>
    </w:pPr>
    <w:rPr>
      <w:rFonts w:ascii="Times New Roman" w:hAnsi="Times New Roman" w:cs="Times New Roman"/>
      <w:bCs/>
      <w:sz w:val="24"/>
      <w:szCs w:val="24"/>
    </w:rPr>
  </w:style>
  <w:style w:type="paragraph" w:customStyle="1" w:styleId="ABNT-Dedicatria">
    <w:name w:val="ABNT - Dedicatória"/>
    <w:basedOn w:val="Normal"/>
    <w:qFormat/>
    <w:rsid w:val="007B63CE"/>
    <w:pPr>
      <w:spacing w:after="0" w:line="360" w:lineRule="auto"/>
      <w:ind w:left="4536"/>
      <w:jc w:val="right"/>
    </w:pPr>
    <w:rPr>
      <w:rFonts w:ascii="Times New Roman" w:hAnsi="Times New Roman"/>
      <w:sz w:val="24"/>
    </w:rPr>
  </w:style>
  <w:style w:type="paragraph" w:customStyle="1" w:styleId="ABNT-Ttulospr-textuais">
    <w:name w:val="ABNT - Títulos pré-textuais"/>
    <w:next w:val="ABNT-Corpodetexto"/>
    <w:qFormat/>
    <w:rsid w:val="00AE431A"/>
    <w:pPr>
      <w:spacing w:after="600" w:line="360" w:lineRule="auto"/>
      <w:jc w:val="center"/>
    </w:pPr>
    <w:rPr>
      <w:rFonts w:ascii="Arial" w:hAnsi="Arial" w:cs="Times New Roman"/>
      <w:b/>
      <w:bCs/>
      <w:sz w:val="24"/>
      <w:szCs w:val="24"/>
    </w:rPr>
  </w:style>
  <w:style w:type="paragraph" w:customStyle="1" w:styleId="ABNT-Epgrafe">
    <w:name w:val="ABNT - Epígrafe"/>
    <w:next w:val="ABNT-Corpodetexto"/>
    <w:qFormat/>
    <w:rsid w:val="00D16B33"/>
    <w:pPr>
      <w:spacing w:after="0" w:line="240" w:lineRule="auto"/>
      <w:ind w:left="2268"/>
      <w:jc w:val="both"/>
    </w:pPr>
    <w:rPr>
      <w:rFonts w:ascii="Times New Roman" w:hAnsi="Times New Roman" w:cs="Times New Roman"/>
      <w:bCs/>
      <w:sz w:val="20"/>
      <w:szCs w:val="24"/>
    </w:rPr>
  </w:style>
  <w:style w:type="paragraph" w:customStyle="1" w:styleId="ABNT-Resumoeabreviaturas">
    <w:name w:val="ABNT - Resumo e abreviaturas"/>
    <w:basedOn w:val="ABNT-Corpodetexto"/>
    <w:qFormat/>
    <w:rsid w:val="00D16B33"/>
    <w:pPr>
      <w:ind w:firstLine="0"/>
    </w:pPr>
  </w:style>
  <w:style w:type="character" w:customStyle="1" w:styleId="Ttulo1Char">
    <w:name w:val="Título 1 Char"/>
    <w:aliases w:val="Titulo 1 ABNT Char"/>
    <w:basedOn w:val="Fontepargpadro"/>
    <w:link w:val="Ttulo1"/>
    <w:uiPriority w:val="9"/>
    <w:rsid w:val="00AE431A"/>
    <w:rPr>
      <w:rFonts w:ascii="Arial" w:eastAsiaTheme="majorEastAsia" w:hAnsi="Arial" w:cstheme="majorBidi"/>
      <w:b/>
      <w:caps/>
      <w:sz w:val="24"/>
      <w:szCs w:val="32"/>
    </w:rPr>
  </w:style>
  <w:style w:type="character" w:customStyle="1" w:styleId="Ttulo2Char">
    <w:name w:val="Título 2 Char"/>
    <w:aliases w:val="Título 2 ABNT Char"/>
    <w:basedOn w:val="Fontepargpadro"/>
    <w:link w:val="Ttulo2"/>
    <w:uiPriority w:val="9"/>
    <w:rsid w:val="00AE431A"/>
    <w:rPr>
      <w:rFonts w:ascii="Arial" w:eastAsiaTheme="majorEastAsia" w:hAnsi="Arial" w:cstheme="majorBidi"/>
      <w:caps/>
      <w:sz w:val="24"/>
      <w:szCs w:val="26"/>
    </w:rPr>
  </w:style>
  <w:style w:type="character" w:customStyle="1" w:styleId="Ttulo3Char">
    <w:name w:val="Título 3 Char"/>
    <w:aliases w:val="Titulo 3 ABNT Char"/>
    <w:basedOn w:val="Fontepargpadro"/>
    <w:link w:val="Ttulo3"/>
    <w:uiPriority w:val="9"/>
    <w:rsid w:val="00AE431A"/>
    <w:rPr>
      <w:rFonts w:ascii="Arial" w:eastAsiaTheme="majorEastAsia" w:hAnsi="Arial" w:cstheme="majorBidi"/>
      <w:b/>
      <w:sz w:val="24"/>
      <w:szCs w:val="24"/>
    </w:rPr>
  </w:style>
  <w:style w:type="character" w:customStyle="1" w:styleId="Ttulo4Char">
    <w:name w:val="Título 4 Char"/>
    <w:aliases w:val="Titulo 4 ABNT Char"/>
    <w:basedOn w:val="Fontepargpadro"/>
    <w:link w:val="Ttulo4"/>
    <w:uiPriority w:val="9"/>
    <w:rsid w:val="00AE431A"/>
    <w:rPr>
      <w:rFonts w:ascii="Arial" w:eastAsiaTheme="majorEastAsia" w:hAnsi="Arial" w:cstheme="majorBidi"/>
      <w:iCs/>
      <w:sz w:val="24"/>
    </w:rPr>
  </w:style>
  <w:style w:type="character" w:customStyle="1" w:styleId="Ttulo5Char">
    <w:name w:val="Título 5 Char"/>
    <w:aliases w:val="Titulo 5 ABNT Char"/>
    <w:basedOn w:val="Fontepargpadro"/>
    <w:link w:val="Ttulo5"/>
    <w:uiPriority w:val="9"/>
    <w:rsid w:val="00AE431A"/>
    <w:rPr>
      <w:rFonts w:ascii="Arial" w:eastAsiaTheme="majorEastAsia" w:hAnsi="Arial" w:cstheme="majorBidi"/>
      <w:i/>
      <w:sz w:val="24"/>
    </w:rPr>
  </w:style>
  <w:style w:type="character" w:customStyle="1" w:styleId="Ttulo6Char">
    <w:name w:val="Título 6 Char"/>
    <w:aliases w:val="Titulo 6 ABNT Char"/>
    <w:basedOn w:val="Fontepargpadro"/>
    <w:link w:val="Ttulo6"/>
    <w:uiPriority w:val="9"/>
    <w:rsid w:val="00AE431A"/>
    <w:rPr>
      <w:rFonts w:ascii="Arial" w:hAnsi="Arial" w:cs="Times New Roman"/>
      <w:b/>
      <w:bCs/>
      <w:sz w:val="24"/>
      <w:szCs w:val="24"/>
    </w:rPr>
  </w:style>
  <w:style w:type="character" w:customStyle="1" w:styleId="Ttulo7Char">
    <w:name w:val="Título 7 Char"/>
    <w:basedOn w:val="Fontepargpadro"/>
    <w:link w:val="Ttulo7"/>
    <w:uiPriority w:val="9"/>
    <w:semiHidden/>
    <w:rsid w:val="00DB728C"/>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DB728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DB728C"/>
    <w:rPr>
      <w:rFonts w:asciiTheme="majorHAnsi" w:eastAsiaTheme="majorEastAsia" w:hAnsiTheme="majorHAnsi" w:cstheme="majorBidi"/>
      <w:i/>
      <w:iCs/>
      <w:color w:val="272727" w:themeColor="text1" w:themeTint="D8"/>
      <w:sz w:val="21"/>
      <w:szCs w:val="21"/>
    </w:rPr>
  </w:style>
  <w:style w:type="character" w:customStyle="1" w:styleId="Sumrio1Char">
    <w:name w:val="Sumário 1 Char"/>
    <w:basedOn w:val="Fontepargpadro"/>
    <w:link w:val="Sumrio1"/>
    <w:uiPriority w:val="39"/>
    <w:locked/>
    <w:rsid w:val="009C1A62"/>
    <w:rPr>
      <w:rFonts w:ascii="Arial" w:hAnsi="Arial" w:cs="Times New Roman"/>
      <w:b/>
      <w:caps/>
      <w:sz w:val="24"/>
    </w:rPr>
  </w:style>
  <w:style w:type="paragraph" w:styleId="Sumrio1">
    <w:name w:val="toc 1"/>
    <w:basedOn w:val="Normal"/>
    <w:next w:val="Normal"/>
    <w:link w:val="Sumrio1Char"/>
    <w:autoRedefine/>
    <w:uiPriority w:val="39"/>
    <w:unhideWhenUsed/>
    <w:rsid w:val="009C1A62"/>
    <w:pPr>
      <w:tabs>
        <w:tab w:val="left" w:pos="1134"/>
        <w:tab w:val="right" w:leader="dot" w:pos="9061"/>
      </w:tabs>
      <w:spacing w:after="0" w:line="360" w:lineRule="auto"/>
      <w:ind w:left="1100" w:hanging="1100"/>
    </w:pPr>
    <w:rPr>
      <w:rFonts w:ascii="Arial" w:hAnsi="Arial" w:cs="Times New Roman"/>
      <w:b/>
      <w:caps/>
      <w:sz w:val="24"/>
    </w:rPr>
  </w:style>
  <w:style w:type="paragraph" w:styleId="Sumrio2">
    <w:name w:val="toc 2"/>
    <w:basedOn w:val="Normal"/>
    <w:next w:val="Normal"/>
    <w:autoRedefine/>
    <w:uiPriority w:val="39"/>
    <w:unhideWhenUsed/>
    <w:rsid w:val="009C1A62"/>
    <w:pPr>
      <w:spacing w:after="0" w:line="360" w:lineRule="auto"/>
      <w:ind w:left="1100" w:hanging="1100"/>
    </w:pPr>
    <w:rPr>
      <w:rFonts w:ascii="Arial" w:hAnsi="Arial"/>
      <w:caps/>
      <w:sz w:val="24"/>
    </w:rPr>
  </w:style>
  <w:style w:type="paragraph" w:styleId="Sumrio3">
    <w:name w:val="toc 3"/>
    <w:basedOn w:val="Normal"/>
    <w:next w:val="Normal"/>
    <w:autoRedefine/>
    <w:uiPriority w:val="39"/>
    <w:unhideWhenUsed/>
    <w:rsid w:val="009C1A62"/>
    <w:pPr>
      <w:spacing w:after="0" w:line="360" w:lineRule="auto"/>
      <w:ind w:left="1100" w:hanging="1100"/>
    </w:pPr>
    <w:rPr>
      <w:rFonts w:ascii="Arial" w:hAnsi="Arial"/>
      <w:b/>
      <w:sz w:val="24"/>
    </w:rPr>
  </w:style>
  <w:style w:type="paragraph" w:styleId="Sumrio4">
    <w:name w:val="toc 4"/>
    <w:basedOn w:val="Normal"/>
    <w:next w:val="Normal"/>
    <w:autoRedefine/>
    <w:uiPriority w:val="39"/>
    <w:unhideWhenUsed/>
    <w:rsid w:val="009C1A62"/>
    <w:pPr>
      <w:spacing w:after="0" w:line="360" w:lineRule="auto"/>
      <w:ind w:left="1100" w:hanging="1100"/>
    </w:pPr>
    <w:rPr>
      <w:rFonts w:ascii="Arial" w:hAnsi="Arial"/>
      <w:sz w:val="24"/>
    </w:rPr>
  </w:style>
  <w:style w:type="paragraph" w:styleId="Sumrio5">
    <w:name w:val="toc 5"/>
    <w:basedOn w:val="Normal"/>
    <w:next w:val="Normal"/>
    <w:autoRedefine/>
    <w:uiPriority w:val="39"/>
    <w:unhideWhenUsed/>
    <w:rsid w:val="009C1A62"/>
    <w:pPr>
      <w:spacing w:after="0" w:line="360" w:lineRule="auto"/>
      <w:ind w:left="1100" w:hanging="1100"/>
    </w:pPr>
    <w:rPr>
      <w:rFonts w:ascii="Arial" w:hAnsi="Arial"/>
      <w:i/>
      <w:sz w:val="24"/>
    </w:rPr>
  </w:style>
  <w:style w:type="paragraph" w:styleId="Sumrio6">
    <w:name w:val="toc 6"/>
    <w:basedOn w:val="Normal"/>
    <w:next w:val="Normal"/>
    <w:autoRedefine/>
    <w:uiPriority w:val="39"/>
    <w:unhideWhenUsed/>
    <w:rsid w:val="009C1A62"/>
    <w:pPr>
      <w:spacing w:after="0" w:line="360" w:lineRule="auto"/>
      <w:ind w:left="2234" w:hanging="1100"/>
    </w:pPr>
    <w:rPr>
      <w:rFonts w:ascii="Arial" w:hAnsi="Arial"/>
      <w:b/>
      <w:sz w:val="24"/>
    </w:rPr>
  </w:style>
  <w:style w:type="paragraph" w:customStyle="1" w:styleId="ABNT-Citaodiretalonga">
    <w:name w:val="ABNT - Citação direta longa"/>
    <w:next w:val="ABNT-Corpodetexto"/>
    <w:qFormat/>
    <w:rsid w:val="009C1A62"/>
    <w:pPr>
      <w:spacing w:before="397" w:after="397" w:line="240" w:lineRule="auto"/>
      <w:ind w:left="2268"/>
      <w:jc w:val="both"/>
    </w:pPr>
    <w:rPr>
      <w:rFonts w:ascii="Arial" w:hAnsi="Arial" w:cs="Times New Roman"/>
      <w:bCs/>
      <w:sz w:val="20"/>
      <w:szCs w:val="24"/>
    </w:rPr>
  </w:style>
  <w:style w:type="paragraph" w:customStyle="1" w:styleId="ABNT-Texto">
    <w:name w:val="ABNT - Texto"/>
    <w:uiPriority w:val="99"/>
    <w:rsid w:val="00AB3632"/>
    <w:pPr>
      <w:spacing w:after="0" w:line="360" w:lineRule="auto"/>
      <w:ind w:firstLine="709"/>
      <w:jc w:val="both"/>
    </w:pPr>
    <w:rPr>
      <w:rFonts w:ascii="Times New Roman" w:hAnsi="Times New Roman"/>
      <w:sz w:val="24"/>
    </w:rPr>
  </w:style>
  <w:style w:type="paragraph" w:customStyle="1" w:styleId="ABNT-Listadeilustraes">
    <w:name w:val="ABNT - Lista de ilustraçõe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ilustraes">
    <w:name w:val="ABNT - Fontes ilustrações"/>
    <w:basedOn w:val="Legenda"/>
    <w:qFormat/>
    <w:rsid w:val="009C1A62"/>
    <w:pPr>
      <w:tabs>
        <w:tab w:val="left" w:pos="720"/>
        <w:tab w:val="left" w:pos="900"/>
        <w:tab w:val="left" w:pos="9260"/>
      </w:tabs>
      <w:spacing w:before="60" w:after="60"/>
      <w:jc w:val="center"/>
    </w:pPr>
    <w:rPr>
      <w:rFonts w:ascii="Arial" w:eastAsia="Times New Roman" w:hAnsi="Arial" w:cs="Times New Roman"/>
      <w:i w:val="0"/>
      <w:iCs w:val="0"/>
      <w:color w:val="auto"/>
      <w:sz w:val="20"/>
      <w:szCs w:val="24"/>
      <w:lang w:eastAsia="pt-BR"/>
    </w:rPr>
  </w:style>
  <w:style w:type="paragraph" w:customStyle="1" w:styleId="ABNT-Listadetabelas">
    <w:name w:val="ABNT - Lista de tabela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elegendasTabelas">
    <w:name w:val="ABNT - Fontes e legendas Tabelas"/>
    <w:basedOn w:val="ABNT-Fontesilustraes"/>
    <w:rsid w:val="00AB3632"/>
    <w:pPr>
      <w:jc w:val="both"/>
    </w:pPr>
  </w:style>
  <w:style w:type="paragraph" w:styleId="Legenda">
    <w:name w:val="caption"/>
    <w:basedOn w:val="Normal"/>
    <w:next w:val="Normal"/>
    <w:uiPriority w:val="35"/>
    <w:semiHidden/>
    <w:unhideWhenUsed/>
    <w:qFormat/>
    <w:rsid w:val="00AB3632"/>
    <w:pPr>
      <w:spacing w:after="200" w:line="240" w:lineRule="auto"/>
    </w:pPr>
    <w:rPr>
      <w:i/>
      <w:iCs/>
      <w:color w:val="44546A" w:themeColor="text2"/>
      <w:sz w:val="18"/>
      <w:szCs w:val="18"/>
    </w:rPr>
  </w:style>
  <w:style w:type="paragraph" w:customStyle="1" w:styleId="ABNT-Referncias">
    <w:name w:val="ABNT - Referências"/>
    <w:basedOn w:val="Normal"/>
    <w:rsid w:val="009C1A62"/>
    <w:pPr>
      <w:spacing w:after="284" w:line="240" w:lineRule="auto"/>
    </w:pPr>
    <w:rPr>
      <w:rFonts w:ascii="Arial" w:hAnsi="Arial"/>
      <w:sz w:val="24"/>
    </w:rPr>
  </w:style>
  <w:style w:type="paragraph" w:styleId="ndicedeilustraes">
    <w:name w:val="table of figures"/>
    <w:basedOn w:val="Normal"/>
    <w:next w:val="Normal"/>
    <w:uiPriority w:val="99"/>
    <w:unhideWhenUsed/>
    <w:rsid w:val="009C1A62"/>
    <w:pPr>
      <w:spacing w:after="0" w:line="360" w:lineRule="auto"/>
    </w:pPr>
    <w:rPr>
      <w:rFonts w:ascii="Arial" w:hAnsi="Arial"/>
      <w:sz w:val="24"/>
    </w:rPr>
  </w:style>
  <w:style w:type="character" w:styleId="MenoPendente">
    <w:name w:val="Unresolved Mention"/>
    <w:basedOn w:val="Fontepargpadro"/>
    <w:uiPriority w:val="99"/>
    <w:semiHidden/>
    <w:unhideWhenUsed/>
    <w:rsid w:val="009C1A62"/>
    <w:rPr>
      <w:color w:val="605E5C"/>
      <w:shd w:val="clear" w:color="auto" w:fill="E1DFDD"/>
    </w:rPr>
  </w:style>
  <w:style w:type="paragraph" w:styleId="Cabealho">
    <w:name w:val="header"/>
    <w:basedOn w:val="Normal"/>
    <w:link w:val="CabealhoChar"/>
    <w:uiPriority w:val="99"/>
    <w:unhideWhenUsed/>
    <w:rsid w:val="0087660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6605"/>
  </w:style>
  <w:style w:type="paragraph" w:styleId="Rodap">
    <w:name w:val="footer"/>
    <w:basedOn w:val="Normal"/>
    <w:link w:val="RodapChar"/>
    <w:uiPriority w:val="99"/>
    <w:unhideWhenUsed/>
    <w:rsid w:val="00876605"/>
    <w:pPr>
      <w:tabs>
        <w:tab w:val="center" w:pos="4252"/>
        <w:tab w:val="right" w:pos="8504"/>
      </w:tabs>
      <w:spacing w:after="0" w:line="240" w:lineRule="auto"/>
    </w:pPr>
  </w:style>
  <w:style w:type="character" w:customStyle="1" w:styleId="RodapChar">
    <w:name w:val="Rodapé Char"/>
    <w:basedOn w:val="Fontepargpadro"/>
    <w:link w:val="Rodap"/>
    <w:uiPriority w:val="99"/>
    <w:rsid w:val="00876605"/>
  </w:style>
  <w:style w:type="paragraph" w:customStyle="1" w:styleId="isselectedend">
    <w:name w:val="isselectedend"/>
    <w:basedOn w:val="Normal"/>
    <w:rsid w:val="00B23F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qFormat/>
    <w:rsid w:val="000721EF"/>
    <w:pPr>
      <w:spacing w:after="0"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63347">
      <w:bodyDiv w:val="1"/>
      <w:marLeft w:val="0"/>
      <w:marRight w:val="0"/>
      <w:marTop w:val="0"/>
      <w:marBottom w:val="0"/>
      <w:divBdr>
        <w:top w:val="none" w:sz="0" w:space="0" w:color="auto"/>
        <w:left w:val="none" w:sz="0" w:space="0" w:color="auto"/>
        <w:bottom w:val="none" w:sz="0" w:space="0" w:color="auto"/>
        <w:right w:val="none" w:sz="0" w:space="0" w:color="auto"/>
      </w:divBdr>
    </w:div>
    <w:div w:id="214513034">
      <w:bodyDiv w:val="1"/>
      <w:marLeft w:val="0"/>
      <w:marRight w:val="0"/>
      <w:marTop w:val="0"/>
      <w:marBottom w:val="0"/>
      <w:divBdr>
        <w:top w:val="none" w:sz="0" w:space="0" w:color="auto"/>
        <w:left w:val="none" w:sz="0" w:space="0" w:color="auto"/>
        <w:bottom w:val="none" w:sz="0" w:space="0" w:color="auto"/>
        <w:right w:val="none" w:sz="0" w:space="0" w:color="auto"/>
      </w:divBdr>
    </w:div>
    <w:div w:id="323165717">
      <w:bodyDiv w:val="1"/>
      <w:marLeft w:val="0"/>
      <w:marRight w:val="0"/>
      <w:marTop w:val="0"/>
      <w:marBottom w:val="0"/>
      <w:divBdr>
        <w:top w:val="none" w:sz="0" w:space="0" w:color="auto"/>
        <w:left w:val="none" w:sz="0" w:space="0" w:color="auto"/>
        <w:bottom w:val="none" w:sz="0" w:space="0" w:color="auto"/>
        <w:right w:val="none" w:sz="0" w:space="0" w:color="auto"/>
      </w:divBdr>
    </w:div>
    <w:div w:id="1190992356">
      <w:bodyDiv w:val="1"/>
      <w:marLeft w:val="0"/>
      <w:marRight w:val="0"/>
      <w:marTop w:val="0"/>
      <w:marBottom w:val="0"/>
      <w:divBdr>
        <w:top w:val="none" w:sz="0" w:space="0" w:color="auto"/>
        <w:left w:val="none" w:sz="0" w:space="0" w:color="auto"/>
        <w:bottom w:val="none" w:sz="0" w:space="0" w:color="auto"/>
        <w:right w:val="none" w:sz="0" w:space="0" w:color="auto"/>
      </w:divBdr>
    </w:div>
    <w:div w:id="1343315237">
      <w:bodyDiv w:val="1"/>
      <w:marLeft w:val="0"/>
      <w:marRight w:val="0"/>
      <w:marTop w:val="0"/>
      <w:marBottom w:val="0"/>
      <w:divBdr>
        <w:top w:val="none" w:sz="0" w:space="0" w:color="auto"/>
        <w:left w:val="none" w:sz="0" w:space="0" w:color="auto"/>
        <w:bottom w:val="none" w:sz="0" w:space="0" w:color="auto"/>
        <w:right w:val="none" w:sz="0" w:space="0" w:color="auto"/>
      </w:divBdr>
    </w:div>
    <w:div w:id="1482504180">
      <w:bodyDiv w:val="1"/>
      <w:marLeft w:val="0"/>
      <w:marRight w:val="0"/>
      <w:marTop w:val="0"/>
      <w:marBottom w:val="0"/>
      <w:divBdr>
        <w:top w:val="none" w:sz="0" w:space="0" w:color="auto"/>
        <w:left w:val="none" w:sz="0" w:space="0" w:color="auto"/>
        <w:bottom w:val="none" w:sz="0" w:space="0" w:color="auto"/>
        <w:right w:val="none" w:sz="0" w:space="0" w:color="auto"/>
      </w:divBdr>
    </w:div>
    <w:div w:id="1549493070">
      <w:bodyDiv w:val="1"/>
      <w:marLeft w:val="0"/>
      <w:marRight w:val="0"/>
      <w:marTop w:val="0"/>
      <w:marBottom w:val="0"/>
      <w:divBdr>
        <w:top w:val="none" w:sz="0" w:space="0" w:color="auto"/>
        <w:left w:val="none" w:sz="0" w:space="0" w:color="auto"/>
        <w:bottom w:val="none" w:sz="0" w:space="0" w:color="auto"/>
        <w:right w:val="none" w:sz="0" w:space="0" w:color="auto"/>
      </w:divBdr>
    </w:div>
    <w:div w:id="1582987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FF54D-CAC9-41F0-B90F-5C58955D3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22</Pages>
  <Words>3032</Words>
  <Characters>16374</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Avezum Martus</dc:creator>
  <cp:keywords/>
  <dc:description/>
  <cp:lastModifiedBy>Micro</cp:lastModifiedBy>
  <cp:revision>23</cp:revision>
  <dcterms:created xsi:type="dcterms:W3CDTF">2026-05-18T13:37:00Z</dcterms:created>
  <dcterms:modified xsi:type="dcterms:W3CDTF">2026-08-28T11:25:00Z</dcterms:modified>
</cp:coreProperties>
</file>