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46.emf" ContentType="image/x-emf"/>
  <Override PartName="/word/media/image45.emf" ContentType="image/x-emf"/>
  <Override PartName="/word/media/image44.emf" ContentType="image/x-emf"/>
  <Override PartName="/word/media/image43.emf" ContentType="image/x-emf"/>
  <Override PartName="/word/media/image40.emf" ContentType="image/x-emf"/>
  <Override PartName="/word/media/image39.emf" ContentType="image/x-emf"/>
  <Override PartName="/word/media/image38.emf" ContentType="image/x-emf"/>
  <Override PartName="/word/media/image37.emf" ContentType="image/x-emf"/>
  <Override PartName="/word/media/image35.emf" ContentType="image/x-emf"/>
  <Override PartName="/word/media/image34.wmf" ContentType="image/x-wmf"/>
  <Override PartName="/word/media/image31.wmf" ContentType="image/x-wmf"/>
  <Override PartName="/word/media/image26.png" ContentType="image/png"/>
  <Override PartName="/word/media/image30.wmf" ContentType="image/x-wmf"/>
  <Override PartName="/word/media/image25.png" ContentType="image/png"/>
  <Override PartName="/word/media/image19.png" ContentType="image/png"/>
  <Override PartName="/word/media/image24.wmf" ContentType="image/x-wmf"/>
  <Override PartName="/word/media/image18.png" ContentType="image/png"/>
  <Override PartName="/word/media/image23.wmf" ContentType="image/x-wmf"/>
  <Override PartName="/word/media/image21.wmf" ContentType="image/x-wmf"/>
  <Override PartName="/word/media/image10.jpeg" ContentType="image/jpeg"/>
  <Override PartName="/word/media/image20.png" ContentType="image/png"/>
  <Override PartName="/word/media/image14.png" ContentType="image/png"/>
  <Override PartName="/word/media/image6.png" ContentType="image/png"/>
  <Override PartName="/word/media/image42.emf" ContentType="image/x-emf"/>
  <Override PartName="/word/media/image17.emf" ContentType="image/x-emf"/>
  <Override PartName="/word/media/image13.png" ContentType="image/png"/>
  <Override PartName="/word/media/image2.gif" ContentType="image/gif"/>
  <Override PartName="/word/media/image41.emf" ContentType="image/x-emf"/>
  <Override PartName="/word/media/image16.emf" ContentType="image/x-emf"/>
  <Override PartName="/word/media/image12.png" ContentType="image/png"/>
  <Override PartName="/word/media/image22.wmf" ContentType="image/x-wmf"/>
  <Override PartName="/word/media/image11.png" ContentType="image/png"/>
  <Override PartName="/word/media/image9.gif" ContentType="image/gif"/>
  <Override PartName="/word/media/image7.png" ContentType="image/png"/>
  <Override PartName="/word/media/image36.emf" ContentType="image/x-emf"/>
  <Override PartName="/word/media/image5.gif" ContentType="image/gif"/>
  <Override PartName="/word/media/image4.png" ContentType="image/png"/>
  <Override PartName="/word/media/image28.wmf" ContentType="image/x-wmf"/>
  <Override PartName="/word/media/image8.emf" ContentType="image/x-emf"/>
  <Override PartName="/word/media/image32.wmf" ContentType="image/x-wmf"/>
  <Override PartName="/word/media/image27.png" ContentType="image/png"/>
  <Override PartName="/word/media/image29.wmf" ContentType="image/x-wmf"/>
  <Override PartName="/word/media/image15.png" ContentType="image/png"/>
  <Override PartName="/word/media/image33.wmf" ContentType="image/x-wmf"/>
  <Override PartName="/word/media/image3.jpeg" ContentType="image/jpeg"/>
  <Override PartName="/word/media/image1.png" ContentType="image/png"/>
  <Override PartName="/word/footer1.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b/>
          <w:sz w:val="40"/>
        </w:rPr>
      </w:pPr>
      <w:r>
        <w:rPr>
          <w:b/>
          <w:sz w:val="40"/>
        </w:rPr>
        <w:t>Web Services</w:t>
      </w:r>
    </w:p>
    <w:p>
      <w:pPr>
        <w:pStyle w:val="style0"/>
        <w:jc w:val="center"/>
        <w:rPr>
          <w:b/>
          <w:sz w:val="40"/>
        </w:rPr>
      </w:pPr>
      <w:r>
        <w:rPr>
          <w:b/>
          <w:sz w:val="40"/>
        </w:rPr>
      </w:r>
    </w:p>
    <w:p>
      <w:pPr>
        <w:pStyle w:val="style42"/>
        <w:rPr/>
      </w:pPr>
      <w:r>
        <w:rPr/>
        <w:t>Table of Contents</w:t>
      </w:r>
    </w:p>
    <w:p>
      <w:pPr>
        <w:sectPr>
          <w:footerReference r:id="rId2" w:type="default"/>
          <w:type w:val="nextPage"/>
          <w:pgSz w:h="16838" w:w="11906"/>
          <w:pgMar w:bottom="1152" w:footer="720" w:gutter="0" w:header="0" w:left="1440" w:right="1440" w:top="1440"/>
          <w:pgNumType w:fmt="decimal"/>
          <w:formProt w:val="false"/>
          <w:textDirection w:val="lrTb"/>
          <w:docGrid w:charSpace="0" w:linePitch="360" w:type="default"/>
        </w:sectPr>
      </w:pPr>
    </w:p>
    <w:p>
      <w:pPr>
        <w:pStyle w:val="style43"/>
        <w:tabs>
          <w:tab w:leader="dot" w:pos="9026" w:val="right"/>
        </w:tabs>
        <w:rPr>
          <w:rStyle w:val="style35"/>
        </w:rPr>
      </w:pPr>
      <w:r>
        <w:fldChar w:fldCharType="begin"/>
      </w:r>
      <w:r>
        <w:instrText> TOC </w:instrText>
      </w:r>
      <w:r>
        <w:fldChar w:fldCharType="separate"/>
      </w:r>
      <w:hyperlink w:anchor="__RefHeading__4030_44889125">
        <w:r>
          <w:rPr>
            <w:rStyle w:val="style35"/>
          </w:rPr>
          <w:t>1.1Characteristics</w:t>
          <w:tab/>
          <w:t>2</w:t>
        </w:r>
      </w:hyperlink>
    </w:p>
    <w:p>
      <w:pPr>
        <w:pStyle w:val="style43"/>
        <w:tabs>
          <w:tab w:leader="dot" w:pos="9026" w:val="right"/>
        </w:tabs>
        <w:rPr>
          <w:rStyle w:val="style35"/>
        </w:rPr>
      </w:pPr>
      <w:hyperlink w:anchor="__RefHeading__4032_44889125">
        <w:r>
          <w:rPr>
            <w:rStyle w:val="style35"/>
          </w:rPr>
          <w:t>1.2Types of Web services (Technically)</w:t>
          <w:tab/>
          <w:t>2</w:t>
        </w:r>
      </w:hyperlink>
    </w:p>
    <w:p>
      <w:pPr>
        <w:pStyle w:val="style43"/>
        <w:tabs>
          <w:tab w:leader="dot" w:pos="9026" w:val="right"/>
        </w:tabs>
        <w:rPr>
          <w:rStyle w:val="style35"/>
        </w:rPr>
      </w:pPr>
      <w:hyperlink w:anchor="__RefHeading__4034_44889125">
        <w:r>
          <w:rPr>
            <w:rStyle w:val="style35"/>
          </w:rPr>
          <w:t>2.1Architecture</w:t>
          <w:tab/>
          <w:t>3</w:t>
        </w:r>
      </w:hyperlink>
    </w:p>
    <w:p>
      <w:pPr>
        <w:pStyle w:val="style43"/>
        <w:tabs>
          <w:tab w:leader="dot" w:pos="9026" w:val="right"/>
        </w:tabs>
        <w:rPr>
          <w:rStyle w:val="style35"/>
        </w:rPr>
      </w:pPr>
      <w:hyperlink w:anchor="__RefHeading__4036_44889125">
        <w:r>
          <w:rPr>
            <w:rStyle w:val="style35"/>
          </w:rPr>
          <w:t>2.2Roles in Web Services Architecture</w:t>
          <w:tab/>
          <w:t>4</w:t>
        </w:r>
      </w:hyperlink>
    </w:p>
    <w:p>
      <w:pPr>
        <w:pStyle w:val="style43"/>
        <w:tabs>
          <w:tab w:leader="dot" w:pos="9026" w:val="right"/>
        </w:tabs>
        <w:rPr>
          <w:rStyle w:val="style35"/>
        </w:rPr>
      </w:pPr>
      <w:hyperlink w:anchor="__RefHeading__4038_44889125">
        <w:r>
          <w:rPr>
            <w:rStyle w:val="style35"/>
          </w:rPr>
          <w:t>2.3Artifacts in Web Services Architecture</w:t>
          <w:tab/>
          <w:t>4</w:t>
        </w:r>
      </w:hyperlink>
    </w:p>
    <w:p>
      <w:pPr>
        <w:pStyle w:val="style43"/>
        <w:tabs>
          <w:tab w:leader="dot" w:pos="9026" w:val="right"/>
        </w:tabs>
        <w:rPr>
          <w:rStyle w:val="style35"/>
        </w:rPr>
      </w:pPr>
      <w:hyperlink w:anchor="__RefHeading__4040_44889125">
        <w:r>
          <w:rPr>
            <w:rStyle w:val="style35"/>
          </w:rPr>
          <w:t>2.4Operations in Web Services Architecture</w:t>
          <w:tab/>
          <w:t>4</w:t>
        </w:r>
      </w:hyperlink>
    </w:p>
    <w:p>
      <w:pPr>
        <w:pStyle w:val="style43"/>
        <w:tabs>
          <w:tab w:leader="dot" w:pos="9026" w:val="right"/>
        </w:tabs>
        <w:rPr>
          <w:rStyle w:val="style35"/>
        </w:rPr>
      </w:pPr>
      <w:hyperlink w:anchor="__RefHeading__4042_44889125">
        <w:r>
          <w:rPr>
            <w:rStyle w:val="style35"/>
          </w:rPr>
          <w:t>2.5Components of XML web services</w:t>
          <w:tab/>
          <w:t>6</w:t>
        </w:r>
      </w:hyperlink>
    </w:p>
    <w:p>
      <w:pPr>
        <w:pStyle w:val="style43"/>
        <w:tabs>
          <w:tab w:leader="dot" w:pos="9026" w:val="right"/>
        </w:tabs>
        <w:rPr>
          <w:rStyle w:val="style35"/>
        </w:rPr>
      </w:pPr>
      <w:hyperlink w:anchor="__RefHeading__4044_44889125">
        <w:r>
          <w:rPr>
            <w:rStyle w:val="style35"/>
          </w:rPr>
          <w:t>2.6Asynchronous Web service requests (jaxws:enableAsyncMapping)</w:t>
          <w:tab/>
          <w:t>8</w:t>
        </w:r>
      </w:hyperlink>
    </w:p>
    <w:p>
      <w:pPr>
        <w:pStyle w:val="style43"/>
        <w:tabs>
          <w:tab w:leader="dot" w:pos="9026" w:val="right"/>
        </w:tabs>
        <w:rPr>
          <w:rStyle w:val="style35"/>
        </w:rPr>
      </w:pPr>
      <w:hyperlink w:anchor="__RefHeading__4046_44889125">
        <w:r>
          <w:rPr>
            <w:rStyle w:val="style35"/>
          </w:rPr>
          <w:t>2.7Top-down / bottom-up Development</w:t>
          <w:tab/>
          <w:t>11</w:t>
        </w:r>
      </w:hyperlink>
    </w:p>
    <w:p>
      <w:pPr>
        <w:pStyle w:val="style43"/>
        <w:tabs>
          <w:tab w:leader="dot" w:pos="9026" w:val="right"/>
        </w:tabs>
        <w:rPr>
          <w:rStyle w:val="style35"/>
        </w:rPr>
      </w:pPr>
      <w:hyperlink w:anchor="__RefHeading__4048_44889125">
        <w:r>
          <w:rPr>
            <w:rStyle w:val="style35"/>
          </w:rPr>
          <w:t>2.8Some of the JAX-WS implementations</w:t>
          <w:tab/>
          <w:t>11</w:t>
        </w:r>
      </w:hyperlink>
    </w:p>
    <w:p>
      <w:pPr>
        <w:pStyle w:val="style43"/>
        <w:tabs>
          <w:tab w:leader="dot" w:pos="9026" w:val="right"/>
        </w:tabs>
        <w:rPr>
          <w:rStyle w:val="style35"/>
        </w:rPr>
      </w:pPr>
      <w:hyperlink w:anchor="__RefHeading__4050_44889125">
        <w:r>
          <w:rPr>
            <w:rStyle w:val="style35"/>
          </w:rPr>
          <w:t>3.1REST Web service design structure</w:t>
          <w:tab/>
          <w:t>13</w:t>
        </w:r>
      </w:hyperlink>
    </w:p>
    <w:p>
      <w:pPr>
        <w:pStyle w:val="style43"/>
        <w:tabs>
          <w:tab w:leader="dot" w:pos="9026" w:val="right"/>
        </w:tabs>
        <w:rPr>
          <w:rStyle w:val="style35"/>
        </w:rPr>
      </w:pPr>
      <w:hyperlink w:anchor="__RefHeading__4052_44889125">
        <w:r>
          <w:rPr>
            <w:rStyle w:val="style35"/>
          </w:rPr>
          <w:t>3.2REST Constraints</w:t>
          <w:tab/>
          <w:t>13</w:t>
        </w:r>
      </w:hyperlink>
    </w:p>
    <w:p>
      <w:pPr>
        <w:pStyle w:val="style43"/>
        <w:tabs>
          <w:tab w:leader="dot" w:pos="9026" w:val="right"/>
        </w:tabs>
        <w:rPr>
          <w:rStyle w:val="style35"/>
        </w:rPr>
      </w:pPr>
      <w:hyperlink w:anchor="__RefHeading__4054_44889125">
        <w:r>
          <w:rPr>
            <w:rStyle w:val="style35"/>
          </w:rPr>
          <w:t>3.3AJAX and REST</w:t>
          <w:tab/>
          <w:t>14</w:t>
        </w:r>
      </w:hyperlink>
    </w:p>
    <w:p>
      <w:pPr>
        <w:pStyle w:val="style43"/>
        <w:tabs>
          <w:tab w:leader="dot" w:pos="9026" w:val="right"/>
        </w:tabs>
        <w:rPr>
          <w:rStyle w:val="style35"/>
        </w:rPr>
      </w:pPr>
      <w:hyperlink w:anchor="__RefHeading__4056_44889125">
        <w:r>
          <w:rPr>
            <w:rStyle w:val="style35"/>
          </w:rPr>
          <w:t>3.4Some of the JAX-RS implementations</w:t>
          <w:tab/>
          <w:t>14</w:t>
        </w:r>
      </w:hyperlink>
    </w:p>
    <w:p>
      <w:pPr>
        <w:pStyle w:val="style43"/>
        <w:tabs>
          <w:tab w:leader="dot" w:pos="9026" w:val="right"/>
        </w:tabs>
        <w:rPr>
          <w:rStyle w:val="style35"/>
        </w:rPr>
      </w:pPr>
      <w:hyperlink w:anchor="__RefHeading__4058_44889125">
        <w:r>
          <w:rPr>
            <w:rStyle w:val="style35"/>
          </w:rPr>
          <w:t>3.5Some of the RESTful web service providers</w:t>
          <w:tab/>
          <w:t>14</w:t>
        </w:r>
      </w:hyperlink>
    </w:p>
    <w:p>
      <w:pPr>
        <w:pStyle w:val="style43"/>
        <w:tabs>
          <w:tab w:leader="dot" w:pos="9026" w:val="right"/>
        </w:tabs>
        <w:rPr>
          <w:rStyle w:val="style35"/>
        </w:rPr>
      </w:pPr>
      <w:hyperlink w:anchor="__RefHeading__4060_44889125">
        <w:r>
          <w:rPr>
            <w:rStyle w:val="style35"/>
          </w:rPr>
          <w:t>4.1Terminology</w:t>
          <w:tab/>
          <w:t>17</w:t>
        </w:r>
      </w:hyperlink>
    </w:p>
    <w:p>
      <w:pPr>
        <w:pStyle w:val="style43"/>
        <w:tabs>
          <w:tab w:leader="dot" w:pos="9026" w:val="right"/>
        </w:tabs>
        <w:rPr>
          <w:rStyle w:val="style35"/>
        </w:rPr>
      </w:pPr>
      <w:hyperlink w:anchor="__RefHeading__4062_44889125">
        <w:r>
          <w:rPr>
            <w:rStyle w:val="style35"/>
          </w:rPr>
          <w:t>4.2Server/Service components</w:t>
          <w:tab/>
          <w:t>18</w:t>
        </w:r>
      </w:hyperlink>
    </w:p>
    <w:p>
      <w:pPr>
        <w:pStyle w:val="style43"/>
        <w:tabs>
          <w:tab w:leader="dot" w:pos="9026" w:val="right"/>
        </w:tabs>
        <w:rPr>
          <w:rStyle w:val="style35"/>
        </w:rPr>
      </w:pPr>
      <w:hyperlink w:anchor="__RefHeading__4064_44889125">
        <w:r>
          <w:rPr>
            <w:rStyle w:val="style35"/>
          </w:rPr>
          <w:t>4.3Client components</w:t>
          <w:tab/>
          <w:t>20</w:t>
        </w:r>
      </w:hyperlink>
    </w:p>
    <w:p>
      <w:pPr>
        <w:pStyle w:val="style43"/>
        <w:tabs>
          <w:tab w:leader="dot" w:pos="9026" w:val="right"/>
        </w:tabs>
        <w:rPr>
          <w:rStyle w:val="style35"/>
        </w:rPr>
      </w:pPr>
      <w:hyperlink w:anchor="__RefHeading__4066_44889125">
        <w:r>
          <w:rPr>
            <w:rStyle w:val="style35"/>
          </w:rPr>
          <w:t>4.4Wink Runtime</w:t>
          <w:tab/>
          <w:t>20</w:t>
        </w:r>
      </w:hyperlink>
    </w:p>
    <w:p>
      <w:pPr>
        <w:pStyle w:val="style43"/>
        <w:tabs>
          <w:tab w:leader="dot" w:pos="9026" w:val="right"/>
        </w:tabs>
        <w:rPr>
          <w:rStyle w:val="style35"/>
        </w:rPr>
      </w:pPr>
      <w:hyperlink w:anchor="__RefHeading__4068_44889125">
        <w:r>
          <w:rPr>
            <w:rStyle w:val="style35"/>
          </w:rPr>
          <w:t>4.5JAX-RS Parameters</w:t>
          <w:tab/>
          <w:t>23</w:t>
        </w:r>
      </w:hyperlink>
    </w:p>
    <w:p>
      <w:pPr>
        <w:pStyle w:val="style43"/>
        <w:tabs>
          <w:tab w:leader="dot" w:pos="9026" w:val="right"/>
        </w:tabs>
        <w:rPr>
          <w:rStyle w:val="style35"/>
        </w:rPr>
      </w:pPr>
      <w:hyperlink w:anchor="__RefHeading__4070_44889125">
        <w:r>
          <w:rPr>
            <w:rStyle w:val="style35"/>
          </w:rPr>
          <w:t>4.6JAX-RS Request and Response Entities</w:t>
          <w:tab/>
          <w:t>23</w:t>
        </w:r>
      </w:hyperlink>
    </w:p>
    <w:p>
      <w:pPr>
        <w:pStyle w:val="style43"/>
        <w:tabs>
          <w:tab w:leader="dot" w:pos="9026" w:val="right"/>
        </w:tabs>
        <w:rPr>
          <w:rStyle w:val="style35"/>
        </w:rPr>
      </w:pPr>
      <w:hyperlink w:anchor="__RefHeading__4072_44889125">
        <w:r>
          <w:rPr>
            <w:rStyle w:val="style35"/>
          </w:rPr>
          <w:t>4.7JAX-RS Content Negotiation</w:t>
          <w:tab/>
          <w:t>23</w:t>
        </w:r>
      </w:hyperlink>
    </w:p>
    <w:p>
      <w:pPr>
        <w:pStyle w:val="style43"/>
        <w:tabs>
          <w:tab w:leader="dot" w:pos="9026" w:val="right"/>
        </w:tabs>
        <w:rPr>
          <w:rStyle w:val="style35"/>
        </w:rPr>
      </w:pPr>
      <w:hyperlink w:anchor="__RefHeading__4074_44889125">
        <w:r>
          <w:rPr>
            <w:rStyle w:val="style35"/>
          </w:rPr>
          <w:t>4.8JAX-RS Context Information</w:t>
          <w:tab/>
          <w:t>23</w:t>
        </w:r>
      </w:hyperlink>
    </w:p>
    <w:p>
      <w:pPr>
        <w:pStyle w:val="style43"/>
        <w:tabs>
          <w:tab w:leader="dot" w:pos="9026" w:val="right"/>
        </w:tabs>
        <w:rPr>
          <w:rStyle w:val="style35"/>
        </w:rPr>
      </w:pPr>
      <w:hyperlink w:anchor="__RefHeading__4076_44889125">
        <w:r>
          <w:rPr>
            <w:rStyle w:val="style35"/>
          </w:rPr>
          <w:t>4.9JAX-RS Resource Representations</w:t>
          <w:tab/>
          <w:t>24</w:t>
        </w:r>
      </w:hyperlink>
    </w:p>
    <w:p>
      <w:pPr>
        <w:pStyle w:val="style43"/>
        <w:tabs>
          <w:tab w:leader="dot" w:pos="9026" w:val="right"/>
        </w:tabs>
        <w:rPr>
          <w:rStyle w:val="style35"/>
        </w:rPr>
      </w:pPr>
      <w:hyperlink w:anchor="__RefHeading__4078_44889125">
        <w:r>
          <w:rPr>
            <w:rStyle w:val="style35"/>
          </w:rPr>
          <w:t>5.1Example</w:t>
          <w:tab/>
          <w:t>25</w:t>
        </w:r>
      </w:hyperlink>
    </w:p>
    <w:p>
      <w:pPr>
        <w:pStyle w:val="style43"/>
        <w:tabs>
          <w:tab w:leader="dot" w:pos="9026" w:val="right"/>
        </w:tabs>
        <w:rPr>
          <w:rStyle w:val="style35"/>
        </w:rPr>
      </w:pPr>
      <w:hyperlink w:anchor="__RefHeading__4080_44889125">
        <w:r>
          <w:rPr>
            <w:rStyle w:val="style35"/>
          </w:rPr>
          <w:t>6.1Example</w:t>
          <w:tab/>
          <w:t>25</w:t>
        </w:r>
      </w:hyperlink>
    </w:p>
    <w:p>
      <w:pPr>
        <w:pStyle w:val="style43"/>
        <w:tabs>
          <w:tab w:leader="dot" w:pos="9026" w:val="right"/>
        </w:tabs>
        <w:rPr>
          <w:rStyle w:val="style35"/>
        </w:rPr>
      </w:pPr>
      <w:hyperlink w:anchor="__RefHeading__4082_44889125">
        <w:r>
          <w:rPr>
            <w:rStyle w:val="style35"/>
          </w:rPr>
          <w:t>7.1Example</w:t>
          <w:tab/>
          <w:t>25</w:t>
        </w:r>
      </w:hyperlink>
    </w:p>
    <w:p>
      <w:pPr>
        <w:pStyle w:val="style43"/>
        <w:tabs>
          <w:tab w:leader="dot" w:pos="9026" w:val="right"/>
        </w:tabs>
        <w:rPr>
          <w:rStyle w:val="style35"/>
        </w:rPr>
      </w:pPr>
      <w:hyperlink w:anchor="__RefHeading__4084_44889125">
        <w:r>
          <w:rPr>
            <w:rStyle w:val="style35"/>
          </w:rPr>
          <w:t>8.1Java Specification Requirement</w:t>
          <w:tab/>
          <w:t>25</w:t>
        </w:r>
      </w:hyperlink>
    </w:p>
    <w:p>
      <w:pPr>
        <w:pStyle w:val="style43"/>
        <w:tabs>
          <w:tab w:leader="dot" w:pos="9026" w:val="right"/>
        </w:tabs>
        <w:rPr>
          <w:rStyle w:val="style35"/>
        </w:rPr>
      </w:pPr>
      <w:hyperlink w:anchor="__RefHeading__4086_44889125">
        <w:r>
          <w:rPr>
            <w:rStyle w:val="style35"/>
          </w:rPr>
          <w:t>8.2Supporting Documents</w:t>
          <w:tab/>
          <w:t>25</w:t>
        </w:r>
      </w:hyperlink>
      <w:r>
        <w:fldChar w:fldCharType="end"/>
      </w:r>
    </w:p>
    <w:p>
      <w:pPr>
        <w:sectPr>
          <w:type w:val="continuous"/>
          <w:pgSz w:h="16838" w:w="11906"/>
          <w:pgMar w:bottom="1152" w:footer="720" w:gutter="0" w:header="0" w:left="1440" w:right="1440" w:top="1440"/>
          <w:formProt/>
          <w:textDirection w:val="lrTb"/>
          <w:docGrid w:charSpace="0" w:linePitch="360" w:type="default"/>
        </w:sectPr>
      </w:pPr>
    </w:p>
    <w:p>
      <w:pPr>
        <w:pStyle w:val="style0"/>
        <w:rPr/>
      </w:pPr>
      <w:hyperlink w:anchor="_Toc372894314">
        <w:r>
          <w:rPr/>
        </w:r>
      </w:hyperlink>
    </w:p>
    <w:p>
      <w:pPr>
        <w:pStyle w:val="style0"/>
        <w:rPr/>
      </w:pPr>
      <w:r>
        <w:rPr/>
      </w:r>
    </w:p>
    <w:p>
      <w:pPr>
        <w:pStyle w:val="style0"/>
        <w:pageBreakBefore/>
        <w:rPr/>
      </w:pPr>
      <w:r>
        <w:rPr/>
      </w:r>
    </w:p>
    <w:p>
      <w:pPr>
        <w:pStyle w:val="style1"/>
        <w:numPr>
          <w:ilvl w:val="0"/>
          <w:numId w:val="1"/>
        </w:numPr>
        <w:jc w:val="both"/>
        <w:rPr>
          <w:caps w:val="false"/>
          <w:smallCaps w:val="false"/>
          <w:sz w:val="32"/>
          <w:u w:val="none"/>
        </w:rPr>
      </w:pPr>
      <w:bookmarkStart w:id="0" w:name="_Toc372894314"/>
      <w:bookmarkEnd w:id="0"/>
      <w:r>
        <w:rPr>
          <w:caps w:val="false"/>
          <w:smallCaps w:val="false"/>
          <w:sz w:val="32"/>
          <w:u w:val="none"/>
        </w:rPr>
        <w:t>Introduction</w:t>
      </w:r>
    </w:p>
    <w:p>
      <w:pPr>
        <w:pStyle w:val="style0"/>
        <w:ind w:firstLine="360" w:left="0" w:right="0"/>
        <w:jc w:val="both"/>
        <w:rPr/>
      </w:pPr>
      <w:r>
        <w:rPr/>
      </w:r>
    </w:p>
    <w:p>
      <w:pPr>
        <w:pStyle w:val="style0"/>
        <w:ind w:firstLine="360" w:left="0" w:right="0"/>
        <w:jc w:val="both"/>
        <w:rPr/>
      </w:pPr>
      <w:r>
        <w:rPr/>
        <w:t xml:space="preserve"> </w:t>
      </w:r>
      <w:r>
        <w:rPr/>
        <w:t>Web service is a method of communication between two software systems distributed over the web.</w:t>
      </w:r>
    </w:p>
    <w:p>
      <w:pPr>
        <w:pStyle w:val="style0"/>
        <w:ind w:firstLine="360" w:left="0" w:right="0"/>
        <w:jc w:val="both"/>
        <w:rPr/>
      </w:pPr>
      <w:r>
        <w:rPr/>
        <w:t>A Web service is 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p>
    <w:p>
      <w:pPr>
        <w:pStyle w:val="style0"/>
        <w:ind w:firstLine="360" w:left="0" w:right="0"/>
        <w:jc w:val="both"/>
        <w:rPr/>
      </w:pPr>
      <w:r>
        <w:rPr/>
        <w:t>Web services are client and server applications that communicate over the WWW’s HTTP, provide a standard means of interoperating between software applications running on a variety of platforms and frameworks.</w:t>
      </w:r>
    </w:p>
    <w:p>
      <w:pPr>
        <w:pStyle w:val="style2"/>
        <w:numPr>
          <w:ilvl w:val="1"/>
          <w:numId w:val="12"/>
        </w:numPr>
        <w:rPr>
          <w:rFonts w:cs="Calibri"/>
          <w:color w:val="365F91"/>
          <w:sz w:val="28"/>
        </w:rPr>
      </w:pPr>
      <w:bookmarkStart w:id="1" w:name="__RefHeading__4030_44889125"/>
      <w:bookmarkStart w:id="2" w:name="_Toc372894315"/>
      <w:bookmarkEnd w:id="1"/>
      <w:bookmarkEnd w:id="2"/>
      <w:r>
        <w:rPr>
          <w:rFonts w:cs="Calibri"/>
          <w:color w:val="365F91"/>
          <w:sz w:val="28"/>
        </w:rPr>
        <w:t>Characteristics</w:t>
      </w:r>
    </w:p>
    <w:p>
      <w:pPr>
        <w:pStyle w:val="style41"/>
        <w:numPr>
          <w:ilvl w:val="0"/>
          <w:numId w:val="2"/>
        </w:numPr>
        <w:jc w:val="both"/>
        <w:rPr/>
      </w:pPr>
      <w:r>
        <w:rPr/>
        <w:t>Platform and language independent</w:t>
      </w:r>
    </w:p>
    <w:p>
      <w:pPr>
        <w:pStyle w:val="style41"/>
        <w:numPr>
          <w:ilvl w:val="0"/>
          <w:numId w:val="2"/>
        </w:numPr>
        <w:jc w:val="both"/>
        <w:rPr/>
      </w:pPr>
      <w:r>
        <w:rPr/>
        <w:t>Provides great interoperability and extensibility</w:t>
      </w:r>
    </w:p>
    <w:p>
      <w:pPr>
        <w:pStyle w:val="style41"/>
        <w:numPr>
          <w:ilvl w:val="0"/>
          <w:numId w:val="2"/>
        </w:numPr>
        <w:jc w:val="both"/>
        <w:rPr/>
      </w:pPr>
      <w:r>
        <w:rPr/>
        <w:t>XML based (only xml web services)</w:t>
      </w:r>
    </w:p>
    <w:p>
      <w:pPr>
        <w:pStyle w:val="style41"/>
        <w:numPr>
          <w:ilvl w:val="0"/>
          <w:numId w:val="2"/>
        </w:numPr>
        <w:jc w:val="both"/>
        <w:rPr/>
      </w:pPr>
      <w:r>
        <w:rPr/>
        <w:t>Loosely coupled</w:t>
      </w:r>
    </w:p>
    <w:p>
      <w:pPr>
        <w:pStyle w:val="style41"/>
        <w:numPr>
          <w:ilvl w:val="0"/>
          <w:numId w:val="2"/>
        </w:numPr>
        <w:jc w:val="both"/>
        <w:rPr/>
      </w:pPr>
      <w:r>
        <w:rPr/>
        <w:t>Coarse-grained</w:t>
      </w:r>
    </w:p>
    <w:p>
      <w:pPr>
        <w:pStyle w:val="style41"/>
        <w:numPr>
          <w:ilvl w:val="0"/>
          <w:numId w:val="2"/>
        </w:numPr>
        <w:jc w:val="both"/>
        <w:rPr/>
      </w:pPr>
      <w:r>
        <w:rPr/>
        <w:t>Ability to be synchronous or asynchronous</w:t>
      </w:r>
    </w:p>
    <w:p>
      <w:pPr>
        <w:pStyle w:val="style2"/>
        <w:numPr>
          <w:ilvl w:val="1"/>
          <w:numId w:val="12"/>
        </w:numPr>
        <w:rPr>
          <w:rFonts w:cs="Calibri"/>
          <w:color w:val="365F91"/>
          <w:sz w:val="28"/>
        </w:rPr>
      </w:pPr>
      <w:bookmarkStart w:id="3" w:name="__RefHeading__4032_44889125"/>
      <w:bookmarkStart w:id="4" w:name="_Toc372894316"/>
      <w:bookmarkEnd w:id="3"/>
      <w:bookmarkEnd w:id="4"/>
      <w:r>
        <w:rPr>
          <w:rFonts w:cs="Calibri"/>
          <w:color w:val="365F91"/>
          <w:sz w:val="28"/>
        </w:rPr>
        <w:t>Types of Web services (Technically)</w:t>
      </w:r>
    </w:p>
    <w:p>
      <w:pPr>
        <w:pStyle w:val="style41"/>
        <w:numPr>
          <w:ilvl w:val="0"/>
          <w:numId w:val="3"/>
        </w:numPr>
        <w:jc w:val="both"/>
        <w:rPr/>
      </w:pPr>
      <w:r>
        <w:rPr/>
        <w:t>Big/ XML Web services (JAX-WS)</w:t>
      </w:r>
    </w:p>
    <w:p>
      <w:pPr>
        <w:pStyle w:val="style41"/>
        <w:numPr>
          <w:ilvl w:val="0"/>
          <w:numId w:val="4"/>
        </w:numPr>
        <w:jc w:val="both"/>
        <w:rPr/>
      </w:pPr>
      <w:r>
        <w:rPr/>
        <w:t>Big web services use XML messages that follow the Simple Object Access Protocol (SOAP) standard.</w:t>
      </w:r>
    </w:p>
    <w:p>
      <w:pPr>
        <w:pStyle w:val="style41"/>
        <w:numPr>
          <w:ilvl w:val="0"/>
          <w:numId w:val="4"/>
        </w:numPr>
        <w:jc w:val="both"/>
        <w:rPr/>
      </w:pPr>
      <w:r>
        <w:rPr/>
        <w:t>SOAP is a protocol.</w:t>
      </w:r>
    </w:p>
    <w:p>
      <w:pPr>
        <w:pStyle w:val="style41"/>
        <w:numPr>
          <w:ilvl w:val="0"/>
          <w:numId w:val="4"/>
        </w:numPr>
        <w:jc w:val="both"/>
        <w:rPr/>
      </w:pPr>
      <w:r>
        <w:rPr/>
        <w:t>Useful in enterprise application integration scenarios those have advanced Quality of Service (QoS) and support for WS-* set of protocols requirements.</w:t>
      </w:r>
    </w:p>
    <w:p>
      <w:pPr>
        <w:pStyle w:val="style41"/>
        <w:numPr>
          <w:ilvl w:val="0"/>
          <w:numId w:val="3"/>
        </w:numPr>
        <w:jc w:val="both"/>
        <w:rPr/>
      </w:pPr>
      <w:r>
        <w:rPr/>
        <w:t>RESTful Web services (JAX-RS)</w:t>
      </w:r>
    </w:p>
    <w:p>
      <w:pPr>
        <w:pStyle w:val="style41"/>
        <w:numPr>
          <w:ilvl w:val="0"/>
          <w:numId w:val="4"/>
        </w:numPr>
        <w:jc w:val="both"/>
        <w:rPr/>
      </w:pPr>
      <w:r>
        <w:rPr/>
        <w:t xml:space="preserve">A new approach to systems architecture and a lightweight alternative to </w:t>
      </w:r>
      <w:r>
        <w:rPr/>
        <w:t xml:space="preserve">XML </w:t>
      </w:r>
      <w:r>
        <w:rPr/>
        <w:t>web services.</w:t>
      </w:r>
    </w:p>
    <w:p>
      <w:pPr>
        <w:pStyle w:val="style41"/>
        <w:numPr>
          <w:ilvl w:val="0"/>
          <w:numId w:val="4"/>
        </w:numPr>
        <w:jc w:val="both"/>
        <w:rPr/>
      </w:pPr>
      <w:r>
        <w:rPr/>
        <w:t>JAX-RS provides the functionality for R</w:t>
      </w:r>
      <w:r>
        <w:rPr/>
        <w:t>E</w:t>
      </w:r>
      <w:r>
        <w:rPr/>
        <w:t>presentational State Transfer (RESTful) web services.</w:t>
      </w:r>
    </w:p>
    <w:p>
      <w:pPr>
        <w:pStyle w:val="style41"/>
        <w:numPr>
          <w:ilvl w:val="0"/>
          <w:numId w:val="4"/>
        </w:numPr>
        <w:jc w:val="both"/>
        <w:rPr/>
      </w:pPr>
      <w:r>
        <w:rPr/>
        <w:t xml:space="preserve">REST is an architectural style of client-server application centred around the </w:t>
      </w:r>
      <w:r>
        <w:rPr>
          <w:b/>
        </w:rPr>
        <w:t>transfer</w:t>
      </w:r>
      <w:r>
        <w:rPr/>
        <w:t xml:space="preserve"> of </w:t>
      </w:r>
      <w:r>
        <w:rPr>
          <w:b/>
        </w:rPr>
        <w:t>representations</w:t>
      </w:r>
      <w:r>
        <w:rPr/>
        <w:t xml:space="preserve"> of </w:t>
      </w:r>
      <w:r>
        <w:rPr>
          <w:b/>
        </w:rPr>
        <w:t>resources</w:t>
      </w:r>
      <w:r>
        <w:rPr/>
        <w:t xml:space="preserve"> through requests and responses.</w:t>
      </w:r>
    </w:p>
    <w:p>
      <w:pPr>
        <w:pStyle w:val="style41"/>
        <w:numPr>
          <w:ilvl w:val="0"/>
          <w:numId w:val="4"/>
        </w:numPr>
        <w:jc w:val="both"/>
        <w:rPr/>
      </w:pPr>
      <w:r>
        <w:rPr/>
        <w:t>Useful for integration over the web (web application integration) because it’s easier for many types of clients to consume RESTful web services while enabling server side to evolve and scale.</w:t>
      </w:r>
    </w:p>
    <w:p>
      <w:pPr>
        <w:pStyle w:val="style1"/>
        <w:numPr>
          <w:ilvl w:val="0"/>
          <w:numId w:val="1"/>
        </w:numPr>
        <w:jc w:val="both"/>
        <w:rPr>
          <w:caps w:val="false"/>
          <w:smallCaps w:val="false"/>
          <w:sz w:val="32"/>
          <w:u w:val="none"/>
        </w:rPr>
      </w:pPr>
      <w:bookmarkStart w:id="5" w:name="_Toc372894317"/>
      <w:bookmarkEnd w:id="5"/>
      <w:r>
        <w:rPr>
          <w:caps w:val="false"/>
          <w:smallCaps w:val="false"/>
          <w:sz w:val="32"/>
          <w:u w:val="none"/>
        </w:rPr>
        <w:t>Big/XML Web service (JAX-WS)</w:t>
      </w:r>
    </w:p>
    <w:p>
      <w:pPr>
        <w:pStyle w:val="style2"/>
        <w:numPr>
          <w:ilvl w:val="1"/>
          <w:numId w:val="13"/>
        </w:numPr>
        <w:rPr>
          <w:rFonts w:cs="Calibri"/>
          <w:color w:val="365F91"/>
          <w:sz w:val="28"/>
        </w:rPr>
      </w:pPr>
      <w:bookmarkStart w:id="6" w:name="__RefHeading__4034_44889125"/>
      <w:bookmarkStart w:id="7" w:name="_Toc372894318"/>
      <w:bookmarkEnd w:id="6"/>
      <w:bookmarkEnd w:id="7"/>
      <w:r>
        <w:rPr>
          <w:rFonts w:cs="Calibri"/>
          <w:color w:val="365F91"/>
          <w:sz w:val="28"/>
        </w:rPr>
        <w:t>Architecture</w:t>
      </w:r>
    </w:p>
    <w:p>
      <w:pPr>
        <w:pStyle w:val="style0"/>
        <w:rPr/>
      </w:pPr>
      <w:r>
        <w:rPr/>
      </w:r>
    </w:p>
    <w:p>
      <w:pPr>
        <w:pStyle w:val="style0"/>
        <w:jc w:val="center"/>
        <w:rPr/>
      </w:pPr>
      <w:r>
        <w:rPr/>
        <w:drawing>
          <wp:inline distB="0" distL="0" distR="0" distT="0">
            <wp:extent cx="2421890" cy="2194560"/>
            <wp:effectExtent b="8890" l="8890" r="0" t="0"/>
            <wp:docPr descr="C:\Users\1352755\Desktop\Web services architecture.png"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1352755\Desktop\Web services architecture.png" id="0" name="Picture"/>
                    <pic:cNvPicPr>
                      <a:picLocks noChangeArrowheads="1" noChangeAspect="1"/>
                    </pic:cNvPicPr>
                  </pic:nvPicPr>
                  <pic:blipFill>
                    <a:blip r:embed="rId3"/>
                    <a:srcRect/>
                    <a:stretch>
                      <a:fillRect/>
                    </a:stretch>
                  </pic:blipFill>
                  <pic:spPr bwMode="auto">
                    <a:xfrm>
                      <a:off x="0" y="0"/>
                      <a:ext cx="2421890" cy="2194560"/>
                    </a:xfrm>
                    <a:prstGeom prst="rect">
                      <a:avLst/>
                    </a:prstGeom>
                    <a:noFill/>
                    <a:ln w="9525">
                      <a:noFill/>
                      <a:miter lim="800000"/>
                      <a:headEnd/>
                      <a:tailEnd/>
                    </a:ln>
                    <a:effectLst>
                      <a:outerShdw dir="8100000" dist="12065">
                        <a:srgbClr val="000000"/>
                      </a:outerShdw>
                    </a:effectLst>
                  </pic:spPr>
                </pic:pic>
              </a:graphicData>
            </a:graphic>
          </wp:inline>
        </w:drawing>
      </w:r>
      <w:r>
        <w:rPr/>
        <w:drawing>
          <wp:inline distB="0" distL="0" distR="0" distT="0">
            <wp:extent cx="2855595" cy="2622550"/>
            <wp:effectExtent b="8890" l="8890" r="0" t="0"/>
            <wp:docPr descr="http://nuwanbando.com/wp-content/uploads/2007/09/pict_uddi_1.gif"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http://nuwanbando.com/wp-content/uploads/2007/09/pict_uddi_1.gif" id="1" name="Picture"/>
                    <pic:cNvPicPr>
                      <a:picLocks noChangeArrowheads="1" noChangeAspect="1"/>
                    </pic:cNvPicPr>
                  </pic:nvPicPr>
                  <pic:blipFill>
                    <a:blip r:embed="rId4"/>
                    <a:srcRect/>
                    <a:stretch>
                      <a:fillRect/>
                    </a:stretch>
                  </pic:blipFill>
                  <pic:spPr bwMode="auto">
                    <a:xfrm>
                      <a:off x="0" y="0"/>
                      <a:ext cx="2855595" cy="2622550"/>
                    </a:xfrm>
                    <a:prstGeom prst="rect">
                      <a:avLst/>
                    </a:prstGeom>
                    <a:noFill/>
                    <a:ln w="9525">
                      <a:noFill/>
                      <a:miter lim="800000"/>
                      <a:headEnd/>
                      <a:tailEnd/>
                    </a:ln>
                    <a:effectLst>
                      <a:outerShdw dir="8100000" dist="12065">
                        <a:srgbClr val="000000"/>
                      </a:outerShdw>
                    </a:effectLst>
                  </pic:spPr>
                </pic:pic>
              </a:graphicData>
            </a:graphic>
          </wp:inline>
        </w:drawing>
      </w:r>
    </w:p>
    <w:p>
      <w:pPr>
        <w:pStyle w:val="style0"/>
        <w:jc w:val="both"/>
        <w:rPr/>
      </w:pPr>
      <w:r>
        <w:rPr/>
        <w:drawing>
          <wp:inline distB="0" distL="0" distR="0" distT="0">
            <wp:extent cx="5457825" cy="4314825"/>
            <wp:effectExtent b="8890" l="8890" r="0" t="0"/>
            <wp:docPr descr="C:\Users\1352755\Desktop\WebServicesArchitecture.jpg"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Users\1352755\Desktop\WebServicesArchitecture.jpg" id="2" name="Picture"/>
                    <pic:cNvPicPr>
                      <a:picLocks noChangeArrowheads="1" noChangeAspect="1"/>
                    </pic:cNvPicPr>
                  </pic:nvPicPr>
                  <pic:blipFill>
                    <a:blip r:embed="rId5"/>
                    <a:srcRect/>
                    <a:stretch>
                      <a:fillRect/>
                    </a:stretch>
                  </pic:blipFill>
                  <pic:spPr bwMode="auto">
                    <a:xfrm>
                      <a:off x="0" y="0"/>
                      <a:ext cx="5457825" cy="4314825"/>
                    </a:xfrm>
                    <a:prstGeom prst="rect">
                      <a:avLst/>
                    </a:prstGeom>
                    <a:noFill/>
                    <a:ln w="9525">
                      <a:noFill/>
                      <a:miter lim="800000"/>
                      <a:headEnd/>
                      <a:tailEnd/>
                    </a:ln>
                    <a:effectLst>
                      <a:outerShdw dir="8100000" dist="12065">
                        <a:srgbClr val="000000"/>
                      </a:outerShdw>
                    </a:effectLst>
                  </pic:spPr>
                </pic:pic>
              </a:graphicData>
            </a:graphic>
          </wp:inline>
        </w:drawing>
      </w:r>
    </w:p>
    <w:p>
      <w:pPr>
        <w:pStyle w:val="style0"/>
        <w:rPr>
          <w:b/>
        </w:rPr>
      </w:pPr>
      <w:r>
        <w:rPr>
          <w:b/>
        </w:rPr>
      </w:r>
    </w:p>
    <w:p>
      <w:pPr>
        <w:pStyle w:val="style2"/>
        <w:pageBreakBefore/>
        <w:numPr>
          <w:ilvl w:val="1"/>
          <w:numId w:val="13"/>
        </w:numPr>
        <w:rPr>
          <w:rFonts w:cs="Calibri"/>
          <w:color w:val="365F91"/>
          <w:sz w:val="28"/>
        </w:rPr>
      </w:pPr>
      <w:bookmarkStart w:id="8" w:name="__RefHeading__4036_44889125"/>
      <w:bookmarkStart w:id="9" w:name="_Toc372894319"/>
      <w:bookmarkEnd w:id="8"/>
      <w:bookmarkEnd w:id="9"/>
      <w:r>
        <w:rPr>
          <w:rFonts w:cs="Calibri"/>
          <w:color w:val="365F91"/>
          <w:sz w:val="28"/>
        </w:rPr>
        <w:t>Roles in Web Services Architecture</w:t>
      </w:r>
    </w:p>
    <w:p>
      <w:pPr>
        <w:pStyle w:val="style41"/>
        <w:numPr>
          <w:ilvl w:val="0"/>
          <w:numId w:val="6"/>
        </w:numPr>
        <w:jc w:val="both"/>
        <w:rPr/>
      </w:pPr>
      <w:r>
        <w:rPr>
          <w:b/>
        </w:rPr>
        <w:t xml:space="preserve">Service Provider </w:t>
      </w:r>
      <w:r>
        <w:rPr/>
        <w:t>(Provider of the web service)</w:t>
      </w:r>
    </w:p>
    <w:p>
      <w:pPr>
        <w:pStyle w:val="style41"/>
        <w:ind w:firstLine="360" w:left="1080" w:right="0"/>
        <w:jc w:val="both"/>
        <w:rPr/>
      </w:pPr>
      <w:r>
        <w:rPr/>
        <w:t>The service provider implements the service and makes it available on the internet.</w:t>
      </w:r>
    </w:p>
    <w:p>
      <w:pPr>
        <w:pStyle w:val="style41"/>
        <w:ind w:firstLine="360" w:left="1080" w:right="0"/>
        <w:jc w:val="both"/>
        <w:rPr/>
      </w:pPr>
      <w:r>
        <w:rPr/>
        <w:t>They (providers) publish WSDL on service registry/UDDI.</w:t>
      </w:r>
    </w:p>
    <w:p>
      <w:pPr>
        <w:pStyle w:val="style41"/>
        <w:numPr>
          <w:ilvl w:val="0"/>
          <w:numId w:val="6"/>
        </w:numPr>
        <w:jc w:val="both"/>
        <w:rPr/>
      </w:pPr>
      <w:r>
        <w:rPr>
          <w:b/>
        </w:rPr>
        <w:t xml:space="preserve">Service Requester </w:t>
      </w:r>
      <w:r>
        <w:rPr/>
        <w:t>(Consumer of the web service)</w:t>
      </w:r>
    </w:p>
    <w:p>
      <w:pPr>
        <w:pStyle w:val="style41"/>
        <w:ind w:firstLine="360" w:left="1080" w:right="0"/>
        <w:jc w:val="both"/>
        <w:rPr/>
      </w:pPr>
      <w:r>
        <w:rPr/>
        <w:t>The service requester finds the existing web services at registry/UDDI and binds with service provide by sending an XML request.</w:t>
      </w:r>
    </w:p>
    <w:p>
      <w:pPr>
        <w:pStyle w:val="style41"/>
        <w:ind w:firstLine="360" w:left="1080" w:right="0"/>
        <w:jc w:val="both"/>
        <w:rPr/>
      </w:pPr>
      <w:r>
        <w:rPr/>
        <w:t>They (consumers) find WSDLs at UDDI and bind with provider by sending SOAP/</w:t>
      </w:r>
      <w:r>
        <w:rPr>
          <w:rFonts w:cs="Helvetica"/>
          <w:color w:val="000000"/>
          <w:sz w:val="17"/>
          <w:szCs w:val="17"/>
        </w:rPr>
        <w:t xml:space="preserve"> </w:t>
      </w:r>
      <w:r>
        <w:rPr/>
        <w:t>XML-RPC.</w:t>
      </w:r>
    </w:p>
    <w:p>
      <w:pPr>
        <w:pStyle w:val="style41"/>
        <w:numPr>
          <w:ilvl w:val="0"/>
          <w:numId w:val="6"/>
        </w:numPr>
        <w:jc w:val="both"/>
        <w:rPr/>
      </w:pPr>
      <w:r>
        <w:rPr>
          <w:b/>
        </w:rPr>
        <w:t xml:space="preserve">Service Registry </w:t>
      </w:r>
      <w:r>
        <w:rPr/>
        <w:t>(Centralized directory of services)</w:t>
      </w:r>
    </w:p>
    <w:p>
      <w:pPr>
        <w:pStyle w:val="style41"/>
        <w:ind w:firstLine="360" w:left="1080" w:right="0"/>
        <w:jc w:val="both"/>
        <w:rPr/>
      </w:pPr>
      <w:r>
        <w:rPr/>
        <w:t>The registry provides the central place where developers can publish new services or find existing ones.</w:t>
      </w:r>
    </w:p>
    <w:p>
      <w:pPr>
        <w:pStyle w:val="style41"/>
        <w:ind w:firstLine="360" w:left="1080" w:right="0"/>
        <w:jc w:val="both"/>
        <w:rPr/>
      </w:pPr>
      <w:r>
        <w:rPr/>
        <w:t>They (UDDIs) maintain WSDLs.</w:t>
      </w:r>
    </w:p>
    <w:p>
      <w:pPr>
        <w:pStyle w:val="style2"/>
        <w:numPr>
          <w:ilvl w:val="1"/>
          <w:numId w:val="13"/>
        </w:numPr>
        <w:rPr>
          <w:rFonts w:cs="Calibri"/>
          <w:color w:val="365F91"/>
          <w:sz w:val="28"/>
        </w:rPr>
      </w:pPr>
      <w:bookmarkStart w:id="10" w:name="__RefHeading__4038_44889125"/>
      <w:bookmarkStart w:id="11" w:name="_Toc372894320"/>
      <w:bookmarkEnd w:id="10"/>
      <w:bookmarkEnd w:id="11"/>
      <w:r>
        <w:rPr>
          <w:rFonts w:cs="Calibri"/>
          <w:color w:val="365F91"/>
          <w:sz w:val="28"/>
        </w:rPr>
        <w:t>Artifacts in Web Services Architecture</w:t>
      </w:r>
    </w:p>
    <w:p>
      <w:pPr>
        <w:pStyle w:val="style41"/>
        <w:numPr>
          <w:ilvl w:val="0"/>
          <w:numId w:val="8"/>
        </w:numPr>
        <w:jc w:val="both"/>
        <w:rPr>
          <w:b/>
        </w:rPr>
      </w:pPr>
      <w:r>
        <w:rPr>
          <w:b/>
        </w:rPr>
        <w:t>Service</w:t>
      </w:r>
    </w:p>
    <w:p>
      <w:pPr>
        <w:pStyle w:val="style41"/>
        <w:ind w:firstLine="360" w:left="1080" w:right="0"/>
        <w:jc w:val="both"/>
        <w:rPr/>
      </w:pPr>
      <w:r>
        <w:rPr/>
        <w:t>A service is a software component deployed on network-accessible platforms provided by service provider.</w:t>
      </w:r>
    </w:p>
    <w:p>
      <w:pPr>
        <w:pStyle w:val="style41"/>
        <w:numPr>
          <w:ilvl w:val="0"/>
          <w:numId w:val="8"/>
        </w:numPr>
        <w:jc w:val="both"/>
        <w:rPr>
          <w:b/>
        </w:rPr>
      </w:pPr>
      <w:r>
        <w:rPr>
          <w:b/>
        </w:rPr>
        <w:t>Service Description</w:t>
      </w:r>
    </w:p>
    <w:p>
      <w:pPr>
        <w:pStyle w:val="style41"/>
        <w:ind w:firstLine="360" w:left="1080" w:right="0"/>
        <w:jc w:val="both"/>
        <w:rPr/>
      </w:pPr>
      <w:r>
        <w:rPr/>
        <w:t>A service description contains the details of interface and implementation of the service. This includes its data types, operations, binding information and network location.</w:t>
      </w:r>
    </w:p>
    <w:p>
      <w:pPr>
        <w:pStyle w:val="style41"/>
        <w:ind w:hanging="0" w:left="1080" w:right="0"/>
        <w:jc w:val="both"/>
        <w:rPr>
          <w:b/>
        </w:rPr>
      </w:pPr>
      <w:r>
        <w:rPr>
          <w:b/>
        </w:rPr>
      </w:r>
    </w:p>
    <w:p>
      <w:pPr>
        <w:pStyle w:val="style2"/>
        <w:numPr>
          <w:ilvl w:val="1"/>
          <w:numId w:val="13"/>
        </w:numPr>
        <w:rPr>
          <w:rFonts w:cs="Calibri"/>
          <w:color w:val="365F91"/>
          <w:sz w:val="28"/>
        </w:rPr>
      </w:pPr>
      <w:bookmarkStart w:id="12" w:name="__RefHeading__4040_44889125"/>
      <w:bookmarkStart w:id="13" w:name="_Toc372894321"/>
      <w:bookmarkEnd w:id="12"/>
      <w:bookmarkEnd w:id="13"/>
      <w:r>
        <w:rPr>
          <w:rFonts w:cs="Calibri"/>
          <w:color w:val="365F91"/>
          <w:sz w:val="28"/>
        </w:rPr>
        <w:t>Operations in Web Services Architecture</w:t>
      </w:r>
    </w:p>
    <w:p>
      <w:pPr>
        <w:pStyle w:val="style41"/>
        <w:numPr>
          <w:ilvl w:val="0"/>
          <w:numId w:val="9"/>
        </w:numPr>
        <w:jc w:val="both"/>
        <w:rPr>
          <w:b/>
        </w:rPr>
      </w:pPr>
      <w:r>
        <w:rPr>
          <w:b/>
        </w:rPr>
        <w:t>Publish</w:t>
      </w:r>
    </w:p>
    <w:p>
      <w:pPr>
        <w:pStyle w:val="style41"/>
        <w:ind w:firstLine="360" w:left="1080" w:right="0"/>
        <w:jc w:val="both"/>
        <w:rPr/>
      </w:pPr>
      <w:r>
        <w:rPr/>
        <w:t>Publication of service descriptions.</w:t>
      </w:r>
    </w:p>
    <w:p>
      <w:pPr>
        <w:pStyle w:val="style41"/>
        <w:numPr>
          <w:ilvl w:val="0"/>
          <w:numId w:val="9"/>
        </w:numPr>
        <w:jc w:val="both"/>
        <w:rPr>
          <w:b/>
        </w:rPr>
      </w:pPr>
      <w:r>
        <w:rPr>
          <w:b/>
        </w:rPr>
        <w:t>Find</w:t>
      </w:r>
    </w:p>
    <w:p>
      <w:pPr>
        <w:pStyle w:val="style41"/>
        <w:ind w:firstLine="360" w:left="1080" w:right="0"/>
        <w:jc w:val="both"/>
        <w:rPr/>
      </w:pPr>
      <w:r>
        <w:rPr/>
        <w:t>Lookup or finding of service descriptions.</w:t>
      </w:r>
    </w:p>
    <w:p>
      <w:pPr>
        <w:pStyle w:val="style41"/>
        <w:numPr>
          <w:ilvl w:val="0"/>
          <w:numId w:val="9"/>
        </w:numPr>
        <w:jc w:val="both"/>
        <w:rPr>
          <w:b/>
        </w:rPr>
      </w:pPr>
      <w:r>
        <w:rPr>
          <w:b/>
        </w:rPr>
        <w:t>Bind</w:t>
      </w:r>
    </w:p>
    <w:p>
      <w:pPr>
        <w:pStyle w:val="style41"/>
        <w:ind w:firstLine="360" w:left="1080" w:right="0"/>
        <w:jc w:val="both"/>
        <w:rPr/>
      </w:pPr>
      <w:r>
        <w:rPr/>
        <w:t>Binding or invoking of services based on service description.</w:t>
      </w:r>
    </w:p>
    <w:p>
      <w:pPr>
        <w:pStyle w:val="style0"/>
        <w:rPr/>
      </w:pPr>
      <w:r>
        <w:rPr/>
      </w:r>
    </w:p>
    <w:p>
      <w:pPr>
        <w:pStyle w:val="style2"/>
        <w:pageBreakBefore/>
        <w:numPr>
          <w:ilvl w:val="1"/>
          <w:numId w:val="13"/>
        </w:numPr>
        <w:rPr>
          <w:rFonts w:cs="Calibri"/>
          <w:color w:val="365F91"/>
          <w:sz w:val="28"/>
        </w:rPr>
      </w:pPr>
      <w:bookmarkStart w:id="14" w:name="__RefHeading__4042_44889125"/>
      <w:bookmarkStart w:id="15" w:name="_Toc372894322"/>
      <w:bookmarkEnd w:id="14"/>
      <w:bookmarkEnd w:id="15"/>
      <w:r>
        <w:rPr>
          <w:rFonts w:cs="Calibri"/>
          <w:color w:val="365F91"/>
          <w:sz w:val="28"/>
        </w:rPr>
        <w:t>Components of XML web services</w:t>
      </w:r>
    </w:p>
    <w:p>
      <w:pPr>
        <w:pStyle w:val="style0"/>
        <w:rPr/>
      </w:pPr>
      <w:r>
        <w:rPr/>
      </w:r>
    </w:p>
    <w:p>
      <w:pPr>
        <w:pStyle w:val="style0"/>
        <w:rPr/>
      </w:pPr>
      <w:r>
        <w:rPr/>
        <w:drawing>
          <wp:inline distB="0" distL="0" distR="0" distT="0">
            <wp:extent cx="5731510" cy="3973195"/>
            <wp:effectExtent b="0" l="0" r="0" t="0"/>
            <wp:docPr descr="Web Services Architecture Stack"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Web Services Architecture Stack" id="3" name="Picture"/>
                    <pic:cNvPicPr>
                      <a:picLocks noChangeArrowheads="1" noChangeAspect="1"/>
                    </pic:cNvPicPr>
                  </pic:nvPicPr>
                  <pic:blipFill>
                    <a:blip r:embed="rId6"/>
                    <a:srcRect/>
                    <a:stretch>
                      <a:fillRect/>
                    </a:stretch>
                  </pic:blipFill>
                  <pic:spPr bwMode="auto">
                    <a:xfrm>
                      <a:off x="0" y="0"/>
                      <a:ext cx="5731510" cy="3973195"/>
                    </a:xfrm>
                    <a:prstGeom prst="rect">
                      <a:avLst/>
                    </a:prstGeom>
                    <a:noFill/>
                    <a:ln w="9525">
                      <a:noFill/>
                      <a:miter lim="800000"/>
                      <a:headEnd/>
                      <a:tailEnd/>
                    </a:ln>
                  </pic:spPr>
                </pic:pic>
              </a:graphicData>
            </a:graphic>
          </wp:inline>
        </w:drawing>
      </w:r>
    </w:p>
    <w:p>
      <w:pPr>
        <w:pStyle w:val="style41"/>
        <w:numPr>
          <w:ilvl w:val="0"/>
          <w:numId w:val="7"/>
        </w:numPr>
        <w:jc w:val="both"/>
        <w:rPr>
          <w:b/>
        </w:rPr>
      </w:pPr>
      <w:r>
        <w:rPr>
          <w:b/>
        </w:rPr>
        <w:t>SOAP</w:t>
      </w:r>
    </w:p>
    <w:p>
      <w:pPr>
        <w:pStyle w:val="style41"/>
        <w:numPr>
          <w:ilvl w:val="0"/>
          <w:numId w:val="4"/>
        </w:numPr>
        <w:jc w:val="both"/>
        <w:rPr/>
      </w:pPr>
      <w:r>
        <w:rPr/>
        <w:t>Stands for Simple Object Access Protocol</w:t>
      </w:r>
    </w:p>
    <w:p>
      <w:pPr>
        <w:pStyle w:val="style41"/>
        <w:numPr>
          <w:ilvl w:val="0"/>
          <w:numId w:val="4"/>
        </w:numPr>
        <w:jc w:val="both"/>
        <w:rPr/>
      </w:pPr>
      <w:r>
        <w:rPr/>
        <w:t>XML language defining message architecture and message formats</w:t>
      </w:r>
    </w:p>
    <w:p>
      <w:pPr>
        <w:pStyle w:val="style41"/>
        <w:numPr>
          <w:ilvl w:val="0"/>
          <w:numId w:val="4"/>
        </w:numPr>
        <w:jc w:val="both"/>
        <w:rPr/>
      </w:pPr>
      <w:r>
        <w:rPr/>
        <w:t>Platform and language independent</w:t>
      </w:r>
    </w:p>
    <w:p>
      <w:pPr>
        <w:pStyle w:val="style41"/>
        <w:numPr>
          <w:ilvl w:val="0"/>
          <w:numId w:val="4"/>
        </w:numPr>
        <w:jc w:val="both"/>
        <w:rPr/>
      </w:pPr>
      <w:r>
        <w:rPr/>
        <w:t>XML based communication protocol</w:t>
      </w:r>
    </w:p>
    <w:p>
      <w:pPr>
        <w:pStyle w:val="style41"/>
        <w:numPr>
          <w:ilvl w:val="0"/>
          <w:numId w:val="4"/>
        </w:numPr>
        <w:jc w:val="both"/>
        <w:rPr/>
      </w:pPr>
      <w:r>
        <w:rPr/>
        <w:t>W3C standard</w:t>
      </w:r>
    </w:p>
    <w:p>
      <w:pPr>
        <w:pStyle w:val="style41"/>
        <w:ind w:hanging="0" w:left="0" w:right="0"/>
        <w:jc w:val="center"/>
        <w:rPr/>
      </w:pPr>
      <w:r>
        <w:rPr/>
      </w:r>
    </w:p>
    <w:p>
      <w:pPr>
        <w:pStyle w:val="style41"/>
        <w:ind w:hanging="0" w:left="0" w:right="0"/>
        <w:jc w:val="center"/>
        <w:rPr/>
      </w:pPr>
      <w:r>
        <w:rPr/>
      </w:r>
    </w:p>
    <w:p>
      <w:pPr>
        <w:pStyle w:val="style41"/>
        <w:ind w:hanging="0" w:left="0" w:right="0"/>
        <w:rPr/>
      </w:pPr>
      <w:r>
        <w:rPr/>
        <w:t>SOAP is a protocol specification for exchanging structured information and relies on other application layer protocols (e.g.: HTTP, FTP, SMTP, etc.) for message transmission.</w:t>
      </w:r>
    </w:p>
    <w:p>
      <w:pPr>
        <w:pStyle w:val="style41"/>
        <w:ind w:hanging="0" w:left="0" w:right="0"/>
        <w:rPr/>
      </w:pPr>
      <w:r>
        <w:rPr/>
      </w:r>
    </w:p>
    <w:p>
      <w:pPr>
        <w:pStyle w:val="style41"/>
        <w:ind w:hanging="0" w:left="0" w:right="0"/>
        <w:rPr/>
      </w:pPr>
      <w:r>
        <w:rPr/>
        <w:t>A SOAP message is an ordinary XML document containing the following elements/parts:</w:t>
      </w:r>
    </w:p>
    <w:tbl>
      <w:tblPr>
        <w:jc w:val="left"/>
        <w:tblInd w:type="dxa" w:w="94"/>
        <w:tblBorders>
          <w:top w:color="00000A" w:space="0" w:sz="4" w:val="single"/>
          <w:left w:color="00000A" w:space="0" w:sz="4" w:val="single"/>
          <w:bottom w:color="00000A" w:space="0" w:sz="4" w:val="single"/>
          <w:insideH w:color="00000A" w:space="0" w:sz="4" w:val="single"/>
          <w:right w:color="00000A" w:space="0" w:sz="4" w:val="single"/>
          <w:insideV w:color="00000A" w:space="0" w:sz="4" w:val="single"/>
        </w:tblBorders>
        <w:tblCellMar>
          <w:top w:type="dxa" w:w="0"/>
          <w:left w:type="dxa" w:w="103"/>
          <w:bottom w:type="dxa" w:w="0"/>
          <w:right w:type="dxa" w:w="108"/>
        </w:tblCellMar>
      </w:tblPr>
      <w:tblGrid>
        <w:gridCol w:w="1038"/>
        <w:gridCol w:w="7066"/>
        <w:gridCol w:w="1180"/>
      </w:tblGrid>
      <w:tr>
        <w:trPr>
          <w:trHeight w:hRule="atLeast" w:val="300"/>
          <w:cantSplit w:val="false"/>
        </w:trPr>
        <w:tc>
          <w:tcPr>
            <w:tcW w:type="dxa" w:w="1038"/>
            <w:tcBorders>
              <w:top w:color="00000A" w:space="0" w:sz="4" w:val="single"/>
              <w:left w:color="00000A" w:space="0" w:sz="4" w:val="single"/>
              <w:bottom w:color="00000A" w:space="0" w:sz="4" w:val="single"/>
              <w:right w:color="00000A" w:space="0" w:sz="4" w:val="single"/>
            </w:tcBorders>
            <w:shd w:fill="FFFFFF" w:val="clear"/>
            <w:tcMar>
              <w:left w:type="dxa" w:w="103"/>
            </w:tcMar>
            <w:vAlign w:val="bottom"/>
          </w:tcPr>
          <w:p>
            <w:pPr>
              <w:pStyle w:val="style0"/>
              <w:spacing w:after="0" w:before="0"/>
              <w:contextualSpacing w:val="false"/>
              <w:jc w:val="center"/>
              <w:rPr>
                <w:rFonts w:cs="Calibri" w:eastAsia="Times New Roman"/>
                <w:b/>
                <w:bCs/>
                <w:color w:val="000000"/>
                <w:sz w:val="22"/>
                <w:lang w:eastAsia="en-GB"/>
              </w:rPr>
            </w:pPr>
            <w:r>
              <w:rPr>
                <w:rFonts w:cs="Calibri" w:eastAsia="Times New Roman"/>
                <w:b/>
                <w:bCs/>
                <w:color w:val="000000"/>
                <w:sz w:val="22"/>
                <w:lang w:eastAsia="en-GB"/>
              </w:rPr>
              <w:t>Element</w:t>
            </w:r>
          </w:p>
        </w:tc>
        <w:tc>
          <w:tcPr>
            <w:tcW w:type="dxa" w:w="7066"/>
            <w:tcBorders>
              <w:top w:color="00000A" w:space="0" w:sz="4" w:val="single"/>
              <w:left w:val="nil"/>
              <w:bottom w:color="00000A" w:space="0" w:sz="4" w:val="single"/>
              <w:right w:color="00000A" w:space="0" w:sz="4" w:val="single"/>
            </w:tcBorders>
            <w:shd w:fill="FFFFFF" w:val="clear"/>
            <w:vAlign w:val="bottom"/>
          </w:tcPr>
          <w:p>
            <w:pPr>
              <w:pStyle w:val="style0"/>
              <w:spacing w:after="0" w:before="0"/>
              <w:contextualSpacing w:val="false"/>
              <w:jc w:val="center"/>
              <w:rPr>
                <w:rFonts w:cs="Calibri" w:eastAsia="Times New Roman"/>
                <w:b/>
                <w:bCs/>
                <w:color w:val="000000"/>
                <w:sz w:val="22"/>
                <w:lang w:eastAsia="en-GB"/>
              </w:rPr>
            </w:pPr>
            <w:r>
              <w:rPr>
                <w:rFonts w:cs="Calibri" w:eastAsia="Times New Roman"/>
                <w:b/>
                <w:bCs/>
                <w:color w:val="000000"/>
                <w:sz w:val="22"/>
                <w:lang w:eastAsia="en-GB"/>
              </w:rPr>
              <w:t>Description</w:t>
            </w:r>
          </w:p>
        </w:tc>
        <w:tc>
          <w:tcPr>
            <w:tcW w:type="dxa" w:w="1180"/>
            <w:tcBorders>
              <w:top w:color="00000A" w:space="0" w:sz="4" w:val="single"/>
              <w:left w:val="nil"/>
              <w:bottom w:color="00000A" w:space="0" w:sz="4" w:val="single"/>
              <w:right w:color="00000A" w:space="0" w:sz="4" w:val="single"/>
            </w:tcBorders>
            <w:shd w:fill="FFFFFF" w:val="clear"/>
            <w:vAlign w:val="bottom"/>
          </w:tcPr>
          <w:p>
            <w:pPr>
              <w:pStyle w:val="style0"/>
              <w:spacing w:after="0" w:before="0"/>
              <w:contextualSpacing w:val="false"/>
              <w:jc w:val="center"/>
              <w:rPr>
                <w:rFonts w:cs="Calibri" w:eastAsia="Times New Roman"/>
                <w:b/>
                <w:bCs/>
                <w:color w:val="000000"/>
                <w:sz w:val="22"/>
                <w:lang w:eastAsia="en-GB"/>
              </w:rPr>
            </w:pPr>
            <w:r>
              <w:rPr>
                <w:rFonts w:cs="Calibri" w:eastAsia="Times New Roman"/>
                <w:b/>
                <w:bCs/>
                <w:color w:val="000000"/>
                <w:sz w:val="22"/>
                <w:lang w:eastAsia="en-GB"/>
              </w:rPr>
              <w:t>Required</w:t>
            </w:r>
          </w:p>
        </w:tc>
      </w:tr>
      <w:tr>
        <w:trPr>
          <w:trHeight w:hRule="atLeast" w:val="300"/>
          <w:cantSplit w:val="false"/>
        </w:trPr>
        <w:tc>
          <w:tcPr>
            <w:tcW w:type="dxa" w:w="1038"/>
            <w:tcBorders>
              <w:top w:val="nil"/>
              <w:left w:color="00000A" w:space="0" w:sz="4" w:val="single"/>
              <w:bottom w:color="00000A" w:space="0" w:sz="4" w:val="single"/>
              <w:right w:color="00000A" w:space="0" w:sz="4" w:val="single"/>
            </w:tcBorders>
            <w:shd w:fill="FFFFFF" w:val="clear"/>
            <w:tcMar>
              <w:left w:type="dxa" w:w="103"/>
            </w:tcMar>
            <w:vAlign w:val="bottom"/>
          </w:tcPr>
          <w:p>
            <w:pPr>
              <w:pStyle w:val="style0"/>
              <w:spacing w:after="0" w:before="0"/>
              <w:contextualSpacing w:val="false"/>
              <w:rPr>
                <w:rFonts w:cs="Calibri" w:eastAsia="Times New Roman"/>
                <w:color w:val="000000"/>
                <w:sz w:val="22"/>
                <w:lang w:eastAsia="en-GB"/>
              </w:rPr>
            </w:pPr>
            <w:r>
              <w:rPr>
                <w:rFonts w:cs="Calibri" w:eastAsia="Times New Roman"/>
                <w:color w:val="000000"/>
                <w:sz w:val="22"/>
                <w:lang w:eastAsia="en-GB"/>
              </w:rPr>
              <w:t>Envelope</w:t>
            </w:r>
          </w:p>
        </w:tc>
        <w:tc>
          <w:tcPr>
            <w:tcW w:type="dxa" w:w="7066"/>
            <w:tcBorders>
              <w:top w:val="nil"/>
              <w:left w:val="nil"/>
              <w:bottom w:color="00000A" w:space="0" w:sz="4" w:val="single"/>
              <w:right w:color="00000A" w:space="0" w:sz="4" w:val="single"/>
            </w:tcBorders>
            <w:shd w:fill="FFFFFF" w:val="clear"/>
            <w:vAlign w:val="bottom"/>
          </w:tcPr>
          <w:p>
            <w:pPr>
              <w:pStyle w:val="style0"/>
              <w:spacing w:after="0" w:before="0"/>
              <w:contextualSpacing w:val="false"/>
              <w:rPr>
                <w:rFonts w:cs="Calibri" w:eastAsia="Times New Roman"/>
                <w:color w:val="000000"/>
                <w:sz w:val="22"/>
                <w:lang w:eastAsia="en-GB"/>
              </w:rPr>
            </w:pPr>
            <w:r>
              <w:rPr>
                <w:rFonts w:cs="Calibri" w:eastAsia="Times New Roman"/>
                <w:color w:val="000000"/>
                <w:sz w:val="22"/>
                <w:lang w:eastAsia="en-GB"/>
              </w:rPr>
              <w:t>Identifies the XML document as a SOAP message.</w:t>
            </w:r>
          </w:p>
        </w:tc>
        <w:tc>
          <w:tcPr>
            <w:tcW w:type="dxa" w:w="1180"/>
            <w:tcBorders>
              <w:top w:val="nil"/>
              <w:left w:val="nil"/>
              <w:bottom w:color="00000A" w:space="0" w:sz="4" w:val="single"/>
              <w:right w:color="00000A" w:space="0" w:sz="4" w:val="single"/>
            </w:tcBorders>
            <w:shd w:fill="FFFFFF" w:val="clear"/>
            <w:vAlign w:val="bottom"/>
          </w:tcPr>
          <w:p>
            <w:pPr>
              <w:pStyle w:val="style0"/>
              <w:spacing w:after="0" w:before="0"/>
              <w:contextualSpacing w:val="false"/>
              <w:rPr>
                <w:rFonts w:cs="Calibri" w:eastAsia="Times New Roman"/>
                <w:color w:val="000000"/>
                <w:sz w:val="22"/>
                <w:lang w:eastAsia="en-GB"/>
              </w:rPr>
            </w:pPr>
            <w:r>
              <w:rPr>
                <w:rFonts w:cs="Calibri" w:eastAsia="Times New Roman"/>
                <w:color w:val="000000"/>
                <w:sz w:val="22"/>
                <w:lang w:eastAsia="en-GB"/>
              </w:rPr>
              <w:t>Yes</w:t>
            </w:r>
          </w:p>
        </w:tc>
      </w:tr>
      <w:tr>
        <w:trPr>
          <w:trHeight w:hRule="atLeast" w:val="300"/>
          <w:cantSplit w:val="false"/>
        </w:trPr>
        <w:tc>
          <w:tcPr>
            <w:tcW w:type="dxa" w:w="1038"/>
            <w:tcBorders>
              <w:top w:val="nil"/>
              <w:left w:color="00000A" w:space="0" w:sz="4" w:val="single"/>
              <w:bottom w:color="00000A" w:space="0" w:sz="4" w:val="single"/>
              <w:right w:color="00000A" w:space="0" w:sz="4" w:val="single"/>
            </w:tcBorders>
            <w:shd w:fill="FFFFFF" w:val="clear"/>
            <w:tcMar>
              <w:left w:type="dxa" w:w="103"/>
            </w:tcMar>
            <w:vAlign w:val="bottom"/>
          </w:tcPr>
          <w:p>
            <w:pPr>
              <w:pStyle w:val="style0"/>
              <w:spacing w:after="0" w:before="0"/>
              <w:contextualSpacing w:val="false"/>
              <w:rPr>
                <w:rFonts w:cs="Calibri" w:eastAsia="Times New Roman"/>
                <w:color w:val="000000"/>
                <w:sz w:val="22"/>
                <w:lang w:eastAsia="en-GB"/>
              </w:rPr>
            </w:pPr>
            <w:r>
              <w:rPr>
                <w:rFonts w:cs="Calibri" w:eastAsia="Times New Roman"/>
                <w:color w:val="000000"/>
                <w:sz w:val="22"/>
                <w:lang w:eastAsia="en-GB"/>
              </w:rPr>
              <w:t>Header</w:t>
            </w:r>
          </w:p>
        </w:tc>
        <w:tc>
          <w:tcPr>
            <w:tcW w:type="dxa" w:w="7066"/>
            <w:tcBorders>
              <w:top w:val="nil"/>
              <w:left w:val="nil"/>
              <w:bottom w:color="00000A" w:space="0" w:sz="4" w:val="single"/>
              <w:right w:color="00000A" w:space="0" w:sz="4" w:val="single"/>
            </w:tcBorders>
            <w:shd w:fill="FFFFFF" w:val="clear"/>
            <w:vAlign w:val="bottom"/>
          </w:tcPr>
          <w:p>
            <w:pPr>
              <w:pStyle w:val="style0"/>
              <w:spacing w:after="0" w:before="0"/>
              <w:contextualSpacing w:val="false"/>
              <w:rPr>
                <w:rFonts w:cs="Calibri" w:eastAsia="Times New Roman"/>
                <w:color w:val="000000"/>
                <w:sz w:val="22"/>
                <w:lang w:eastAsia="en-GB"/>
              </w:rPr>
            </w:pPr>
            <w:r>
              <w:rPr>
                <w:rFonts w:cs="Calibri" w:eastAsia="Times New Roman"/>
                <w:color w:val="000000"/>
                <w:sz w:val="22"/>
                <w:lang w:eastAsia="en-GB"/>
              </w:rPr>
              <w:t>Contains header information.</w:t>
            </w:r>
          </w:p>
        </w:tc>
        <w:tc>
          <w:tcPr>
            <w:tcW w:type="dxa" w:w="1180"/>
            <w:tcBorders>
              <w:top w:val="nil"/>
              <w:left w:val="nil"/>
              <w:bottom w:color="00000A" w:space="0" w:sz="4" w:val="single"/>
              <w:right w:color="00000A" w:space="0" w:sz="4" w:val="single"/>
            </w:tcBorders>
            <w:shd w:fill="FFFFFF" w:val="clear"/>
            <w:vAlign w:val="bottom"/>
          </w:tcPr>
          <w:p>
            <w:pPr>
              <w:pStyle w:val="style0"/>
              <w:spacing w:after="0" w:before="0"/>
              <w:contextualSpacing w:val="false"/>
              <w:rPr>
                <w:rFonts w:cs="Calibri" w:eastAsia="Times New Roman"/>
                <w:color w:val="000000"/>
                <w:sz w:val="22"/>
                <w:lang w:eastAsia="en-GB"/>
              </w:rPr>
            </w:pPr>
            <w:r>
              <w:rPr>
                <w:rFonts w:cs="Calibri" w:eastAsia="Times New Roman"/>
                <w:color w:val="000000"/>
                <w:sz w:val="22"/>
                <w:lang w:eastAsia="en-GB"/>
              </w:rPr>
              <w:t>No</w:t>
            </w:r>
          </w:p>
        </w:tc>
      </w:tr>
      <w:tr>
        <w:trPr>
          <w:trHeight w:hRule="atLeast" w:val="300"/>
          <w:cantSplit w:val="false"/>
        </w:trPr>
        <w:tc>
          <w:tcPr>
            <w:tcW w:type="dxa" w:w="1038"/>
            <w:tcBorders>
              <w:top w:val="nil"/>
              <w:left w:color="00000A" w:space="0" w:sz="4" w:val="single"/>
              <w:bottom w:color="00000A" w:space="0" w:sz="4" w:val="single"/>
              <w:right w:color="00000A" w:space="0" w:sz="4" w:val="single"/>
            </w:tcBorders>
            <w:shd w:fill="FFFFFF" w:val="clear"/>
            <w:tcMar>
              <w:left w:type="dxa" w:w="103"/>
            </w:tcMar>
            <w:vAlign w:val="bottom"/>
          </w:tcPr>
          <w:p>
            <w:pPr>
              <w:pStyle w:val="style0"/>
              <w:spacing w:after="0" w:before="0"/>
              <w:contextualSpacing w:val="false"/>
              <w:rPr>
                <w:rFonts w:cs="Calibri" w:eastAsia="Times New Roman"/>
                <w:color w:val="000000"/>
                <w:sz w:val="22"/>
                <w:lang w:eastAsia="en-GB"/>
              </w:rPr>
            </w:pPr>
            <w:r>
              <w:rPr>
                <w:rFonts w:cs="Calibri" w:eastAsia="Times New Roman"/>
                <w:color w:val="000000"/>
                <w:sz w:val="22"/>
                <w:lang w:eastAsia="en-GB"/>
              </w:rPr>
              <w:t>Body</w:t>
            </w:r>
          </w:p>
        </w:tc>
        <w:tc>
          <w:tcPr>
            <w:tcW w:type="dxa" w:w="7066"/>
            <w:tcBorders>
              <w:top w:val="nil"/>
              <w:left w:val="nil"/>
              <w:bottom w:color="00000A" w:space="0" w:sz="4" w:val="single"/>
              <w:right w:color="00000A" w:space="0" w:sz="4" w:val="single"/>
            </w:tcBorders>
            <w:shd w:fill="FFFFFF" w:val="clear"/>
            <w:vAlign w:val="bottom"/>
          </w:tcPr>
          <w:p>
            <w:pPr>
              <w:pStyle w:val="style0"/>
              <w:spacing w:after="0" w:before="0"/>
              <w:contextualSpacing w:val="false"/>
              <w:rPr>
                <w:rFonts w:cs="Calibri" w:eastAsia="Times New Roman"/>
                <w:color w:val="000000"/>
                <w:sz w:val="22"/>
                <w:lang w:eastAsia="en-GB"/>
              </w:rPr>
            </w:pPr>
            <w:r>
              <w:rPr>
                <w:rFonts w:cs="Calibri" w:eastAsia="Times New Roman"/>
                <w:color w:val="000000"/>
                <w:sz w:val="22"/>
                <w:lang w:eastAsia="en-GB"/>
              </w:rPr>
              <w:t>Contains call and response information.</w:t>
            </w:r>
          </w:p>
        </w:tc>
        <w:tc>
          <w:tcPr>
            <w:tcW w:type="dxa" w:w="1180"/>
            <w:tcBorders>
              <w:top w:val="nil"/>
              <w:left w:val="nil"/>
              <w:bottom w:color="00000A" w:space="0" w:sz="4" w:val="single"/>
              <w:right w:color="00000A" w:space="0" w:sz="4" w:val="single"/>
            </w:tcBorders>
            <w:shd w:fill="FFFFFF" w:val="clear"/>
            <w:vAlign w:val="bottom"/>
          </w:tcPr>
          <w:p>
            <w:pPr>
              <w:pStyle w:val="style0"/>
              <w:spacing w:after="0" w:before="0"/>
              <w:contextualSpacing w:val="false"/>
              <w:rPr>
                <w:rFonts w:cs="Calibri" w:eastAsia="Times New Roman"/>
                <w:color w:val="000000"/>
                <w:sz w:val="22"/>
                <w:lang w:eastAsia="en-GB"/>
              </w:rPr>
            </w:pPr>
            <w:r>
              <w:rPr>
                <w:rFonts w:cs="Calibri" w:eastAsia="Times New Roman"/>
                <w:color w:val="000000"/>
                <w:sz w:val="22"/>
                <w:lang w:eastAsia="en-GB"/>
              </w:rPr>
              <w:t>Yes</w:t>
            </w:r>
          </w:p>
        </w:tc>
      </w:tr>
      <w:tr>
        <w:trPr>
          <w:trHeight w:hRule="atLeast" w:val="300"/>
          <w:cantSplit w:val="false"/>
        </w:trPr>
        <w:tc>
          <w:tcPr>
            <w:tcW w:type="dxa" w:w="1038"/>
            <w:tcBorders>
              <w:top w:val="nil"/>
              <w:left w:color="00000A" w:space="0" w:sz="4" w:val="single"/>
              <w:bottom w:color="00000A" w:space="0" w:sz="4" w:val="single"/>
              <w:right w:color="00000A" w:space="0" w:sz="4" w:val="single"/>
            </w:tcBorders>
            <w:shd w:fill="FFFFFF" w:val="clear"/>
            <w:tcMar>
              <w:left w:type="dxa" w:w="103"/>
            </w:tcMar>
            <w:vAlign w:val="bottom"/>
          </w:tcPr>
          <w:p>
            <w:pPr>
              <w:pStyle w:val="style0"/>
              <w:spacing w:after="0" w:before="0"/>
              <w:contextualSpacing w:val="false"/>
              <w:rPr>
                <w:rFonts w:cs="Calibri" w:eastAsia="Times New Roman"/>
                <w:color w:val="000000"/>
                <w:sz w:val="22"/>
                <w:lang w:eastAsia="en-GB"/>
              </w:rPr>
            </w:pPr>
            <w:r>
              <w:rPr>
                <w:rFonts w:cs="Calibri" w:eastAsia="Times New Roman"/>
                <w:color w:val="000000"/>
                <w:sz w:val="22"/>
                <w:lang w:eastAsia="en-GB"/>
              </w:rPr>
              <w:t>Fault</w:t>
            </w:r>
          </w:p>
        </w:tc>
        <w:tc>
          <w:tcPr>
            <w:tcW w:type="dxa" w:w="7066"/>
            <w:tcBorders>
              <w:top w:val="nil"/>
              <w:left w:val="nil"/>
              <w:bottom w:color="00000A" w:space="0" w:sz="4" w:val="single"/>
              <w:right w:color="00000A" w:space="0" w:sz="4" w:val="single"/>
            </w:tcBorders>
            <w:shd w:fill="FFFFFF" w:val="clear"/>
            <w:vAlign w:val="bottom"/>
          </w:tcPr>
          <w:p>
            <w:pPr>
              <w:pStyle w:val="style0"/>
              <w:spacing w:after="0" w:before="0"/>
              <w:contextualSpacing w:val="false"/>
              <w:rPr>
                <w:rFonts w:cs="Calibri" w:eastAsia="Times New Roman"/>
                <w:color w:val="000000"/>
                <w:sz w:val="22"/>
                <w:lang w:eastAsia="en-GB"/>
              </w:rPr>
            </w:pPr>
            <w:r>
              <w:rPr>
                <w:rFonts w:cs="Calibri" w:eastAsia="Times New Roman"/>
                <w:color w:val="000000"/>
                <w:sz w:val="22"/>
                <w:lang w:eastAsia="en-GB"/>
              </w:rPr>
              <w:t>Provides information about errors that occurred while processing the msg.</w:t>
            </w:r>
          </w:p>
        </w:tc>
        <w:tc>
          <w:tcPr>
            <w:tcW w:type="dxa" w:w="1180"/>
            <w:tcBorders>
              <w:top w:val="nil"/>
              <w:left w:val="nil"/>
              <w:bottom w:color="00000A" w:space="0" w:sz="4" w:val="single"/>
              <w:right w:color="00000A" w:space="0" w:sz="4" w:val="single"/>
            </w:tcBorders>
            <w:shd w:fill="FFFFFF" w:val="clear"/>
            <w:vAlign w:val="bottom"/>
          </w:tcPr>
          <w:p>
            <w:pPr>
              <w:pStyle w:val="style0"/>
              <w:spacing w:after="0" w:before="0"/>
              <w:contextualSpacing w:val="false"/>
              <w:rPr>
                <w:rFonts w:cs="Calibri" w:eastAsia="Times New Roman"/>
                <w:color w:val="000000"/>
                <w:sz w:val="22"/>
                <w:lang w:eastAsia="en-GB"/>
              </w:rPr>
            </w:pPr>
            <w:r>
              <w:rPr>
                <w:rFonts w:cs="Calibri" w:eastAsia="Times New Roman"/>
                <w:color w:val="000000"/>
                <w:sz w:val="22"/>
                <w:lang w:eastAsia="en-GB"/>
              </w:rPr>
              <w:t>No</w:t>
            </w:r>
          </w:p>
        </w:tc>
      </w:tr>
    </w:tbl>
    <w:p>
      <w:pPr>
        <w:pStyle w:val="style41"/>
        <w:ind w:hanging="0" w:left="0" w:right="0"/>
        <w:rPr/>
      </w:pPr>
      <w:r>
        <w:rPr/>
      </w:r>
    </w:p>
    <w:p>
      <w:pPr>
        <w:pStyle w:val="style41"/>
        <w:ind w:hanging="0" w:left="0" w:right="0"/>
        <w:rPr/>
      </w:pPr>
      <w:r>
        <w:rPr/>
      </w:r>
    </w:p>
    <w:p>
      <w:pPr>
        <w:pStyle w:val="style41"/>
        <w:ind w:hanging="0" w:left="0" w:right="0"/>
        <w:jc w:val="center"/>
        <w:rPr/>
      </w:pPr>
      <w:r>
        <w:rPr/>
      </w:r>
    </w:p>
    <w:p>
      <w:pPr>
        <w:pStyle w:val="style41"/>
        <w:ind w:hanging="0" w:left="0" w:right="0"/>
        <w:jc w:val="center"/>
        <w:rPr>
          <w:lang w:eastAsia="en-GB"/>
        </w:rPr>
      </w:pPr>
      <w:r>
        <w:rPr>
          <w:lang w:eastAsia="en-GB"/>
        </w:rPr>
      </w:r>
    </w:p>
    <w:p>
      <w:pPr>
        <w:pStyle w:val="style41"/>
        <w:ind w:hanging="0" w:left="0" w:right="0"/>
        <w:jc w:val="center"/>
        <w:rPr/>
      </w:pPr>
      <w:r>
        <w:rPr/>
        <w:drawing>
          <wp:inline distB="0" distL="0" distR="0" distT="0">
            <wp:extent cx="2277110" cy="2889885"/>
            <wp:effectExtent b="0" l="0" r="0" t="0"/>
            <wp:docPr descr="http://blog.jdevelop.eu/uploads/2008/03/soapmessage.gif"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http://blog.jdevelop.eu/uploads/2008/03/soapmessage.gif" id="4" name="Picture"/>
                    <pic:cNvPicPr>
                      <a:picLocks noChangeArrowheads="1" noChangeAspect="1"/>
                    </pic:cNvPicPr>
                  </pic:nvPicPr>
                  <pic:blipFill>
                    <a:blip r:embed="rId7"/>
                    <a:srcRect/>
                    <a:stretch>
                      <a:fillRect/>
                    </a:stretch>
                  </pic:blipFill>
                  <pic:spPr bwMode="auto">
                    <a:xfrm>
                      <a:off x="0" y="0"/>
                      <a:ext cx="2277110" cy="2889885"/>
                    </a:xfrm>
                    <a:prstGeom prst="rect">
                      <a:avLst/>
                    </a:prstGeom>
                    <a:noFill/>
                    <a:ln w="9525">
                      <a:noFill/>
                      <a:miter lim="800000"/>
                      <a:headEnd/>
                      <a:tailEnd/>
                    </a:ln>
                  </pic:spPr>
                </pic:pic>
              </a:graphicData>
            </a:graphic>
          </wp:inline>
        </w:drawing>
      </w:r>
    </w:p>
    <w:p>
      <w:pPr>
        <w:pStyle w:val="style41"/>
        <w:ind w:hanging="0" w:left="0" w:right="0"/>
        <w:jc w:val="center"/>
        <w:rPr>
          <w:lang w:eastAsia="en-GB"/>
        </w:rPr>
      </w:pPr>
      <w:r>
        <w:rPr>
          <w:lang w:eastAsia="en-GB"/>
        </w:rPr>
      </w:r>
    </w:p>
    <w:p>
      <w:pPr>
        <w:pStyle w:val="style41"/>
        <w:ind w:hanging="0" w:left="0" w:right="0"/>
        <w:jc w:val="center"/>
        <w:rPr/>
      </w:pPr>
      <w:r>
        <w:rPr/>
        <w:drawing>
          <wp:inline distB="0" distL="0" distR="0" distT="0">
            <wp:extent cx="5731510" cy="3732530"/>
            <wp:effectExtent b="0" l="0" r="0" t="0"/>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8"/>
                    <a:srcRect/>
                    <a:stretch>
                      <a:fillRect/>
                    </a:stretch>
                  </pic:blipFill>
                  <pic:spPr bwMode="auto">
                    <a:xfrm>
                      <a:off x="0" y="0"/>
                      <a:ext cx="5731510" cy="3732530"/>
                    </a:xfrm>
                    <a:prstGeom prst="rect">
                      <a:avLst/>
                    </a:prstGeom>
                    <a:noFill/>
                    <a:ln w="9525">
                      <a:noFill/>
                      <a:miter lim="800000"/>
                      <a:headEnd/>
                      <a:tailEnd/>
                    </a:ln>
                    <a:effectLst>
                      <a:outerShdw dir="13500000" dist="0">
                        <a:srgbClr val="000000"/>
                      </a:outerShdw>
                    </a:effectLst>
                  </pic:spPr>
                </pic:pic>
              </a:graphicData>
            </a:graphic>
          </wp:inline>
        </w:drawing>
      </w:r>
    </w:p>
    <w:p>
      <w:pPr>
        <w:pStyle w:val="style41"/>
        <w:ind w:hanging="0" w:left="0" w:right="0"/>
        <w:jc w:val="center"/>
        <w:rPr/>
      </w:pPr>
      <w:r>
        <w:rPr/>
      </w:r>
    </w:p>
    <w:p>
      <w:pPr>
        <w:pStyle w:val="style41"/>
        <w:ind w:hanging="0" w:left="0" w:right="0"/>
        <w:jc w:val="center"/>
        <w:rPr/>
      </w:pPr>
      <w:r>
        <w:rPr/>
      </w:r>
    </w:p>
    <w:p>
      <w:pPr>
        <w:pStyle w:val="style41"/>
        <w:ind w:hanging="0" w:left="0" w:right="0"/>
        <w:jc w:val="center"/>
        <w:rPr/>
      </w:pPr>
      <w:r>
        <w:rPr/>
        <w:drawing>
          <wp:inline distB="0" distL="0" distR="0" distT="0">
            <wp:extent cx="5731510" cy="3164205"/>
            <wp:effectExtent b="0" l="0" r="0" t="0"/>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9"/>
                    <a:srcRect/>
                    <a:stretch>
                      <a:fillRect/>
                    </a:stretch>
                  </pic:blipFill>
                  <pic:spPr bwMode="auto">
                    <a:xfrm>
                      <a:off x="0" y="0"/>
                      <a:ext cx="5731510" cy="3164205"/>
                    </a:xfrm>
                    <a:prstGeom prst="rect">
                      <a:avLst/>
                    </a:prstGeom>
                    <a:noFill/>
                    <a:ln w="9525">
                      <a:noFill/>
                      <a:miter lim="800000"/>
                      <a:headEnd/>
                      <a:tailEnd/>
                    </a:ln>
                    <a:effectLst>
                      <a:outerShdw dir="13500000" dist="0">
                        <a:srgbClr val="000000"/>
                      </a:outerShdw>
                    </a:effectLst>
                  </pic:spPr>
                </pic:pic>
              </a:graphicData>
            </a:graphic>
          </wp:inline>
        </w:drawing>
      </w:r>
    </w:p>
    <w:p>
      <w:pPr>
        <w:pStyle w:val="style41"/>
        <w:ind w:hanging="0" w:left="1800" w:right="0"/>
        <w:jc w:val="both"/>
        <w:rPr/>
      </w:pPr>
      <w:r>
        <w:rPr/>
      </w:r>
    </w:p>
    <w:p>
      <w:pPr>
        <w:pStyle w:val="style41"/>
        <w:ind w:hanging="0" w:left="1800" w:right="0"/>
        <w:jc w:val="both"/>
        <w:rPr>
          <w:drawing>
            <wp:inline distB="0" distL="0" distR="0" distT="0">
              <wp:extent cx="981075" cy="638175"/>
              <wp:effectExtent b="0" l="0" r="0" t="0"/>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10"/>
                      <a:srcRect/>
                      <a:stretch>
                        <a:fillRect/>
                      </a:stretch>
                    </pic:blipFill>
                    <pic:spPr bwMode="auto">
                      <a:xfrm>
                        <a:off x="0" y="0"/>
                        <a:ext cx="981075" cy="638175"/>
                      </a:xfrm>
                      <a:prstGeom prst="rect">
                        <a:avLst/>
                      </a:prstGeom>
                      <a:noFill/>
                      <a:ln w="9525">
                        <a:noFill/>
                        <a:miter lim="800000"/>
                        <a:headEnd/>
                        <a:tailEnd/>
                      </a:ln>
                    </pic:spPr>
                  </pic:pic>
                </a:graphicData>
              </a:graphic>
            </wp:inline>
          </w:drawing>
        </w:rPr>
      </w:pPr>
      <w:r>
        <w:rPr>
          <w:drawing>
            <wp:inline distB="0" distL="0" distR="0" distT="0">
              <wp:extent cx="981075" cy="638175"/>
              <wp:effectExtent b="0" l="0" r="0" t="0"/>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10"/>
                      <a:srcRect/>
                      <a:stretch>
                        <a:fillRect/>
                      </a:stretch>
                    </pic:blipFill>
                    <pic:spPr bwMode="auto">
                      <a:xfrm>
                        <a:off x="0" y="0"/>
                        <a:ext cx="981075" cy="638175"/>
                      </a:xfrm>
                      <a:prstGeom prst="rect">
                        <a:avLst/>
                      </a:prstGeom>
                      <a:noFill/>
                      <a:ln w="9525">
                        <a:noFill/>
                        <a:miter lim="800000"/>
                        <a:headEnd/>
                        <a:tailEnd/>
                      </a:ln>
                    </pic:spPr>
                  </pic:pic>
                </a:graphicData>
              </a:graphic>
            </wp:inline>
          </w:drawing>
        </w:rPr>
      </w:r>
    </w:p>
    <w:p>
      <w:pPr>
        <w:pStyle w:val="style41"/>
        <w:ind w:hanging="0" w:left="1800" w:right="0"/>
        <w:jc w:val="both"/>
        <w:rPr/>
      </w:pPr>
      <w:r>
        <w:rPr/>
      </w:r>
    </w:p>
    <w:p>
      <w:pPr>
        <w:pStyle w:val="style41"/>
        <w:numPr>
          <w:ilvl w:val="0"/>
          <w:numId w:val="7"/>
        </w:numPr>
        <w:jc w:val="both"/>
        <w:rPr>
          <w:b/>
        </w:rPr>
      </w:pPr>
      <w:r>
        <w:rPr>
          <w:b/>
        </w:rPr>
        <w:t>UDDI</w:t>
      </w:r>
    </w:p>
    <w:p>
      <w:pPr>
        <w:pStyle w:val="style41"/>
        <w:numPr>
          <w:ilvl w:val="0"/>
          <w:numId w:val="4"/>
        </w:numPr>
        <w:jc w:val="both"/>
        <w:rPr/>
      </w:pPr>
      <w:r>
        <w:rPr/>
        <w:t>Stands for</w:t>
      </w:r>
      <w:r>
        <w:rPr>
          <w:b/>
        </w:rPr>
        <w:t xml:space="preserve"> </w:t>
      </w:r>
      <w:r>
        <w:rPr/>
        <w:t>Universal Description, Discovery and Integration</w:t>
      </w:r>
    </w:p>
    <w:p>
      <w:pPr>
        <w:pStyle w:val="style41"/>
        <w:numPr>
          <w:ilvl w:val="0"/>
          <w:numId w:val="4"/>
        </w:numPr>
        <w:jc w:val="both"/>
        <w:rPr/>
      </w:pPr>
      <w:r>
        <w:rPr/>
        <w:t>XML based standard for describing, publishing, and finding web services</w:t>
      </w:r>
    </w:p>
    <w:p>
      <w:pPr>
        <w:pStyle w:val="style41"/>
        <w:numPr>
          <w:ilvl w:val="0"/>
          <w:numId w:val="4"/>
        </w:numPr>
        <w:jc w:val="both"/>
        <w:rPr/>
      </w:pPr>
      <w:r>
        <w:rPr/>
        <w:t>Specification for a distributed registry of Web services</w:t>
      </w:r>
    </w:p>
    <w:p>
      <w:pPr>
        <w:pStyle w:val="style0"/>
        <w:jc w:val="center"/>
        <w:rPr/>
      </w:pPr>
      <w:r>
        <w:rPr/>
        <w:drawing>
          <wp:inline distB="0" distL="0" distR="0" distT="0">
            <wp:extent cx="4805045" cy="3605530"/>
            <wp:effectExtent b="0" l="0" r="0" t="0"/>
            <wp:docPr descr="http://www.prism.enes.org/Software/WSS/arcdi/UDDI.gif"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http://www.prism.enes.org/Software/WSS/arcdi/UDDI.gif" id="8" name="Picture"/>
                    <pic:cNvPicPr>
                      <a:picLocks noChangeArrowheads="1" noChangeAspect="1"/>
                    </pic:cNvPicPr>
                  </pic:nvPicPr>
                  <pic:blipFill>
                    <a:blip r:embed="rId11"/>
                    <a:srcRect/>
                    <a:stretch>
                      <a:fillRect/>
                    </a:stretch>
                  </pic:blipFill>
                  <pic:spPr bwMode="auto">
                    <a:xfrm>
                      <a:off x="0" y="0"/>
                      <a:ext cx="4805045" cy="3605530"/>
                    </a:xfrm>
                    <a:prstGeom prst="rect">
                      <a:avLst/>
                    </a:prstGeom>
                    <a:noFill/>
                    <a:ln w="9525">
                      <a:noFill/>
                      <a:miter lim="800000"/>
                      <a:headEnd/>
                      <a:tailEnd/>
                    </a:ln>
                    <a:effectLst>
                      <a:outerShdw dir="13500000" dist="0">
                        <a:srgbClr val="000000"/>
                      </a:outerShdw>
                    </a:effectLst>
                  </pic:spPr>
                </pic:pic>
              </a:graphicData>
            </a:graphic>
          </wp:inline>
        </w:drawing>
      </w:r>
    </w:p>
    <w:p>
      <w:pPr>
        <w:pStyle w:val="style41"/>
        <w:ind w:hanging="0" w:left="1800" w:right="0"/>
        <w:jc w:val="both"/>
        <w:rPr/>
      </w:pPr>
      <w:r>
        <w:rPr/>
      </w:r>
    </w:p>
    <w:p>
      <w:pPr>
        <w:pStyle w:val="style41"/>
        <w:numPr>
          <w:ilvl w:val="0"/>
          <w:numId w:val="7"/>
        </w:numPr>
        <w:jc w:val="both"/>
        <w:rPr>
          <w:b/>
        </w:rPr>
      </w:pPr>
      <w:r>
        <w:rPr>
          <w:b/>
        </w:rPr>
        <w:t>WSDL</w:t>
      </w:r>
    </w:p>
    <w:p>
      <w:pPr>
        <w:pStyle w:val="style41"/>
        <w:numPr>
          <w:ilvl w:val="0"/>
          <w:numId w:val="4"/>
        </w:numPr>
        <w:jc w:val="both"/>
        <w:rPr/>
      </w:pPr>
      <w:r>
        <w:rPr/>
        <w:t>Stands for Web Services Description Language</w:t>
      </w:r>
    </w:p>
    <w:p>
      <w:pPr>
        <w:pStyle w:val="style41"/>
        <w:numPr>
          <w:ilvl w:val="0"/>
          <w:numId w:val="4"/>
        </w:numPr>
        <w:jc w:val="both"/>
        <w:rPr/>
      </w:pPr>
      <w:r>
        <w:rPr/>
        <w:t>XML based language for describing web services and how to access them</w:t>
      </w:r>
    </w:p>
    <w:p>
      <w:pPr>
        <w:pStyle w:val="style41"/>
        <w:numPr>
          <w:ilvl w:val="0"/>
          <w:numId w:val="4"/>
        </w:numPr>
        <w:jc w:val="both"/>
        <w:rPr/>
      </w:pPr>
      <w:r>
        <w:rPr/>
        <w:t>XML for defining interfaces syntactically. It can be used to describe the details of the contract, which may include messages, operations, bindings, and the location of the web service.</w:t>
      </w:r>
    </w:p>
    <w:p>
      <w:pPr>
        <w:pStyle w:val="style0"/>
        <w:jc w:val="center"/>
        <w:rPr/>
      </w:pPr>
      <w:r>
        <w:rPr/>
        <w:drawing>
          <wp:inline distB="0" distL="0" distR="0" distT="0">
            <wp:extent cx="4140835" cy="2415540"/>
            <wp:effectExtent b="0" l="0" r="0" t="0"/>
            <wp:docPr descr="http://www.ansoncheunghk.info/sites/default/files/venue/images/WSDL_overview_1.jpg"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http://www.ansoncheunghk.info/sites/default/files/venue/images/WSDL_overview_1.jpg" id="9" name="Picture"/>
                    <pic:cNvPicPr>
                      <a:picLocks noChangeArrowheads="1" noChangeAspect="1"/>
                    </pic:cNvPicPr>
                  </pic:nvPicPr>
                  <pic:blipFill>
                    <a:blip r:embed="rId12"/>
                    <a:srcRect/>
                    <a:stretch>
                      <a:fillRect/>
                    </a:stretch>
                  </pic:blipFill>
                  <pic:spPr bwMode="auto">
                    <a:xfrm>
                      <a:off x="0" y="0"/>
                      <a:ext cx="4140835" cy="2415540"/>
                    </a:xfrm>
                    <a:prstGeom prst="rect">
                      <a:avLst/>
                    </a:prstGeom>
                    <a:noFill/>
                    <a:ln w="9525">
                      <a:noFill/>
                      <a:miter lim="800000"/>
                      <a:headEnd/>
                      <a:tailEnd/>
                    </a:ln>
                    <a:effectLst>
                      <a:outerShdw dir="13500000" dist="0">
                        <a:srgbClr val="000000"/>
                      </a:outerShdw>
                    </a:effectLst>
                  </pic:spPr>
                </pic:pic>
              </a:graphicData>
            </a:graphic>
          </wp:inline>
        </w:drawing>
      </w:r>
    </w:p>
    <w:p>
      <w:pPr>
        <w:pStyle w:val="style0"/>
        <w:jc w:val="both"/>
        <w:rPr/>
      </w:pPr>
      <w:r>
        <w:rPr/>
      </w:r>
    </w:p>
    <w:p>
      <w:pPr>
        <w:pStyle w:val="style0"/>
        <w:jc w:val="both"/>
        <w:rPr/>
      </w:pPr>
      <w:r>
        <w:rPr/>
        <w:drawing>
          <wp:inline distB="0" distL="0" distR="0" distT="0">
            <wp:extent cx="5903595" cy="3200400"/>
            <wp:effectExtent b="0" l="0" r="0" t="0"/>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3"/>
                    <a:srcRect/>
                    <a:stretch>
                      <a:fillRect/>
                    </a:stretch>
                  </pic:blipFill>
                  <pic:spPr bwMode="auto">
                    <a:xfrm>
                      <a:off x="0" y="0"/>
                      <a:ext cx="5903595" cy="3200400"/>
                    </a:xfrm>
                    <a:prstGeom prst="rect">
                      <a:avLst/>
                    </a:prstGeom>
                    <a:noFill/>
                    <a:ln w="9525">
                      <a:noFill/>
                      <a:miter lim="800000"/>
                      <a:headEnd/>
                      <a:tailEnd/>
                    </a:ln>
                    <a:effectLst>
                      <a:outerShdw dir="13500000" dist="0">
                        <a:srgbClr val="000000"/>
                      </a:outerShdw>
                    </a:effectLst>
                  </pic:spPr>
                </pic:pic>
              </a:graphicData>
            </a:graphic>
          </wp:inline>
        </w:drawing>
      </w:r>
    </w:p>
    <w:p>
      <w:pPr>
        <w:pStyle w:val="style0"/>
        <w:jc w:val="both"/>
        <w:rPr/>
      </w:pPr>
      <w:r>
        <w:rPr/>
      </w:r>
    </w:p>
    <w:p>
      <w:pPr>
        <w:pStyle w:val="style0"/>
        <w:jc w:val="both"/>
        <w:rPr/>
      </w:pPr>
      <w:r>
        <w:rPr/>
        <w:drawing>
          <wp:inline distB="0" distL="0" distR="0" distT="0">
            <wp:extent cx="6058535" cy="1463040"/>
            <wp:effectExtent b="0" l="0" r="0" t="0"/>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14"/>
                    <a:srcRect/>
                    <a:stretch>
                      <a:fillRect/>
                    </a:stretch>
                  </pic:blipFill>
                  <pic:spPr bwMode="auto">
                    <a:xfrm>
                      <a:off x="0" y="0"/>
                      <a:ext cx="6058535" cy="1463040"/>
                    </a:xfrm>
                    <a:prstGeom prst="rect">
                      <a:avLst/>
                    </a:prstGeom>
                    <a:noFill/>
                    <a:ln w="9525">
                      <a:noFill/>
                      <a:miter lim="800000"/>
                      <a:headEnd/>
                      <a:tailEnd/>
                    </a:ln>
                    <a:effectLst>
                      <a:outerShdw dir="13500000" dist="0">
                        <a:srgbClr val="000000"/>
                      </a:outerShdw>
                    </a:effectLst>
                  </pic:spPr>
                </pic:pic>
              </a:graphicData>
            </a:graphic>
          </wp:inline>
        </w:drawing>
      </w:r>
    </w:p>
    <w:p>
      <w:pPr>
        <w:pStyle w:val="style0"/>
        <w:jc w:val="both"/>
        <w:rPr/>
      </w:pPr>
      <w:r>
        <w:rPr/>
        <w:drawing>
          <wp:inline distB="0" distL="0" distR="0" distT="0">
            <wp:extent cx="6152515" cy="914400"/>
            <wp:effectExtent b="0" l="0" r="0" t="0"/>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15"/>
                    <a:srcRect/>
                    <a:stretch>
                      <a:fillRect/>
                    </a:stretch>
                  </pic:blipFill>
                  <pic:spPr bwMode="auto">
                    <a:xfrm>
                      <a:off x="0" y="0"/>
                      <a:ext cx="6152515" cy="914400"/>
                    </a:xfrm>
                    <a:prstGeom prst="rect">
                      <a:avLst/>
                    </a:prstGeom>
                    <a:noFill/>
                    <a:ln w="9525">
                      <a:noFill/>
                      <a:miter lim="800000"/>
                      <a:headEnd/>
                      <a:tailEnd/>
                    </a:ln>
                    <a:effectLst>
                      <a:outerShdw dir="13500000" dist="0">
                        <a:srgbClr val="000000"/>
                      </a:outerShdw>
                    </a:effectLst>
                  </pic:spPr>
                </pic:pic>
              </a:graphicData>
            </a:graphic>
          </wp:inline>
        </w:drawing>
      </w:r>
    </w:p>
    <w:p>
      <w:pPr>
        <w:pStyle w:val="style0"/>
        <w:jc w:val="both"/>
        <w:rPr/>
      </w:pPr>
      <w:r>
        <w:rPr/>
      </w:r>
    </w:p>
    <w:p>
      <w:pPr>
        <w:pStyle w:val="style0"/>
        <w:jc w:val="both"/>
        <w:rPr/>
      </w:pPr>
      <w:r>
        <w:rPr/>
        <w:drawing>
          <wp:inline distB="0" distL="0" distR="0" distT="0">
            <wp:extent cx="6035040" cy="1795145"/>
            <wp:effectExtent b="0" l="0" r="0" t="0"/>
            <wp:docPr desc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pic:cNvPicPr>
                      <a:picLocks noChangeArrowheads="1" noChangeAspect="1"/>
                    </pic:cNvPicPr>
                  </pic:nvPicPr>
                  <pic:blipFill>
                    <a:blip r:embed="rId16"/>
                    <a:srcRect/>
                    <a:stretch>
                      <a:fillRect/>
                    </a:stretch>
                  </pic:blipFill>
                  <pic:spPr bwMode="auto">
                    <a:xfrm>
                      <a:off x="0" y="0"/>
                      <a:ext cx="6035040" cy="1795145"/>
                    </a:xfrm>
                    <a:prstGeom prst="rect">
                      <a:avLst/>
                    </a:prstGeom>
                    <a:noFill/>
                    <a:ln w="9525">
                      <a:noFill/>
                      <a:miter lim="800000"/>
                      <a:headEnd/>
                      <a:tailEnd/>
                    </a:ln>
                    <a:effectLst>
                      <a:outerShdw dir="13500000" dist="0">
                        <a:srgbClr val="000000"/>
                      </a:outerShdw>
                    </a:effectLst>
                  </pic:spPr>
                </pic:pic>
              </a:graphicData>
            </a:graphic>
          </wp:inline>
        </w:drawing>
      </w:r>
    </w:p>
    <w:p>
      <w:pPr>
        <w:pStyle w:val="style0"/>
        <w:jc w:val="both"/>
        <w:rPr/>
      </w:pPr>
      <w:r>
        <w:rPr/>
      </w:r>
    </w:p>
    <w:p>
      <w:pPr>
        <w:pStyle w:val="style0"/>
        <w:jc w:val="both"/>
        <w:rPr/>
      </w:pPr>
      <w:r>
        <w:rPr/>
        <w:drawing>
          <wp:inline distB="0" distL="0" distR="0" distT="0">
            <wp:extent cx="6035040" cy="793115"/>
            <wp:effectExtent b="0" l="0" r="0" t="0"/>
            <wp:docPr desc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4" name="Picture"/>
                    <pic:cNvPicPr>
                      <a:picLocks noChangeArrowheads="1" noChangeAspect="1"/>
                    </pic:cNvPicPr>
                  </pic:nvPicPr>
                  <pic:blipFill>
                    <a:blip r:embed="rId17"/>
                    <a:srcRect/>
                    <a:stretch>
                      <a:fillRect/>
                    </a:stretch>
                  </pic:blipFill>
                  <pic:spPr bwMode="auto">
                    <a:xfrm>
                      <a:off x="0" y="0"/>
                      <a:ext cx="6035040" cy="793115"/>
                    </a:xfrm>
                    <a:prstGeom prst="rect">
                      <a:avLst/>
                    </a:prstGeom>
                    <a:noFill/>
                    <a:ln w="9525">
                      <a:noFill/>
                      <a:miter lim="800000"/>
                      <a:headEnd/>
                      <a:tailEnd/>
                    </a:ln>
                    <a:effectLst>
                      <a:outerShdw dir="13500000" dist="0">
                        <a:srgbClr val="000000"/>
                      </a:outerShdw>
                    </a:effectLst>
                  </pic:spPr>
                </pic:pic>
              </a:graphicData>
            </a:graphic>
          </wp:inline>
        </w:drawing>
      </w:r>
    </w:p>
    <w:p>
      <w:pPr>
        <w:pStyle w:val="style0"/>
        <w:jc w:val="center"/>
        <w:rPr>
          <w:drawing>
            <wp:inline distB="0" distL="0" distR="0" distT="0">
              <wp:extent cx="981075" cy="638175"/>
              <wp:effectExtent b="0" l="0" r="0" t="0"/>
              <wp:docPr desc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6" name="Picture"/>
                      <pic:cNvPicPr>
                        <a:picLocks noChangeArrowheads="1" noChangeAspect="1"/>
                      </pic:cNvPicPr>
                    </pic:nvPicPr>
                    <pic:blipFill>
                      <a:blip r:embed="rId19"/>
                      <a:srcRect/>
                      <a:stretch>
                        <a:fillRect/>
                      </a:stretch>
                    </pic:blipFill>
                    <pic:spPr bwMode="auto">
                      <a:xfrm>
                        <a:off x="0" y="0"/>
                        <a:ext cx="981075" cy="638175"/>
                      </a:xfrm>
                      <a:prstGeom prst="rect">
                        <a:avLst/>
                      </a:prstGeom>
                      <a:noFill/>
                      <a:ln w="9525">
                        <a:noFill/>
                        <a:miter lim="800000"/>
                        <a:headEnd/>
                        <a:tailEnd/>
                      </a:ln>
                    </pic:spPr>
                  </pic:pic>
                </a:graphicData>
              </a:graphic>
            </wp:inline>
          </w:drawing>
        </w:rPr>
      </w:pPr>
      <w:r>
        <w:rPr>
          <w:drawing>
            <wp:inline distB="0" distL="0" distR="0" distT="0">
              <wp:extent cx="981075" cy="638175"/>
              <wp:effectExtent b="0" l="0" r="0" t="0"/>
              <wp:docPr desc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5" name="Picture"/>
                      <pic:cNvPicPr>
                        <a:picLocks noChangeArrowheads="1" noChangeAspect="1"/>
                      </pic:cNvPicPr>
                    </pic:nvPicPr>
                    <pic:blipFill>
                      <a:blip r:embed="rId18"/>
                      <a:srcRect/>
                      <a:stretch>
                        <a:fillRect/>
                      </a:stretch>
                    </pic:blipFill>
                    <pic:spPr bwMode="auto">
                      <a:xfrm>
                        <a:off x="0" y="0"/>
                        <a:ext cx="981075" cy="638175"/>
                      </a:xfrm>
                      <a:prstGeom prst="rect">
                        <a:avLst/>
                      </a:prstGeom>
                      <a:noFill/>
                      <a:ln w="9525">
                        <a:noFill/>
                        <a:miter lim="800000"/>
                        <a:headEnd/>
                        <a:tailEnd/>
                      </a:ln>
                    </pic:spPr>
                  </pic:pic>
                </a:graphicData>
              </a:graphic>
            </wp:inline>
          </w:drawing>
        </w:rPr>
      </w:r>
      <w:r>
        <w:rPr>
          <w:drawing>
            <wp:inline distB="0" distL="0" distR="0" distT="0">
              <wp:extent cx="981075" cy="638175"/>
              <wp:effectExtent b="0" l="0" r="0" t="0"/>
              <wp:docPr desc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6" name="Picture"/>
                      <pic:cNvPicPr>
                        <a:picLocks noChangeArrowheads="1" noChangeAspect="1"/>
                      </pic:cNvPicPr>
                    </pic:nvPicPr>
                    <pic:blipFill>
                      <a:blip r:embed="rId19"/>
                      <a:srcRect/>
                      <a:stretch>
                        <a:fillRect/>
                      </a:stretch>
                    </pic:blipFill>
                    <pic:spPr bwMode="auto">
                      <a:xfrm>
                        <a:off x="0" y="0"/>
                        <a:ext cx="981075" cy="638175"/>
                      </a:xfrm>
                      <a:prstGeom prst="rect">
                        <a:avLst/>
                      </a:prstGeom>
                      <a:noFill/>
                      <a:ln w="9525">
                        <a:noFill/>
                        <a:miter lim="800000"/>
                        <a:headEnd/>
                        <a:tailEnd/>
                      </a:ln>
                    </pic:spPr>
                  </pic:pic>
                </a:graphicData>
              </a:graphic>
            </wp:inline>
          </w:drawing>
        </w:rPr>
      </w:r>
    </w:p>
    <w:p>
      <w:pPr>
        <w:pStyle w:val="style0"/>
        <w:ind w:hanging="0" w:left="720" w:right="0"/>
        <w:jc w:val="both"/>
        <w:rPr>
          <w:i/>
        </w:rPr>
      </w:pPr>
      <w:r>
        <w:rPr>
          <w:b/>
          <w:i/>
        </w:rPr>
        <w:t>Web service specifications</w:t>
      </w:r>
      <w:r>
        <w:rPr>
          <w:i/>
        </w:rPr>
        <w:t>: “WS-“is a prefix used to indicate specifications associated with Web Services and there exist many WS* standards including WS-Addressing, WS-Discovery, WS-Federation, WS-Policy, WS-Security, and WS-Trust.[2] This page includes many of the specifications that might be considered a part of "WS-*".</w:t>
      </w:r>
    </w:p>
    <w:p>
      <w:pPr>
        <w:pStyle w:val="style0"/>
        <w:rPr/>
      </w:pPr>
      <w:r>
        <w:rPr/>
      </w:r>
    </w:p>
    <w:p>
      <w:pPr>
        <w:pStyle w:val="style2"/>
        <w:numPr>
          <w:ilvl w:val="1"/>
          <w:numId w:val="13"/>
        </w:numPr>
        <w:jc w:val="both"/>
        <w:rPr>
          <w:rFonts w:cs="Calibri"/>
          <w:color w:val="365F91"/>
          <w:sz w:val="28"/>
        </w:rPr>
      </w:pPr>
      <w:bookmarkStart w:id="16" w:name="__RefHeading__4044_44889125"/>
      <w:bookmarkStart w:id="17" w:name="_Toc372894323"/>
      <w:bookmarkEnd w:id="16"/>
      <w:bookmarkEnd w:id="17"/>
      <w:r>
        <w:rPr>
          <w:rFonts w:cs="Calibri"/>
          <w:color w:val="365F91"/>
          <w:sz w:val="28"/>
        </w:rPr>
        <w:t>Asynchronous Web service requests (jaxws:enableAsyncMapping)</w:t>
      </w:r>
    </w:p>
    <w:p>
      <w:pPr>
        <w:pStyle w:val="style41"/>
        <w:ind w:firstLine="345" w:left="375" w:right="0"/>
        <w:jc w:val="both"/>
        <w:rPr/>
      </w:pPr>
      <w:r>
        <w:rPr/>
      </w:r>
    </w:p>
    <w:p>
      <w:pPr>
        <w:pStyle w:val="style41"/>
        <w:ind w:firstLine="720" w:left="720" w:right="0"/>
        <w:jc w:val="both"/>
        <w:rPr/>
      </w:pPr>
      <w:r>
        <w:rPr/>
        <w:t>An asynchronous invocation of a Web service sends a request to the service endpoint and then immediately returns control to the client program without waiting for the response to return from the service.</w:t>
      </w:r>
    </w:p>
    <w:p>
      <w:pPr>
        <w:pStyle w:val="style41"/>
        <w:ind w:firstLine="720" w:left="720" w:right="0"/>
        <w:jc w:val="both"/>
        <w:rPr/>
      </w:pPr>
      <w:r>
        <w:rPr/>
      </w:r>
    </w:p>
    <w:p>
      <w:pPr>
        <w:pStyle w:val="style41"/>
        <w:ind w:firstLine="720" w:left="720" w:right="0"/>
        <w:jc w:val="both"/>
        <w:rPr/>
      </w:pPr>
      <w:r>
        <w:rPr/>
        <w:t xml:space="preserve">JAX-WS API provides support for invoking Web services using an asynchronous client invocation using either the </w:t>
      </w:r>
      <w:r>
        <w:rPr>
          <w:b/>
        </w:rPr>
        <w:t>callback model</w:t>
      </w:r>
      <w:r>
        <w:rPr/>
        <w:t xml:space="preserve"> or the </w:t>
      </w:r>
      <w:r>
        <w:rPr>
          <w:b/>
        </w:rPr>
        <w:t>polling model</w:t>
      </w:r>
      <w:r>
        <w:rPr/>
        <w:t>.</w:t>
      </w:r>
    </w:p>
    <w:p>
      <w:pPr>
        <w:pStyle w:val="style41"/>
        <w:ind w:firstLine="720" w:left="720" w:right="0"/>
        <w:jc w:val="both"/>
        <w:rPr/>
      </w:pPr>
      <w:r>
        <w:rPr/>
      </w:r>
    </w:p>
    <w:p>
      <w:pPr>
        <w:pStyle w:val="style41"/>
        <w:ind w:firstLine="720" w:left="720" w:right="0"/>
        <w:jc w:val="both"/>
        <w:rPr/>
      </w:pPr>
      <w:r>
        <w:rPr/>
        <w:t>Using a polling model, a client can issue a request and receive a response object that is polled to determine if the server has responded. When the server responds, the actual response is retrieved.</w:t>
      </w:r>
    </w:p>
    <w:p>
      <w:pPr>
        <w:pStyle w:val="style41"/>
        <w:ind w:firstLine="720" w:left="720" w:right="0"/>
        <w:jc w:val="both"/>
        <w:rPr/>
      </w:pPr>
      <w:r>
        <w:rPr/>
      </w:r>
    </w:p>
    <w:p>
      <w:pPr>
        <w:pStyle w:val="style41"/>
        <w:ind w:firstLine="720" w:left="720" w:right="0"/>
        <w:jc w:val="both"/>
        <w:rPr/>
      </w:pPr>
      <w:r>
        <w:rPr/>
        <w:t xml:space="preserve">Using the callback model, the client provides a callback handler to accept and process the inbound response object. The </w:t>
      </w:r>
      <w:r>
        <w:rPr>
          <w:i/>
        </w:rPr>
        <w:t>handleResponse()</w:t>
      </w:r>
      <w:r>
        <w:rPr/>
        <w:t xml:space="preserve"> method of the handler is called when the result is available.</w:t>
      </w:r>
    </w:p>
    <w:p>
      <w:pPr>
        <w:pStyle w:val="style41"/>
        <w:ind w:firstLine="720" w:left="720" w:right="0"/>
        <w:jc w:val="both"/>
        <w:rPr/>
      </w:pPr>
      <w:r>
        <w:rPr/>
      </w:r>
    </w:p>
    <w:p>
      <w:pPr>
        <w:pStyle w:val="style41"/>
        <w:ind w:firstLine="720" w:left="720" w:right="0"/>
        <w:jc w:val="both"/>
        <w:rPr/>
      </w:pPr>
      <w:r>
        <w:rPr/>
        <w:t>Both the polling and callback models enable the client to focus on continuing to process work without waiting for a response to return.</w:t>
      </w:r>
    </w:p>
    <w:p>
      <w:pPr>
        <w:pStyle w:val="style41"/>
        <w:ind w:firstLine="720" w:left="720" w:right="0"/>
        <w:jc w:val="both"/>
        <w:rPr/>
      </w:pPr>
      <w:r>
        <w:rPr/>
      </w:r>
    </w:p>
    <w:p>
      <w:pPr>
        <w:pStyle w:val="style41"/>
        <w:ind w:firstLine="720" w:left="720" w:right="0"/>
        <w:jc w:val="both"/>
        <w:rPr/>
      </w:pPr>
      <w:r>
        <w:rPr/>
        <w:t>We can enable or disable asynchronous support by adding an element</w:t>
      </w:r>
      <w:r>
        <w:rPr>
          <w:b/>
        </w:rPr>
        <w:t xml:space="preserve"> jaxws:enableAsyncMapping </w:t>
      </w:r>
      <w:r>
        <w:rPr/>
        <w:t>in WSDL.</w:t>
      </w:r>
    </w:p>
    <w:p>
      <w:pPr>
        <w:pStyle w:val="style0"/>
        <w:ind w:firstLine="720" w:left="0" w:right="0"/>
        <w:jc w:val="both"/>
        <w:rPr/>
      </w:pPr>
      <w:r>
        <w:rPr>
          <w:b/>
        </w:rPr>
        <w:t>Embedded binding declaration</w:t>
      </w:r>
      <w:r>
        <w:rPr/>
        <w:t>:</w:t>
      </w:r>
    </w:p>
    <w:p>
      <w:pPr>
        <w:pStyle w:val="style41"/>
        <w:ind w:firstLine="720" w:left="720" w:right="0"/>
        <w:jc w:val="both"/>
        <w:rPr/>
      </w:pPr>
      <w:r>
        <w:rPr/>
        <w:t>&lt;jaxws:bindings xmlns:jaxws="http://java.sun.com/xml/ns/jaxws"&gt;</w:t>
      </w:r>
    </w:p>
    <w:p>
      <w:pPr>
        <w:pStyle w:val="style41"/>
        <w:ind w:firstLine="720" w:left="1440" w:right="0"/>
        <w:jc w:val="both"/>
        <w:rPr/>
      </w:pPr>
      <w:r>
        <w:rPr/>
        <w:t>&lt;jaxws:enableAsyncMapping&gt;true&lt;/jaxws:enableAsyncMapping&gt;</w:t>
      </w:r>
    </w:p>
    <w:p>
      <w:pPr>
        <w:pStyle w:val="style41"/>
        <w:ind w:firstLine="720" w:left="720" w:right="0"/>
        <w:jc w:val="both"/>
        <w:rPr/>
      </w:pPr>
      <w:r>
        <w:rPr/>
        <w:t>&lt;/jaxws:bindings&gt;</w:t>
      </w:r>
    </w:p>
    <w:p>
      <w:pPr>
        <w:pStyle w:val="style0"/>
        <w:ind w:firstLine="720" w:left="0" w:right="0"/>
        <w:jc w:val="both"/>
        <w:rPr/>
      </w:pPr>
      <w:r>
        <w:rPr>
          <w:b/>
        </w:rPr>
        <w:t>Contexts of jaxws:enableAsyncMapping</w:t>
      </w:r>
      <w:r>
        <w:rPr/>
        <w:t>:</w:t>
      </w:r>
    </w:p>
    <w:p>
      <w:pPr>
        <w:pStyle w:val="style41"/>
        <w:numPr>
          <w:ilvl w:val="0"/>
          <w:numId w:val="25"/>
        </w:numPr>
        <w:jc w:val="both"/>
        <w:rPr/>
      </w:pPr>
      <w:r>
        <w:rPr/>
        <w:t>wsdl:definitions</w:t>
      </w:r>
    </w:p>
    <w:p>
      <w:pPr>
        <w:pStyle w:val="style41"/>
        <w:ind w:firstLine="360" w:left="1800" w:right="0"/>
        <w:jc w:val="both"/>
        <w:rPr/>
      </w:pPr>
      <w:r>
        <w:rPr/>
        <w:t xml:space="preserve">If present with a Boolean value of true, asynchronous mappings are enabled else disabled by default (false) for </w:t>
      </w:r>
      <w:r>
        <w:rPr>
          <w:b/>
        </w:rPr>
        <w:t>all operations</w:t>
      </w:r>
      <w:r>
        <w:rPr/>
        <w:t>.</w:t>
      </w:r>
    </w:p>
    <w:p>
      <w:pPr>
        <w:pStyle w:val="style41"/>
        <w:ind w:hanging="0" w:left="1800" w:right="0"/>
        <w:rPr/>
      </w:pPr>
      <w:r>
        <w:rPr/>
        <w:t>&lt; wsdl:definitions&gt;</w:t>
      </w:r>
    </w:p>
    <w:p>
      <w:pPr>
        <w:pStyle w:val="style41"/>
        <w:ind w:hanging="0" w:left="1800" w:right="0"/>
        <w:rPr/>
      </w:pPr>
      <w:r>
        <w:rPr/>
        <w:t>// Embed jaxws bindings</w:t>
      </w:r>
    </w:p>
    <w:p>
      <w:pPr>
        <w:pStyle w:val="style41"/>
        <w:ind w:hanging="0" w:left="1800" w:right="0"/>
        <w:rPr/>
      </w:pPr>
      <w:r>
        <w:rPr/>
        <w:t>&lt;/wsdl:definitions&gt;</w:t>
      </w:r>
    </w:p>
    <w:p>
      <w:pPr>
        <w:pStyle w:val="style41"/>
        <w:numPr>
          <w:ilvl w:val="0"/>
          <w:numId w:val="25"/>
        </w:numPr>
        <w:jc w:val="both"/>
        <w:rPr/>
      </w:pPr>
      <w:r>
        <w:rPr/>
        <w:t>wsdl:portType</w:t>
      </w:r>
    </w:p>
    <w:p>
      <w:pPr>
        <w:pStyle w:val="style41"/>
        <w:ind w:firstLine="360" w:left="1800" w:right="0"/>
        <w:jc w:val="both"/>
        <w:rPr/>
      </w:pPr>
      <w:r>
        <w:rPr/>
        <w:t xml:space="preserve">If present with a Boolean value of true, asynchronous mappings are enabled else disabled by default (false) for </w:t>
      </w:r>
      <w:r>
        <w:rPr>
          <w:b/>
        </w:rPr>
        <w:t>all operations in this wsdl:portType</w:t>
      </w:r>
      <w:r>
        <w:rPr/>
        <w:t>.</w:t>
      </w:r>
    </w:p>
    <w:p>
      <w:pPr>
        <w:pStyle w:val="style41"/>
        <w:ind w:hanging="0" w:left="1800" w:right="0"/>
        <w:rPr/>
      </w:pPr>
      <w:r>
        <w:rPr/>
        <w:t>&lt; wsdl:portType&gt;</w:t>
      </w:r>
    </w:p>
    <w:p>
      <w:pPr>
        <w:pStyle w:val="style41"/>
        <w:ind w:hanging="0" w:left="1800" w:right="0"/>
        <w:rPr/>
      </w:pPr>
      <w:r>
        <w:rPr/>
        <w:t>// Embed jaxws bindings</w:t>
      </w:r>
    </w:p>
    <w:p>
      <w:pPr>
        <w:pStyle w:val="style41"/>
        <w:ind w:hanging="0" w:left="1800" w:right="0"/>
        <w:rPr/>
      </w:pPr>
      <w:r>
        <w:rPr/>
        <w:t>&lt;/wsdl:portType&gt;</w:t>
      </w:r>
    </w:p>
    <w:p>
      <w:pPr>
        <w:pStyle w:val="style41"/>
        <w:numPr>
          <w:ilvl w:val="0"/>
          <w:numId w:val="25"/>
        </w:numPr>
        <w:jc w:val="both"/>
        <w:rPr/>
      </w:pPr>
      <w:r>
        <w:rPr/>
        <w:t>wsdl:portType&gt;&gt;wsdl:operation</w:t>
      </w:r>
    </w:p>
    <w:p>
      <w:pPr>
        <w:pStyle w:val="style41"/>
        <w:spacing w:after="0" w:before="0"/>
        <w:ind w:firstLine="360" w:left="1800" w:right="0"/>
        <w:contextualSpacing/>
        <w:rPr/>
      </w:pPr>
      <w:r>
        <w:rPr/>
        <w:t xml:space="preserve">If present with a boolean value of true, asynchronous mappings are enabled by default for </w:t>
      </w:r>
      <w:r>
        <w:rPr>
          <w:b/>
        </w:rPr>
        <w:t>this wsdl:operation</w:t>
      </w:r>
      <w:r>
        <w:rPr/>
        <w:t>.</w:t>
      </w:r>
    </w:p>
    <w:p>
      <w:pPr>
        <w:pStyle w:val="style41"/>
        <w:ind w:hanging="0" w:left="1800" w:right="0"/>
        <w:rPr/>
      </w:pPr>
      <w:r>
        <w:rPr/>
        <w:t>&lt;wsdl:operation&gt;</w:t>
      </w:r>
    </w:p>
    <w:p>
      <w:pPr>
        <w:pStyle w:val="style41"/>
        <w:ind w:hanging="0" w:left="1800" w:right="0"/>
        <w:rPr/>
      </w:pPr>
      <w:r>
        <w:rPr/>
        <w:t>// Embed jaxws bindings</w:t>
      </w:r>
    </w:p>
    <w:p>
      <w:pPr>
        <w:pStyle w:val="style41"/>
        <w:ind w:hanging="0" w:left="1800" w:right="0"/>
        <w:rPr/>
      </w:pPr>
      <w:r>
        <w:rPr/>
        <w:t>&lt;/wsdl: operation&gt;</w:t>
      </w:r>
    </w:p>
    <w:p>
      <w:pPr>
        <w:pStyle w:val="style0"/>
        <w:ind w:firstLine="720" w:left="0" w:right="0"/>
        <w:jc w:val="both"/>
        <w:rPr>
          <w:b/>
          <w:sz w:val="28"/>
        </w:rPr>
      </w:pPr>
      <w:r>
        <w:rPr>
          <w:b/>
          <w:sz w:val="28"/>
        </w:rPr>
        <w:t>Polling Model (javax.xml.ws.Response)</w:t>
      </w:r>
    </w:p>
    <w:p>
      <w:pPr>
        <w:pStyle w:val="style0"/>
        <w:ind w:firstLine="720" w:left="720" w:right="0"/>
        <w:jc w:val="both"/>
        <w:rPr/>
      </w:pPr>
      <w:r>
        <w:rPr/>
        <w:t xml:space="preserve">A polling method returns a typed </w:t>
      </w:r>
      <w:r>
        <w:rPr>
          <w:i/>
        </w:rPr>
        <w:t>Response&lt;ResponseBean&gt;</w:t>
      </w:r>
      <w:r>
        <w:rPr/>
        <w:t xml:space="preserve"> that may be polled using methods inherited from </w:t>
      </w:r>
      <w:r>
        <w:rPr>
          <w:i/>
        </w:rPr>
        <w:t>Future&lt;T&gt;</w:t>
      </w:r>
      <w:r>
        <w:rPr/>
        <w:t xml:space="preserve"> to determine when the operation has completed and to retrieve the results.</w:t>
      </w:r>
    </w:p>
    <w:p>
      <w:pPr>
        <w:pStyle w:val="style0"/>
        <w:ind w:firstLine="720" w:left="720" w:right="0"/>
        <w:jc w:val="both"/>
        <w:rPr/>
      </w:pPr>
      <w:r>
        <w:rPr>
          <w:b/>
        </w:rPr>
        <w:t>javax.xml.ws.Response</w:t>
      </w:r>
      <w:r>
        <w:rPr/>
        <w:t xml:space="preserve"> – An interface provides methods used to obtain the payload and context of a message sent in response to an operation invocation. </w:t>
      </w:r>
      <w:r>
        <w:rPr>
          <w:i/>
        </w:rPr>
        <w:t>Response</w:t>
      </w:r>
      <w:r>
        <w:rPr/>
        <w:t xml:space="preserve"> extends </w:t>
      </w:r>
      <w:r>
        <w:rPr>
          <w:i/>
        </w:rPr>
        <w:t>Future&lt;T&gt;</w:t>
      </w:r>
      <w:r>
        <w:rPr/>
        <w:t xml:space="preserve"> to provide asynchronous result polling capabilities.</w:t>
      </w:r>
    </w:p>
    <w:p>
      <w:pPr>
        <w:pStyle w:val="style0"/>
        <w:ind w:firstLine="720" w:left="720" w:right="0"/>
        <w:rPr/>
      </w:pPr>
      <w:r>
        <w:rPr/>
        <w:t>SEI (Service Endpoint Interface) extract without Async Support:</w:t>
      </w:r>
    </w:p>
    <w:p>
      <w:pPr>
        <w:pStyle w:val="style0"/>
        <w:ind w:firstLine="720" w:left="720" w:right="0"/>
        <w:rPr>
          <w:rFonts w:ascii="Consolas" w:cs="Consolas" w:hAnsi="Consolas"/>
          <w:sz w:val="20"/>
        </w:rPr>
      </w:pPr>
      <w:r>
        <w:rPr>
          <w:rFonts w:ascii="Consolas" w:cs="Consolas" w:hAnsi="Consolas"/>
          <w:sz w:val="20"/>
        </w:rPr>
        <w:t>public MyResponseBean operationName(java.lang.String reqParam);</w:t>
      </w:r>
    </w:p>
    <w:p>
      <w:pPr>
        <w:pStyle w:val="style0"/>
        <w:ind w:firstLine="720" w:left="720" w:right="0"/>
        <w:rPr/>
      </w:pPr>
      <w:r>
        <w:rPr/>
        <w:t>SEI extract with Async Support:</w:t>
      </w:r>
    </w:p>
    <w:p>
      <w:pPr>
        <w:pStyle w:val="style0"/>
        <w:ind w:firstLine="720" w:left="720" w:right="0"/>
        <w:rPr>
          <w:rFonts w:ascii="Consolas" w:cs="Consolas" w:hAnsi="Consolas"/>
          <w:sz w:val="20"/>
        </w:rPr>
      </w:pPr>
      <w:r>
        <w:rPr>
          <w:rFonts w:ascii="Consolas" w:cs="Consolas" w:hAnsi="Consolas"/>
          <w:sz w:val="20"/>
        </w:rPr>
        <w:t>public </w:t>
      </w:r>
      <w:r>
        <w:rPr>
          <w:rFonts w:ascii="Consolas" w:cs="Consolas" w:hAnsi="Consolas"/>
          <w:b/>
          <w:sz w:val="20"/>
        </w:rPr>
        <w:t>Response&lt;MyResponseBean&gt;</w:t>
      </w:r>
      <w:r>
        <w:rPr>
          <w:rFonts w:ascii="Consolas" w:cs="Consolas" w:hAnsi="Consolas"/>
          <w:sz w:val="20"/>
        </w:rPr>
        <w:t> operationName</w:t>
      </w:r>
      <w:r>
        <w:rPr>
          <w:rFonts w:ascii="Consolas" w:cs="Consolas" w:hAnsi="Consolas"/>
          <w:b/>
          <w:sz w:val="20"/>
        </w:rPr>
        <w:t>Async</w:t>
      </w:r>
      <w:r>
        <w:rPr>
          <w:rFonts w:ascii="Consolas" w:cs="Consolas" w:hAnsi="Consolas"/>
          <w:sz w:val="20"/>
        </w:rPr>
        <w:t>(java.lang.String reqParam);</w:t>
      </w:r>
    </w:p>
    <w:p>
      <w:pPr>
        <w:pStyle w:val="style0"/>
        <w:ind w:firstLine="720" w:left="0" w:right="0"/>
        <w:jc w:val="both"/>
        <w:rPr>
          <w:b/>
          <w:sz w:val="28"/>
        </w:rPr>
      </w:pPr>
      <w:r>
        <w:rPr>
          <w:b/>
          <w:sz w:val="28"/>
        </w:rPr>
        <w:t>Callback Model (javax.xml.ws.AsyncHandler)</w:t>
      </w:r>
    </w:p>
    <w:p>
      <w:pPr>
        <w:pStyle w:val="style0"/>
        <w:ind w:firstLine="720" w:left="720" w:right="0"/>
        <w:jc w:val="both"/>
        <w:rPr/>
      </w:pPr>
      <w:r>
        <w:rPr/>
        <w:t xml:space="preserve">A callback method takes an additional final parameter that is an instance of a typed </w:t>
      </w:r>
      <w:r>
        <w:rPr>
          <w:i/>
        </w:rPr>
        <w:t>AsyncHandler&lt;ResponseBean&gt;</w:t>
      </w:r>
      <w:r>
        <w:rPr/>
        <w:t xml:space="preserve"> and returns a wildcard </w:t>
      </w:r>
      <w:r>
        <w:rPr>
          <w:i/>
        </w:rPr>
        <w:t xml:space="preserve">Future&lt;?&gt; </w:t>
      </w:r>
      <w:r>
        <w:rPr/>
        <w:t>that may be polled to determine when the operation has completed.</w:t>
      </w:r>
    </w:p>
    <w:p>
      <w:pPr>
        <w:pStyle w:val="style41"/>
        <w:ind w:firstLine="720" w:left="720" w:right="0"/>
        <w:jc w:val="both"/>
        <w:rPr/>
      </w:pPr>
      <w:r>
        <w:rPr>
          <w:b/>
        </w:rPr>
        <w:t>javax.xml.ws.AsyncHandler</w:t>
      </w:r>
      <w:r>
        <w:rPr/>
        <w:t xml:space="preserve"> – An interface is implemented by clients that wish to receive callback notification of the completion of service endpoint operations invoked asynchronously.</w:t>
      </w:r>
    </w:p>
    <w:p>
      <w:pPr>
        <w:pStyle w:val="style0"/>
        <w:ind w:firstLine="720" w:left="720" w:right="0"/>
        <w:rPr/>
      </w:pPr>
      <w:r>
        <w:rPr/>
        <w:t>SEI extract with Async Support:</w:t>
      </w:r>
    </w:p>
    <w:p>
      <w:pPr>
        <w:pStyle w:val="style0"/>
        <w:ind w:firstLine="720" w:left="720" w:right="0"/>
        <w:rPr>
          <w:rFonts w:ascii="Consolas" w:cs="Consolas" w:hAnsi="Consolas"/>
          <w:sz w:val="20"/>
        </w:rPr>
      </w:pPr>
      <w:r>
        <w:rPr>
          <w:rFonts w:ascii="Consolas" w:cs="Consolas" w:hAnsi="Consolas"/>
          <w:sz w:val="20"/>
        </w:rPr>
        <w:t xml:space="preserve">public </w:t>
      </w:r>
      <w:r>
        <w:rPr>
          <w:rFonts w:ascii="Consolas" w:cs="Consolas" w:hAnsi="Consolas"/>
          <w:b/>
          <w:sz w:val="20"/>
        </w:rPr>
        <w:t>Future&lt;?&gt;</w:t>
      </w:r>
      <w:r>
        <w:rPr>
          <w:rFonts w:ascii="Consolas" w:cs="Consolas" w:hAnsi="Consolas"/>
          <w:sz w:val="20"/>
        </w:rPr>
        <w:t xml:space="preserve"> operationName</w:t>
      </w:r>
      <w:r>
        <w:rPr>
          <w:rFonts w:ascii="Consolas" w:cs="Consolas" w:hAnsi="Consolas"/>
          <w:b/>
          <w:sz w:val="20"/>
        </w:rPr>
        <w:t>Async</w:t>
      </w:r>
      <w:r>
        <w:rPr>
          <w:rFonts w:ascii="Consolas" w:cs="Consolas" w:hAnsi="Consolas"/>
          <w:sz w:val="20"/>
        </w:rPr>
        <w:t xml:space="preserve">(java.lang.String reqParam,  </w:t>
      </w:r>
      <w:r>
        <w:rPr>
          <w:rFonts w:ascii="Consolas" w:cs="Consolas" w:hAnsi="Consolas"/>
          <w:b/>
          <w:sz w:val="20"/>
        </w:rPr>
        <w:t>AsyncHandler&lt;MyResponseBean&gt; myAsyncHandler</w:t>
      </w:r>
      <w:r>
        <w:rPr>
          <w:rFonts w:ascii="Consolas" w:cs="Consolas" w:hAnsi="Consolas"/>
          <w:sz w:val="20"/>
        </w:rPr>
        <w:t>);</w:t>
      </w:r>
    </w:p>
    <w:p>
      <w:pPr>
        <w:pStyle w:val="style0"/>
        <w:rPr>
          <w:b/>
        </w:rPr>
      </w:pPr>
      <w:r>
        <w:rPr>
          <w:rFonts w:ascii="Consolas" w:cs="Consolas" w:hAnsi="Consolas"/>
          <w:b/>
          <w:sz w:val="20"/>
        </w:rPr>
        <w:tab/>
      </w:r>
      <w:r>
        <w:rPr>
          <w:b/>
        </w:rPr>
        <w:t>SEI generated without asynchronous support (using Axis):</w:t>
      </w:r>
    </w:p>
    <w:p>
      <w:pPr>
        <w:pStyle w:val="style0"/>
        <w:ind w:hanging="0" w:left="720" w:right="0"/>
        <w:jc w:val="both"/>
        <w:rPr/>
      </w:pPr>
      <w:r>
        <w:rPr/>
        <w:drawing>
          <wp:inline distB="0" distL="0" distR="0" distT="0">
            <wp:extent cx="5731510" cy="890905"/>
            <wp:effectExtent b="8890" l="8890" r="0" t="0"/>
            <wp:docPr desc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7" name="Picture"/>
                    <pic:cNvPicPr>
                      <a:picLocks noChangeArrowheads="1" noChangeAspect="1"/>
                    </pic:cNvPicPr>
                  </pic:nvPicPr>
                  <pic:blipFill>
                    <a:blip r:embed="rId20"/>
                    <a:srcRect/>
                    <a:stretch>
                      <a:fillRect/>
                    </a:stretch>
                  </pic:blipFill>
                  <pic:spPr bwMode="auto">
                    <a:xfrm>
                      <a:off x="0" y="0"/>
                      <a:ext cx="5731510" cy="890905"/>
                    </a:xfrm>
                    <a:prstGeom prst="rect">
                      <a:avLst/>
                    </a:prstGeom>
                    <a:noFill/>
                    <a:ln w="9525">
                      <a:noFill/>
                      <a:miter lim="800000"/>
                      <a:headEnd/>
                      <a:tailEnd/>
                    </a:ln>
                    <a:effectLst>
                      <a:outerShdw dir="8100000" dist="12065">
                        <a:srgbClr val="000000"/>
                      </a:outerShdw>
                    </a:effectLst>
                  </pic:spPr>
                </pic:pic>
              </a:graphicData>
            </a:graphic>
          </wp:inline>
        </w:drawing>
      </w:r>
    </w:p>
    <w:p>
      <w:pPr>
        <w:pStyle w:val="style0"/>
        <w:tabs>
          <w:tab w:leader="none" w:pos="720" w:val="left"/>
          <w:tab w:leader="none" w:pos="1440" w:val="left"/>
          <w:tab w:leader="none" w:pos="2160" w:val="left"/>
          <w:tab w:leader="none" w:pos="2880" w:val="left"/>
          <w:tab w:leader="none" w:pos="3600" w:val="left"/>
          <w:tab w:leader="none" w:pos="4320" w:val="left"/>
          <w:tab w:leader="none" w:pos="5040" w:val="left"/>
          <w:tab w:leader="none" w:pos="5760" w:val="left"/>
          <w:tab w:leader="none" w:pos="6615" w:val="left"/>
        </w:tabs>
        <w:rPr>
          <w:b/>
        </w:rPr>
      </w:pPr>
      <w:r>
        <w:rPr>
          <w:rFonts w:ascii="Consolas" w:cs="Consolas" w:hAnsi="Consolas"/>
          <w:b/>
          <w:sz w:val="20"/>
        </w:rPr>
        <w:tab/>
      </w:r>
      <w:r>
        <w:rPr>
          <w:b/>
        </w:rPr>
        <w:t>SEI generated with asynchronous support (using CFX):</w:t>
        <w:tab/>
      </w:r>
    </w:p>
    <w:p>
      <w:pPr>
        <w:pStyle w:val="style0"/>
        <w:ind w:hanging="0" w:left="720" w:right="0"/>
        <w:jc w:val="both"/>
        <w:rPr/>
      </w:pPr>
      <w:r>
        <w:rPr/>
        <w:drawing>
          <wp:inline distB="0" distL="0" distR="0" distT="0">
            <wp:extent cx="5731510" cy="1654175"/>
            <wp:effectExtent b="8890" l="8890" r="0" t="0"/>
            <wp:docPr desc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8" name="Picture"/>
                    <pic:cNvPicPr>
                      <a:picLocks noChangeArrowheads="1" noChangeAspect="1"/>
                    </pic:cNvPicPr>
                  </pic:nvPicPr>
                  <pic:blipFill>
                    <a:blip r:embed="rId21"/>
                    <a:srcRect/>
                    <a:stretch>
                      <a:fillRect/>
                    </a:stretch>
                  </pic:blipFill>
                  <pic:spPr bwMode="auto">
                    <a:xfrm>
                      <a:off x="0" y="0"/>
                      <a:ext cx="5731510" cy="1654175"/>
                    </a:xfrm>
                    <a:prstGeom prst="rect">
                      <a:avLst/>
                    </a:prstGeom>
                    <a:noFill/>
                    <a:ln w="9525">
                      <a:noFill/>
                      <a:miter lim="800000"/>
                      <a:headEnd/>
                      <a:tailEnd/>
                    </a:ln>
                    <a:effectLst>
                      <a:outerShdw dir="8100000" dist="12065">
                        <a:srgbClr val="000000"/>
                      </a:outerShdw>
                    </a:effectLst>
                  </pic:spPr>
                </pic:pic>
              </a:graphicData>
            </a:graphic>
          </wp:inline>
        </w:drawing>
      </w:r>
    </w:p>
    <w:p>
      <w:pPr>
        <w:pStyle w:val="style0"/>
        <w:ind w:hanging="0" w:left="720" w:right="0"/>
        <w:rPr>
          <w:b/>
        </w:rPr>
      </w:pPr>
      <w:r>
        <w:rPr>
          <w:b/>
        </w:rPr>
        <w:t>AsyncHandler Implementation:</w:t>
      </w:r>
    </w:p>
    <w:p>
      <w:pPr>
        <w:pStyle w:val="style0"/>
        <w:ind w:hanging="0" w:left="720" w:right="0"/>
        <w:rPr/>
      </w:pPr>
      <w:r>
        <w:rPr/>
        <w:drawing>
          <wp:inline distB="0" distL="0" distR="0" distT="0">
            <wp:extent cx="5669280" cy="2018030"/>
            <wp:effectExtent b="8890" l="8890" r="0" t="0"/>
            <wp:docPr desc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9" name="Picture"/>
                    <pic:cNvPicPr>
                      <a:picLocks noChangeArrowheads="1" noChangeAspect="1"/>
                    </pic:cNvPicPr>
                  </pic:nvPicPr>
                  <pic:blipFill>
                    <a:blip r:embed="rId22"/>
                    <a:srcRect/>
                    <a:stretch>
                      <a:fillRect/>
                    </a:stretch>
                  </pic:blipFill>
                  <pic:spPr bwMode="auto">
                    <a:xfrm>
                      <a:off x="0" y="0"/>
                      <a:ext cx="5669280" cy="2018030"/>
                    </a:xfrm>
                    <a:prstGeom prst="rect">
                      <a:avLst/>
                    </a:prstGeom>
                    <a:noFill/>
                    <a:ln w="9525">
                      <a:noFill/>
                      <a:miter lim="800000"/>
                      <a:headEnd/>
                      <a:tailEnd/>
                    </a:ln>
                    <a:effectLst>
                      <a:outerShdw dir="8100000" dist="12065">
                        <a:srgbClr val="000000"/>
                      </a:outerShdw>
                    </a:effectLst>
                  </pic:spPr>
                </pic:pic>
              </a:graphicData>
            </a:graphic>
          </wp:inline>
        </w:drawing>
      </w:r>
    </w:p>
    <w:p>
      <w:pPr>
        <w:pStyle w:val="style2"/>
        <w:numPr>
          <w:ilvl w:val="1"/>
          <w:numId w:val="13"/>
        </w:numPr>
        <w:rPr>
          <w:rFonts w:cs="Calibri"/>
          <w:color w:val="365F91"/>
          <w:sz w:val="28"/>
        </w:rPr>
      </w:pPr>
      <w:bookmarkStart w:id="18" w:name="__RefHeading__4046_44889125"/>
      <w:bookmarkStart w:id="19" w:name="_Toc372894324"/>
      <w:bookmarkEnd w:id="18"/>
      <w:bookmarkEnd w:id="19"/>
      <w:r>
        <w:rPr>
          <w:rFonts w:cs="Calibri"/>
          <w:color w:val="365F91"/>
          <w:sz w:val="28"/>
        </w:rPr>
        <w:t>Top-down / bottom-up Development</w:t>
      </w:r>
    </w:p>
    <w:p>
      <w:pPr>
        <w:pStyle w:val="style0"/>
        <w:ind w:hanging="0" w:left="720" w:right="0"/>
        <w:jc w:val="both"/>
        <w:rPr/>
      </w:pPr>
      <w:r>
        <w:rPr/>
        <w:t>Top-down development involves creating a Web service from a WSDL file.</w:t>
      </w:r>
    </w:p>
    <w:p>
      <w:pPr>
        <w:pStyle w:val="style0"/>
        <w:ind w:hanging="0" w:left="720" w:right="0"/>
        <w:jc w:val="both"/>
        <w:rPr/>
      </w:pPr>
      <w:r>
        <w:rPr/>
        <w:t>Bottom-up development involves creating a Web service from a Java Bean or enterprise bean.</w:t>
      </w:r>
    </w:p>
    <w:p>
      <w:pPr>
        <w:pStyle w:val="style0"/>
        <w:ind w:hanging="0" w:left="720" w:right="0"/>
        <w:jc w:val="both"/>
        <w:rPr/>
      </w:pPr>
      <w:r>
        <w:rPr/>
        <w:t>Although bottom-up development is faster and easier, the top-down approach is the recommended way of creating Web services.</w:t>
      </w:r>
    </w:p>
    <w:p>
      <w:pPr>
        <w:pStyle w:val="style0"/>
        <w:ind w:hanging="0" w:left="720" w:right="0"/>
        <w:jc w:val="both"/>
        <w:rPr/>
      </w:pPr>
      <w:r>
        <w:rPr/>
        <w:t>By creating the WSDL file first you will ultimately have more control over the Web service and can eliminate interoperability issues arise when using bottom-up approach.</w:t>
      </w:r>
    </w:p>
    <w:p>
      <w:pPr>
        <w:pStyle w:val="style2"/>
        <w:numPr>
          <w:ilvl w:val="1"/>
          <w:numId w:val="13"/>
        </w:numPr>
        <w:rPr>
          <w:rFonts w:cs="Calibri"/>
          <w:color w:val="365F91"/>
          <w:sz w:val="28"/>
        </w:rPr>
      </w:pPr>
      <w:bookmarkStart w:id="20" w:name="__RefHeading__4048_44889125"/>
      <w:bookmarkStart w:id="21" w:name="_Toc372894325"/>
      <w:bookmarkEnd w:id="20"/>
      <w:bookmarkEnd w:id="21"/>
      <w:r>
        <w:rPr>
          <w:rFonts w:cs="Calibri"/>
          <w:color w:val="365F91"/>
          <w:sz w:val="28"/>
        </w:rPr>
        <w:t>Some of the JAX-WS implementations</w:t>
      </w:r>
    </w:p>
    <w:p>
      <w:pPr>
        <w:pStyle w:val="style41"/>
        <w:numPr>
          <w:ilvl w:val="0"/>
          <w:numId w:val="18"/>
        </w:numPr>
        <w:jc w:val="both"/>
        <w:rPr/>
      </w:pPr>
      <w:r>
        <w:rPr/>
        <w:t>Apache CXF (Celtix and XFire), an open source Web service framework.</w:t>
      </w:r>
    </w:p>
    <w:p>
      <w:pPr>
        <w:pStyle w:val="style41"/>
        <w:numPr>
          <w:ilvl w:val="0"/>
          <w:numId w:val="18"/>
        </w:numPr>
        <w:jc w:val="both"/>
        <w:rPr/>
      </w:pPr>
      <w:r>
        <w:rPr/>
        <w:t>Apache Axis2, an open source Web service framework.</w:t>
      </w:r>
    </w:p>
    <w:p>
      <w:pPr>
        <w:pStyle w:val="style41"/>
        <w:numPr>
          <w:ilvl w:val="0"/>
          <w:numId w:val="18"/>
        </w:numPr>
        <w:jc w:val="both"/>
        <w:rPr/>
      </w:pPr>
      <w:r>
        <w:rPr/>
        <w:t>Metro Project (Reference Implementation), in GlassFish.</w:t>
      </w:r>
    </w:p>
    <w:p>
      <w:pPr>
        <w:pStyle w:val="style41"/>
        <w:numPr>
          <w:ilvl w:val="0"/>
          <w:numId w:val="18"/>
        </w:numPr>
        <w:jc w:val="both"/>
        <w:rPr/>
      </w:pPr>
      <w:r>
        <w:rPr/>
        <w:t>JBossWS, in JBossAS.</w:t>
      </w:r>
    </w:p>
    <w:p>
      <w:pPr>
        <w:pStyle w:val="style0"/>
        <w:rPr/>
      </w:pPr>
      <w:r>
        <w:rPr/>
      </w:r>
    </w:p>
    <w:p>
      <w:pPr>
        <w:pStyle w:val="style1"/>
        <w:pageBreakBefore/>
        <w:numPr>
          <w:ilvl w:val="0"/>
          <w:numId w:val="1"/>
        </w:numPr>
        <w:jc w:val="both"/>
        <w:rPr>
          <w:caps w:val="false"/>
          <w:smallCaps w:val="false"/>
          <w:sz w:val="32"/>
          <w:u w:val="none"/>
        </w:rPr>
      </w:pPr>
      <w:bookmarkStart w:id="22" w:name="_Toc372894326"/>
      <w:bookmarkEnd w:id="22"/>
      <w:r>
        <w:rPr>
          <w:caps w:val="false"/>
          <w:smallCaps w:val="false"/>
          <w:sz w:val="32"/>
          <w:u w:val="none"/>
        </w:rPr>
        <w:t>Representational State Transfer (REST)</w:t>
      </w:r>
    </w:p>
    <w:p>
      <w:pPr>
        <w:pStyle w:val="style0"/>
        <w:ind w:firstLine="720" w:left="0" w:right="0"/>
        <w:jc w:val="both"/>
        <w:rPr>
          <w:b/>
        </w:rPr>
      </w:pPr>
      <w:r>
        <w:rPr>
          <w:b/>
        </w:rPr>
      </w:r>
    </w:p>
    <w:p>
      <w:pPr>
        <w:pStyle w:val="style0"/>
        <w:ind w:firstLine="720" w:left="0" w:right="0"/>
        <w:jc w:val="both"/>
        <w:rPr/>
      </w:pPr>
      <w:r>
        <w:rPr>
          <w:b/>
        </w:rPr>
        <w:t>Re</w:t>
      </w:r>
      <w:r>
        <w:rPr/>
        <w:t xml:space="preserve">presentational </w:t>
      </w:r>
      <w:r>
        <w:rPr>
          <w:b/>
        </w:rPr>
        <w:t>S</w:t>
      </w:r>
      <w:r>
        <w:rPr/>
        <w:t xml:space="preserve">tate </w:t>
      </w:r>
      <w:r>
        <w:rPr>
          <w:b/>
        </w:rPr>
        <w:t>T</w:t>
      </w:r>
      <w:r>
        <w:rPr/>
        <w:t xml:space="preserve">ransfer (REST) is an architectural style of client-server application centred on the </w:t>
      </w:r>
      <w:r>
        <w:rPr>
          <w:b/>
        </w:rPr>
        <w:t>transfer</w:t>
      </w:r>
      <w:r>
        <w:rPr/>
        <w:t xml:space="preserve"> of </w:t>
      </w:r>
      <w:r>
        <w:rPr>
          <w:b/>
        </w:rPr>
        <w:t>representations</w:t>
      </w:r>
      <w:r>
        <w:rPr/>
        <w:t xml:space="preserve"> of </w:t>
      </w:r>
      <w:r>
        <w:rPr>
          <w:b/>
        </w:rPr>
        <w:t>resources</w:t>
      </w:r>
      <w:r>
        <w:rPr/>
        <w:t xml:space="preserve"> through requests and responses.</w:t>
      </w:r>
    </w:p>
    <w:p>
      <w:pPr>
        <w:pStyle w:val="style0"/>
        <w:ind w:firstLine="720" w:left="0" w:right="0"/>
        <w:jc w:val="both"/>
        <w:rPr/>
      </w:pPr>
      <w:r>
        <w:rPr/>
        <w:t>REST web services are "</w:t>
      </w:r>
      <w:r>
        <w:rPr>
          <w:b/>
        </w:rPr>
        <w:t>Resources</w:t>
      </w:r>
      <w:r>
        <w:rPr/>
        <w:t>" that are identified by unique URIs. These resources are accessed and manipulated using a set of "</w:t>
      </w:r>
      <w:r>
        <w:rPr>
          <w:b/>
        </w:rPr>
        <w:t>Uniform methods</w:t>
      </w:r>
      <w:r>
        <w:rPr/>
        <w:t>". Each resource has one or more "</w:t>
      </w:r>
      <w:r>
        <w:rPr>
          <w:b/>
        </w:rPr>
        <w:t>Representations</w:t>
      </w:r>
      <w:r>
        <w:rPr/>
        <w:t>" that are transferred between the client and the service during a web service invocation.</w:t>
      </w:r>
    </w:p>
    <w:p>
      <w:pPr>
        <w:pStyle w:val="style0"/>
        <w:ind w:firstLine="720" w:left="0" w:right="0"/>
        <w:jc w:val="both"/>
        <w:rPr/>
      </w:pPr>
      <w:r>
        <w:rPr/>
        <w:t>The REST style is an abstraction of the architectural elements within a distributed hypermedia system.</w:t>
      </w:r>
    </w:p>
    <w:p>
      <w:pPr>
        <w:pStyle w:val="style0"/>
        <w:ind w:firstLine="720" w:left="0" w:right="0"/>
        <w:jc w:val="both"/>
        <w:rPr/>
      </w:pPr>
      <w:r>
        <w:rPr/>
        <w:t>REST is a hybrid style derived from several of the network-based architectural styles.</w:t>
      </w:r>
    </w:p>
    <w:p>
      <w:pPr>
        <w:pStyle w:val="style0"/>
        <w:ind w:firstLine="720" w:left="0" w:right="0"/>
        <w:jc w:val="both"/>
        <w:rPr/>
      </w:pPr>
      <w:r>
        <w:rPr/>
        <w:t>REST ignores the details of component implementation and protocol syntax in order to focus on the roles of components, the constraints upon their interaction with other components, and their interpretation of significant data elements.</w:t>
      </w:r>
    </w:p>
    <w:p>
      <w:pPr>
        <w:pStyle w:val="style0"/>
        <w:jc w:val="both"/>
        <w:rPr/>
      </w:pPr>
      <w:r>
        <w:rPr/>
        <w:tab/>
        <w:t>RESTful web services are loosely coupled, lightweight web services that are particularly well suited for creating APIs for clients spread out across the internet.</w:t>
      </w:r>
    </w:p>
    <w:p>
      <w:pPr>
        <w:pStyle w:val="style0"/>
        <w:ind w:firstLine="720" w:left="0" w:right="0"/>
        <w:jc w:val="both"/>
        <w:rPr/>
      </w:pPr>
      <w:r>
        <w:rPr/>
        <w:t>The REST architectural style is designed to use a stateless communication protocol, typically HTTP. In the REST architecture style, clients and servers exchange representations of resources by using a standardized interface and protocol.</w:t>
      </w:r>
    </w:p>
    <w:p>
      <w:pPr>
        <w:pStyle w:val="style0"/>
        <w:jc w:val="both"/>
        <w:rPr/>
      </w:pPr>
      <w:r>
        <w:rPr/>
        <w:tab/>
        <w:t>In the REST architectural style,</w:t>
      </w:r>
    </w:p>
    <w:p>
      <w:pPr>
        <w:pStyle w:val="style41"/>
        <w:numPr>
          <w:ilvl w:val="0"/>
          <w:numId w:val="11"/>
        </w:numPr>
        <w:jc w:val="both"/>
        <w:rPr/>
      </w:pPr>
      <w:r>
        <w:rPr/>
        <w:t>Data and functionality are considered resources and are accessed using Uniform Resource Identifiers (URIs), typically links on the Web.</w:t>
      </w:r>
    </w:p>
    <w:p>
      <w:pPr>
        <w:pStyle w:val="style41"/>
        <w:numPr>
          <w:ilvl w:val="0"/>
          <w:numId w:val="11"/>
        </w:numPr>
        <w:jc w:val="both"/>
        <w:rPr/>
      </w:pPr>
      <w:r>
        <w:rPr/>
        <w:t>The resources are represented by documents, and are acted upon by using a set of simple, well-defined operations.</w:t>
      </w:r>
    </w:p>
    <w:p>
      <w:pPr>
        <w:pStyle w:val="style41"/>
        <w:ind w:hanging="0" w:left="1080" w:right="0"/>
        <w:jc w:val="both"/>
        <w:rPr/>
      </w:pPr>
      <w:r>
        <w:rPr/>
      </w:r>
    </w:p>
    <w:p>
      <w:pPr>
        <w:pStyle w:val="style41"/>
        <w:ind w:hanging="0" w:left="1080" w:right="0"/>
        <w:jc w:val="both"/>
        <w:rPr/>
      </w:pPr>
      <w:r>
        <w:rPr/>
        <w:t>For example, a REST resource might be the current weather conditions for a city. The representation of that resource might be an XML document, or an image file, or an HTML page. A client might retrieve a particular representation, modify the resource by updating its data, or delete the resource entirely.</w:t>
      </w:r>
    </w:p>
    <w:p>
      <w:pPr>
        <w:pStyle w:val="style0"/>
        <w:rPr/>
      </w:pPr>
      <w:r>
        <w:rPr/>
      </w:r>
    </w:p>
    <w:p>
      <w:pPr>
        <w:pStyle w:val="style2"/>
        <w:pageBreakBefore/>
        <w:numPr>
          <w:ilvl w:val="1"/>
          <w:numId w:val="14"/>
        </w:numPr>
        <w:rPr>
          <w:rFonts w:cs="Calibri"/>
          <w:color w:val="365F91"/>
          <w:sz w:val="28"/>
        </w:rPr>
      </w:pPr>
      <w:bookmarkStart w:id="23" w:name="__RefHeading__4050_44889125"/>
      <w:bookmarkStart w:id="24" w:name="_Toc372894327"/>
      <w:bookmarkEnd w:id="23"/>
      <w:bookmarkEnd w:id="24"/>
      <w:r>
        <w:rPr>
          <w:rFonts w:cs="Calibri"/>
          <w:color w:val="365F91"/>
          <w:sz w:val="28"/>
        </w:rPr>
        <w:t>REST Web service design structure</w:t>
      </w:r>
    </w:p>
    <w:p>
      <w:pPr>
        <w:pStyle w:val="style0"/>
        <w:rPr/>
      </w:pPr>
      <w:r>
        <w:rPr/>
      </w:r>
    </w:p>
    <w:p>
      <w:pPr>
        <w:pStyle w:val="style0"/>
        <w:ind w:firstLine="720" w:left="0" w:right="0"/>
        <w:jc w:val="both"/>
        <w:rPr/>
      </w:pPr>
      <w:r>
        <w:rPr/>
        <w:drawing>
          <wp:inline distB="0" distL="0" distR="0" distT="0">
            <wp:extent cx="5518150" cy="3796030"/>
            <wp:effectExtent b="0" l="0" r="0" t="0"/>
            <wp:docPr desc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0" name="Picture"/>
                    <pic:cNvPicPr>
                      <a:picLocks noChangeArrowheads="1" noChangeAspect="1"/>
                    </pic:cNvPicPr>
                  </pic:nvPicPr>
                  <pic:blipFill>
                    <a:blip r:embed="rId23"/>
                    <a:srcRect/>
                    <a:stretch>
                      <a:fillRect/>
                    </a:stretch>
                  </pic:blipFill>
                  <pic:spPr bwMode="auto">
                    <a:xfrm>
                      <a:off x="0" y="0"/>
                      <a:ext cx="5518150" cy="3796030"/>
                    </a:xfrm>
                    <a:prstGeom prst="rect">
                      <a:avLst/>
                    </a:prstGeom>
                    <a:noFill/>
                    <a:ln w="9525">
                      <a:noFill/>
                      <a:miter lim="800000"/>
                      <a:headEnd/>
                      <a:tailEnd/>
                    </a:ln>
                  </pic:spPr>
                </pic:pic>
              </a:graphicData>
            </a:graphic>
          </wp:inline>
        </w:drawing>
      </w:r>
    </w:p>
    <w:p>
      <w:pPr>
        <w:pStyle w:val="style0"/>
        <w:ind w:firstLine="720" w:left="0" w:right="0"/>
        <w:jc w:val="both"/>
        <w:rPr/>
      </w:pPr>
      <w:r>
        <w:rPr/>
      </w:r>
    </w:p>
    <w:p>
      <w:pPr>
        <w:pStyle w:val="style0"/>
        <w:jc w:val="both"/>
        <w:rPr>
          <w:rFonts w:cs=""/>
          <w:bCs/>
          <w:color w:val="365F91"/>
          <w:sz w:val="28"/>
          <w:szCs w:val="28"/>
        </w:rPr>
      </w:pPr>
      <w:r>
        <w:rPr>
          <w:rFonts w:cs=""/>
          <w:bCs/>
          <w:color w:val="365F91"/>
          <w:sz w:val="28"/>
          <w:szCs w:val="28"/>
        </w:rPr>
        <w:t>REST architecture components</w:t>
      </w:r>
    </w:p>
    <w:p>
      <w:pPr>
        <w:pStyle w:val="style41"/>
        <w:numPr>
          <w:ilvl w:val="0"/>
          <w:numId w:val="10"/>
        </w:numPr>
        <w:jc w:val="both"/>
        <w:rPr/>
      </w:pPr>
      <w:r>
        <w:rPr>
          <w:i/>
        </w:rPr>
        <w:t>Resources</w:t>
      </w:r>
      <w:r>
        <w:rPr/>
        <w:t>, which are identified by logical URLs. Both state and functionality are represented using resources.</w:t>
      </w:r>
    </w:p>
    <w:p>
      <w:pPr>
        <w:pStyle w:val="style41"/>
        <w:numPr>
          <w:ilvl w:val="0"/>
          <w:numId w:val="10"/>
        </w:numPr>
        <w:jc w:val="both"/>
        <w:rPr/>
      </w:pPr>
      <w:r>
        <w:rPr/>
        <w:t xml:space="preserve">A </w:t>
      </w:r>
      <w:r>
        <w:rPr>
          <w:i/>
        </w:rPr>
        <w:t>web of resources</w:t>
      </w:r>
      <w:r>
        <w:rPr/>
        <w:t>, meaning that a single resource should not be overwhelmingly large and contain too fine-grained details. Whenever relevant, a resource should contain links to additional information -- just as in web pages.</w:t>
      </w:r>
    </w:p>
    <w:p>
      <w:pPr>
        <w:pStyle w:val="style41"/>
        <w:numPr>
          <w:ilvl w:val="0"/>
          <w:numId w:val="10"/>
        </w:numPr>
        <w:jc w:val="both"/>
        <w:rPr/>
      </w:pPr>
      <w:r>
        <w:rPr/>
        <w:t xml:space="preserve">The system has a </w:t>
      </w:r>
      <w:r>
        <w:rPr>
          <w:i/>
        </w:rPr>
        <w:t>client-server</w:t>
      </w:r>
      <w:r>
        <w:rPr/>
        <w:t>, but of course one component's server can be another component's client.</w:t>
      </w:r>
    </w:p>
    <w:p>
      <w:pPr>
        <w:pStyle w:val="style41"/>
        <w:numPr>
          <w:ilvl w:val="0"/>
          <w:numId w:val="10"/>
        </w:numPr>
        <w:jc w:val="both"/>
        <w:rPr/>
      </w:pPr>
      <w:r>
        <w:rPr/>
        <w:t xml:space="preserve">There is </w:t>
      </w:r>
      <w:r>
        <w:rPr>
          <w:i/>
        </w:rPr>
        <w:t>no connection state</w:t>
      </w:r>
      <w:r>
        <w:rPr/>
        <w:t>; interaction is stateless (although the servers and resources can of course be stateful). Each new request should carry all the information required to complete it, and must not rely on previous interactions with the same client.</w:t>
      </w:r>
    </w:p>
    <w:p>
      <w:pPr>
        <w:pStyle w:val="style41"/>
        <w:numPr>
          <w:ilvl w:val="0"/>
          <w:numId w:val="10"/>
        </w:numPr>
        <w:jc w:val="both"/>
        <w:rPr/>
      </w:pPr>
      <w:r>
        <w:rPr/>
        <w:t xml:space="preserve">Resources should be </w:t>
      </w:r>
      <w:r>
        <w:rPr>
          <w:i/>
        </w:rPr>
        <w:t>cacheable</w:t>
      </w:r>
      <w:r>
        <w:rPr/>
        <w:t xml:space="preserve"> whenever possible (with an expiration date/time). The protocol must allow the server to explicitly specify which resources may be cached, and for how long.</w:t>
      </w:r>
    </w:p>
    <w:p>
      <w:pPr>
        <w:pStyle w:val="style41"/>
        <w:numPr>
          <w:ilvl w:val="0"/>
          <w:numId w:val="10"/>
        </w:numPr>
        <w:jc w:val="both"/>
        <w:rPr/>
      </w:pPr>
      <w:r>
        <w:rPr/>
        <w:t>Proxy servers can be used as part of the architecture, to improve performance and scalability.</w:t>
      </w:r>
    </w:p>
    <w:p>
      <w:pPr>
        <w:pStyle w:val="style41"/>
        <w:ind w:hanging="0" w:left="1080" w:right="0"/>
        <w:jc w:val="both"/>
        <w:rPr/>
      </w:pPr>
      <w:r>
        <w:rPr/>
      </w:r>
    </w:p>
    <w:p>
      <w:pPr>
        <w:pStyle w:val="style2"/>
        <w:numPr>
          <w:ilvl w:val="1"/>
          <w:numId w:val="14"/>
        </w:numPr>
        <w:rPr>
          <w:rFonts w:cs="Calibri"/>
          <w:color w:val="365F91"/>
          <w:sz w:val="28"/>
        </w:rPr>
      </w:pPr>
      <w:bookmarkStart w:id="25" w:name="__RefHeading__4052_44889125"/>
      <w:bookmarkStart w:id="26" w:name="_Toc372894328"/>
      <w:bookmarkEnd w:id="25"/>
      <w:bookmarkEnd w:id="26"/>
      <w:r>
        <w:rPr>
          <w:rFonts w:cs="Calibri"/>
          <w:color w:val="365F91"/>
          <w:sz w:val="28"/>
        </w:rPr>
        <w:t>REST Constraints</w:t>
      </w:r>
    </w:p>
    <w:p>
      <w:pPr>
        <w:pStyle w:val="style0"/>
        <w:ind w:firstLine="360" w:left="0" w:right="0"/>
        <w:jc w:val="both"/>
        <w:rPr/>
      </w:pPr>
      <w:r>
        <w:rPr/>
        <w:t>The REST architectural style describes the following six constraints applied to the architecture, while leaving the implementation of the individual components free to design.</w:t>
      </w:r>
    </w:p>
    <w:p>
      <w:pPr>
        <w:pStyle w:val="style41"/>
        <w:numPr>
          <w:ilvl w:val="0"/>
          <w:numId w:val="5"/>
        </w:numPr>
        <w:jc w:val="both"/>
        <w:rPr/>
      </w:pPr>
      <w:r>
        <w:rPr/>
        <w:t>Client-Server</w:t>
      </w:r>
    </w:p>
    <w:p>
      <w:pPr>
        <w:pStyle w:val="style41"/>
        <w:ind w:firstLine="720" w:left="720" w:right="0"/>
        <w:jc w:val="both"/>
        <w:rPr/>
      </w:pPr>
      <w:r>
        <w:rPr/>
        <w:t xml:space="preserve">A uniform interface separates clients from servers, this </w:t>
      </w:r>
      <w:r>
        <w:rPr>
          <w:i/>
        </w:rPr>
        <w:t>separation of concern</w:t>
      </w:r>
      <w:r>
        <w:rPr/>
        <w:t xml:space="preserve"> means that clients are not concerned with data storage.</w:t>
      </w:r>
    </w:p>
    <w:p>
      <w:pPr>
        <w:pStyle w:val="style41"/>
        <w:numPr>
          <w:ilvl w:val="0"/>
          <w:numId w:val="5"/>
        </w:numPr>
        <w:jc w:val="both"/>
        <w:rPr/>
      </w:pPr>
      <w:r>
        <w:rPr/>
        <w:t>Stateless</w:t>
      </w:r>
    </w:p>
    <w:p>
      <w:pPr>
        <w:pStyle w:val="style41"/>
        <w:ind w:firstLine="720" w:left="720" w:right="0"/>
        <w:jc w:val="both"/>
        <w:rPr/>
      </w:pPr>
      <w:r>
        <w:rPr/>
        <w:t>No client context being stored on the server between requests.</w:t>
      </w:r>
    </w:p>
    <w:p>
      <w:pPr>
        <w:pStyle w:val="style41"/>
        <w:numPr>
          <w:ilvl w:val="0"/>
          <w:numId w:val="5"/>
        </w:numPr>
        <w:jc w:val="both"/>
        <w:rPr/>
      </w:pPr>
      <w:r>
        <w:rPr/>
        <w:t>Cacheable</w:t>
      </w:r>
    </w:p>
    <w:p>
      <w:pPr>
        <w:pStyle w:val="style41"/>
        <w:ind w:firstLine="720" w:left="720" w:right="0"/>
        <w:jc w:val="both"/>
        <w:rPr/>
      </w:pPr>
      <w:r>
        <w:rPr/>
        <w:t>Clients can cache responses to improve client-server interactions.</w:t>
      </w:r>
    </w:p>
    <w:p>
      <w:pPr>
        <w:pStyle w:val="style41"/>
        <w:numPr>
          <w:ilvl w:val="0"/>
          <w:numId w:val="5"/>
        </w:numPr>
        <w:jc w:val="both"/>
        <w:rPr/>
      </w:pPr>
      <w:r>
        <w:rPr/>
        <w:t>Layered system</w:t>
      </w:r>
    </w:p>
    <w:p>
      <w:pPr>
        <w:pStyle w:val="style41"/>
        <w:ind w:firstLine="720" w:left="720" w:right="0"/>
        <w:jc w:val="both"/>
        <w:rPr/>
      </w:pPr>
      <w:r>
        <w:rPr/>
        <w:t>A client cannot tell whether it is connected directly to server or to an intermediary on the way.</w:t>
      </w:r>
    </w:p>
    <w:p>
      <w:pPr>
        <w:pStyle w:val="style41"/>
        <w:numPr>
          <w:ilvl w:val="0"/>
          <w:numId w:val="5"/>
        </w:numPr>
        <w:jc w:val="both"/>
        <w:rPr/>
      </w:pPr>
      <w:r>
        <w:rPr/>
        <w:t>Code on demand (optional)</w:t>
      </w:r>
    </w:p>
    <w:p>
      <w:pPr>
        <w:pStyle w:val="style41"/>
        <w:ind w:firstLine="720" w:left="720" w:right="0"/>
        <w:jc w:val="both"/>
        <w:rPr/>
      </w:pPr>
      <w:r>
        <w:rPr/>
        <w:t>Transfer an executable code to client to extent or customize functionality.</w:t>
      </w:r>
    </w:p>
    <w:p>
      <w:pPr>
        <w:pStyle w:val="style41"/>
        <w:numPr>
          <w:ilvl w:val="0"/>
          <w:numId w:val="5"/>
        </w:numPr>
        <w:jc w:val="both"/>
        <w:rPr/>
      </w:pPr>
      <w:r>
        <w:rPr/>
        <w:t>Uniform interface</w:t>
      </w:r>
    </w:p>
    <w:p>
      <w:pPr>
        <w:pStyle w:val="style41"/>
        <w:ind w:firstLine="720" w:left="720" w:right="0"/>
        <w:jc w:val="both"/>
        <w:rPr/>
      </w:pPr>
      <w:r>
        <w:rPr/>
        <w:t>The uniform interface between clients and servers simplifies and decouples the architecture, which enables each part to evolve independently.</w:t>
      </w:r>
    </w:p>
    <w:p>
      <w:pPr>
        <w:pStyle w:val="style2"/>
        <w:numPr>
          <w:ilvl w:val="1"/>
          <w:numId w:val="14"/>
        </w:numPr>
        <w:rPr>
          <w:rFonts w:cs="Calibri"/>
          <w:color w:val="365F91"/>
          <w:sz w:val="28"/>
        </w:rPr>
      </w:pPr>
      <w:bookmarkStart w:id="27" w:name="__RefHeading__4054_44889125"/>
      <w:bookmarkStart w:id="28" w:name="_Toc372894329"/>
      <w:bookmarkEnd w:id="27"/>
      <w:bookmarkEnd w:id="28"/>
      <w:r>
        <w:rPr>
          <w:rFonts w:cs="Calibri"/>
          <w:color w:val="365F91"/>
          <w:sz w:val="28"/>
        </w:rPr>
        <w:t>AJAX and REST</w:t>
      </w:r>
    </w:p>
    <w:p>
      <w:pPr>
        <w:pStyle w:val="style0"/>
        <w:ind w:firstLine="720" w:left="0" w:right="0"/>
        <w:jc w:val="both"/>
        <w:rPr/>
      </w:pPr>
      <w:r>
        <w:rPr/>
        <w:t>Ajax is web development technique that makes web pages interactive using JavaScript. In many ways, AJAX applications follow the REST design principles. Each XMLHttpRequest can be viewed as a REST service request, sent using GET.</w:t>
      </w:r>
    </w:p>
    <w:p>
      <w:pPr>
        <w:pStyle w:val="style2"/>
        <w:numPr>
          <w:ilvl w:val="1"/>
          <w:numId w:val="14"/>
        </w:numPr>
        <w:rPr>
          <w:rFonts w:cs="Calibri"/>
          <w:color w:val="365F91"/>
          <w:sz w:val="28"/>
        </w:rPr>
      </w:pPr>
      <w:bookmarkStart w:id="29" w:name="__RefHeading__4056_44889125"/>
      <w:bookmarkStart w:id="30" w:name="_Toc372894330"/>
      <w:bookmarkEnd w:id="29"/>
      <w:bookmarkEnd w:id="30"/>
      <w:r>
        <w:rPr>
          <w:rFonts w:cs="Calibri"/>
          <w:color w:val="365F91"/>
          <w:sz w:val="28"/>
        </w:rPr>
        <w:t>Some of the JAX-RS implementations</w:t>
      </w:r>
    </w:p>
    <w:p>
      <w:pPr>
        <w:pStyle w:val="style41"/>
        <w:numPr>
          <w:ilvl w:val="0"/>
          <w:numId w:val="18"/>
        </w:numPr>
        <w:jc w:val="both"/>
        <w:rPr/>
      </w:pPr>
      <w:r>
        <w:rPr/>
        <w:t>Apache CXF (Celtix and XFire), an open source Web service framework.</w:t>
      </w:r>
    </w:p>
    <w:p>
      <w:pPr>
        <w:pStyle w:val="style41"/>
        <w:numPr>
          <w:ilvl w:val="0"/>
          <w:numId w:val="18"/>
        </w:numPr>
        <w:jc w:val="both"/>
        <w:rPr/>
      </w:pPr>
      <w:r>
        <w:rPr/>
        <w:t>Jersey, the reference implementation from Sun (now Oracle).</w:t>
      </w:r>
    </w:p>
    <w:p>
      <w:pPr>
        <w:pStyle w:val="style41"/>
        <w:numPr>
          <w:ilvl w:val="0"/>
          <w:numId w:val="18"/>
        </w:numPr>
        <w:jc w:val="both"/>
        <w:rPr/>
      </w:pPr>
      <w:r>
        <w:rPr/>
        <w:t>RESTeasy, JBoss's implementation.</w:t>
      </w:r>
    </w:p>
    <w:p>
      <w:pPr>
        <w:pStyle w:val="style41"/>
        <w:numPr>
          <w:ilvl w:val="0"/>
          <w:numId w:val="18"/>
        </w:numPr>
        <w:jc w:val="both"/>
        <w:rPr/>
      </w:pPr>
      <w:r>
        <w:rPr/>
        <w:t>Restlet, created by Jerome Louvel.</w:t>
      </w:r>
    </w:p>
    <w:p>
      <w:pPr>
        <w:pStyle w:val="style41"/>
        <w:numPr>
          <w:ilvl w:val="0"/>
          <w:numId w:val="18"/>
        </w:numPr>
        <w:jc w:val="both"/>
        <w:rPr/>
      </w:pPr>
      <w:r>
        <w:rPr/>
        <w:t>Apache Wink, Apache Software Foundation Incubator project.</w:t>
      </w:r>
    </w:p>
    <w:p>
      <w:pPr>
        <w:pStyle w:val="style2"/>
        <w:numPr>
          <w:ilvl w:val="1"/>
          <w:numId w:val="14"/>
        </w:numPr>
        <w:rPr>
          <w:rFonts w:cs="Calibri"/>
          <w:color w:val="365F91"/>
          <w:sz w:val="28"/>
        </w:rPr>
      </w:pPr>
      <w:bookmarkStart w:id="31" w:name="__RefHeading__4058_44889125"/>
      <w:bookmarkStart w:id="32" w:name="_Toc372894331"/>
      <w:bookmarkEnd w:id="31"/>
      <w:bookmarkEnd w:id="32"/>
      <w:r>
        <w:rPr>
          <w:rFonts w:cs="Calibri"/>
          <w:color w:val="365F91"/>
          <w:sz w:val="28"/>
        </w:rPr>
        <w:t>Some of the RESTful web service providers</w:t>
      </w:r>
    </w:p>
    <w:p>
      <w:pPr>
        <w:pStyle w:val="style41"/>
        <w:numPr>
          <w:ilvl w:val="0"/>
          <w:numId w:val="19"/>
        </w:numPr>
        <w:jc w:val="both"/>
        <w:rPr/>
      </w:pPr>
      <w:r>
        <w:rPr/>
        <w:t>The Google Glass API, known as "Mirror API", is a pure REST API.</w:t>
      </w:r>
    </w:p>
    <w:p>
      <w:pPr>
        <w:pStyle w:val="style41"/>
        <w:numPr>
          <w:ilvl w:val="0"/>
          <w:numId w:val="19"/>
        </w:numPr>
        <w:jc w:val="both"/>
        <w:rPr/>
      </w:pPr>
      <w:r>
        <w:rPr/>
        <w:t>Twitter has a REST API.</w:t>
      </w:r>
    </w:p>
    <w:p>
      <w:pPr>
        <w:pStyle w:val="style41"/>
        <w:numPr>
          <w:ilvl w:val="0"/>
          <w:numId w:val="19"/>
        </w:numPr>
        <w:jc w:val="both"/>
        <w:rPr/>
      </w:pPr>
      <w:r>
        <w:rPr/>
        <w:t>Flickr.</w:t>
      </w:r>
    </w:p>
    <w:p>
      <w:pPr>
        <w:pStyle w:val="style41"/>
        <w:numPr>
          <w:ilvl w:val="0"/>
          <w:numId w:val="19"/>
        </w:numPr>
        <w:jc w:val="both"/>
        <w:rPr/>
      </w:pPr>
      <w:r>
        <w:rPr/>
        <w:t xml:space="preserve">Amazon.com offer several REST services (S3 storage solution) </w:t>
      </w:r>
    </w:p>
    <w:p>
      <w:pPr>
        <w:pStyle w:val="style41"/>
        <w:numPr>
          <w:ilvl w:val="0"/>
          <w:numId w:val="19"/>
        </w:numPr>
        <w:jc w:val="both"/>
        <w:rPr/>
      </w:pPr>
      <w:r>
        <w:rPr/>
        <w:t>Atom is a RESTful alternative to RSS.</w:t>
      </w:r>
    </w:p>
    <w:p>
      <w:pPr>
        <w:pStyle w:val="style0"/>
        <w:rPr/>
      </w:pPr>
      <w:r>
        <w:rPr/>
      </w:r>
    </w:p>
    <w:p>
      <w:pPr>
        <w:pStyle w:val="style1"/>
        <w:pageBreakBefore/>
        <w:numPr>
          <w:ilvl w:val="0"/>
          <w:numId w:val="1"/>
        </w:numPr>
        <w:jc w:val="both"/>
        <w:rPr>
          <w:caps w:val="false"/>
          <w:smallCaps w:val="false"/>
          <w:sz w:val="32"/>
          <w:u w:val="none"/>
        </w:rPr>
      </w:pPr>
      <w:bookmarkStart w:id="33" w:name="_Toc372894332"/>
      <w:bookmarkEnd w:id="33"/>
      <w:r>
        <w:rPr>
          <w:caps w:val="false"/>
          <w:smallCaps w:val="false"/>
          <w:sz w:val="32"/>
          <w:u w:val="none"/>
        </w:rPr>
        <w:t>RESTful Web Service (JAX-RS) By Apache Wink</w:t>
      </w:r>
    </w:p>
    <w:p>
      <w:pPr>
        <w:pStyle w:val="style0"/>
        <w:ind w:firstLine="360" w:left="360" w:right="0"/>
        <w:jc w:val="both"/>
        <w:rPr/>
      </w:pPr>
      <w:r>
        <w:rPr/>
        <w:t xml:space="preserve">Apache Wink is a framework for implementing and consuming REST based Web Services. </w:t>
      </w:r>
    </w:p>
    <w:p>
      <w:pPr>
        <w:pStyle w:val="style41"/>
        <w:numPr>
          <w:ilvl w:val="0"/>
          <w:numId w:val="2"/>
        </w:numPr>
        <w:jc w:val="both"/>
        <w:rPr/>
      </w:pPr>
      <w:r>
        <w:rPr/>
        <w:t>Wink consists of a server module for developing REST services, and of a client module for consuming REST services.</w:t>
      </w:r>
    </w:p>
    <w:p>
      <w:pPr>
        <w:pStyle w:val="style41"/>
        <w:numPr>
          <w:ilvl w:val="0"/>
          <w:numId w:val="2"/>
        </w:numPr>
        <w:jc w:val="both"/>
        <w:rPr/>
      </w:pPr>
      <w:r>
        <w:rPr/>
        <w:t>Wink separates the low-level protocol aspects from application aspects.</w:t>
      </w:r>
    </w:p>
    <w:p>
      <w:pPr>
        <w:pStyle w:val="style41"/>
        <w:numPr>
          <w:ilvl w:val="0"/>
          <w:numId w:val="2"/>
        </w:numPr>
        <w:jc w:val="both"/>
        <w:rPr/>
      </w:pPr>
      <w:r>
        <w:rPr/>
        <w:t xml:space="preserve">Wink provides the features in addition to JAX-RS (JSR 311). </w:t>
      </w:r>
    </w:p>
    <w:p>
      <w:pPr>
        <w:pStyle w:val="style0"/>
        <w:ind w:firstLine="360" w:left="360" w:right="0"/>
        <w:jc w:val="both"/>
        <w:rPr/>
      </w:pPr>
      <w:r>
        <w:rPr/>
        <w:t>JAX-RS (Java API for RESTful Web services) is a Java programming API that provides support in creating web services compliance to the REST architectural style. JAX-RS uses annotations to simplify the development and deployment of web service clients and endpoints.</w:t>
      </w:r>
    </w:p>
    <w:p>
      <w:pPr>
        <w:pStyle w:val="style0"/>
        <w:ind w:firstLine="360" w:left="360" w:right="0"/>
        <w:jc w:val="both"/>
        <w:rPr/>
      </w:pPr>
      <w:r>
        <w:rPr/>
        <w:t>Figure 4.1: REST Web service design structure</w:t>
      </w:r>
    </w:p>
    <w:p>
      <w:pPr>
        <w:pStyle w:val="style0"/>
        <w:ind w:firstLine="360" w:left="360" w:right="0"/>
        <w:jc w:val="center"/>
        <w:rPr/>
      </w:pPr>
      <w:r>
        <w:rPr/>
        <w:drawing>
          <wp:inline distB="0" distL="0" distR="0" distT="0">
            <wp:extent cx="5518150" cy="3796030"/>
            <wp:effectExtent b="0" l="0" r="0" t="0"/>
            <wp:docPr desc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1" name="Picture"/>
                    <pic:cNvPicPr>
                      <a:picLocks noChangeArrowheads="1" noChangeAspect="1"/>
                    </pic:cNvPicPr>
                  </pic:nvPicPr>
                  <pic:blipFill>
                    <a:blip r:embed="rId24"/>
                    <a:srcRect/>
                    <a:stretch>
                      <a:fillRect/>
                    </a:stretch>
                  </pic:blipFill>
                  <pic:spPr bwMode="auto">
                    <a:xfrm>
                      <a:off x="0" y="0"/>
                      <a:ext cx="5518150" cy="3796030"/>
                    </a:xfrm>
                    <a:prstGeom prst="rect">
                      <a:avLst/>
                    </a:prstGeom>
                    <a:noFill/>
                    <a:ln w="9525">
                      <a:noFill/>
                      <a:miter lim="800000"/>
                      <a:headEnd/>
                      <a:tailEnd/>
                    </a:ln>
                  </pic:spPr>
                </pic:pic>
              </a:graphicData>
            </a:graphic>
          </wp:inline>
        </w:drawing>
      </w:r>
    </w:p>
    <w:p>
      <w:pPr>
        <w:pStyle w:val="style0"/>
        <w:rPr/>
      </w:pPr>
      <w:r>
        <w:rPr/>
      </w:r>
    </w:p>
    <w:p>
      <w:pPr>
        <w:pStyle w:val="style0"/>
        <w:pageBreakBefore/>
        <w:ind w:firstLine="360" w:left="360" w:right="0"/>
        <w:jc w:val="both"/>
        <w:rPr/>
      </w:pPr>
      <w:r>
        <w:rPr/>
        <w:t>Figure 4.2: Resource Representations</w:t>
      </w:r>
    </w:p>
    <w:p>
      <w:pPr>
        <w:pStyle w:val="style0"/>
        <w:ind w:firstLine="360" w:left="360" w:right="0"/>
        <w:jc w:val="center"/>
        <w:rPr/>
      </w:pPr>
      <w:r>
        <w:rPr/>
        <w:drawing>
          <wp:inline distB="0" distL="0" distR="0" distT="0">
            <wp:extent cx="2583815" cy="2785745"/>
            <wp:effectExtent b="0" l="0" r="0" t="0"/>
            <wp:docPr desc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2" name="Picture"/>
                    <pic:cNvPicPr>
                      <a:picLocks noChangeArrowheads="1" noChangeAspect="1"/>
                    </pic:cNvPicPr>
                  </pic:nvPicPr>
                  <pic:blipFill>
                    <a:blip r:embed="rId25"/>
                    <a:srcRect/>
                    <a:stretch>
                      <a:fillRect/>
                    </a:stretch>
                  </pic:blipFill>
                  <pic:spPr bwMode="auto">
                    <a:xfrm>
                      <a:off x="0" y="0"/>
                      <a:ext cx="2583815" cy="2785745"/>
                    </a:xfrm>
                    <a:prstGeom prst="rect">
                      <a:avLst/>
                    </a:prstGeom>
                    <a:noFill/>
                    <a:ln w="9525">
                      <a:noFill/>
                      <a:miter lim="800000"/>
                      <a:headEnd/>
                      <a:tailEnd/>
                    </a:ln>
                  </pic:spPr>
                </pic:pic>
              </a:graphicData>
            </a:graphic>
          </wp:inline>
        </w:drawing>
      </w:r>
    </w:p>
    <w:p>
      <w:pPr>
        <w:pStyle w:val="style0"/>
        <w:ind w:firstLine="360" w:left="360" w:right="0"/>
        <w:jc w:val="both"/>
        <w:rPr/>
      </w:pPr>
      <w:r>
        <w:rPr/>
      </w:r>
    </w:p>
    <w:p>
      <w:pPr>
        <w:pStyle w:val="style0"/>
        <w:ind w:firstLine="360" w:left="360" w:right="0"/>
        <w:jc w:val="both"/>
        <w:rPr/>
      </w:pPr>
      <w:r>
        <w:rPr/>
        <w:t>Figure 4.3: Apache Wink Logic Flow</w:t>
      </w:r>
    </w:p>
    <w:p>
      <w:pPr>
        <w:pStyle w:val="style0"/>
        <w:ind w:firstLine="360" w:left="360" w:right="0"/>
        <w:jc w:val="center"/>
        <w:rPr/>
      </w:pPr>
      <w:r>
        <w:rPr/>
        <w:drawing>
          <wp:inline distB="0" distL="0" distR="0" distT="0">
            <wp:extent cx="4901565" cy="4018915"/>
            <wp:effectExtent b="0" l="0" r="0" t="0"/>
            <wp:docPr desc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3" name="Picture"/>
                    <pic:cNvPicPr>
                      <a:picLocks noChangeArrowheads="1" noChangeAspect="1"/>
                    </pic:cNvPicPr>
                  </pic:nvPicPr>
                  <pic:blipFill>
                    <a:blip r:embed="rId26"/>
                    <a:srcRect/>
                    <a:stretch>
                      <a:fillRect/>
                    </a:stretch>
                  </pic:blipFill>
                  <pic:spPr bwMode="auto">
                    <a:xfrm>
                      <a:off x="0" y="0"/>
                      <a:ext cx="4901565" cy="4018915"/>
                    </a:xfrm>
                    <a:prstGeom prst="rect">
                      <a:avLst/>
                    </a:prstGeom>
                    <a:noFill/>
                    <a:ln w="9525">
                      <a:noFill/>
                      <a:miter lim="800000"/>
                      <a:headEnd/>
                      <a:tailEnd/>
                    </a:ln>
                  </pic:spPr>
                </pic:pic>
              </a:graphicData>
            </a:graphic>
          </wp:inline>
        </w:drawing>
      </w:r>
    </w:p>
    <w:p>
      <w:pPr>
        <w:pStyle w:val="style0"/>
        <w:rPr/>
      </w:pPr>
      <w:r>
        <w:rPr/>
      </w:r>
    </w:p>
    <w:p>
      <w:pPr>
        <w:pStyle w:val="style2"/>
        <w:pageBreakBefore/>
        <w:numPr>
          <w:ilvl w:val="1"/>
          <w:numId w:val="15"/>
        </w:numPr>
        <w:rPr>
          <w:rFonts w:cs="Calibri"/>
          <w:color w:val="365F91"/>
          <w:sz w:val="28"/>
        </w:rPr>
      </w:pPr>
      <w:bookmarkStart w:id="34" w:name="__RefHeading__4060_44889125"/>
      <w:bookmarkStart w:id="35" w:name="_Toc372894333"/>
      <w:bookmarkEnd w:id="34"/>
      <w:bookmarkEnd w:id="35"/>
      <w:r>
        <w:rPr>
          <w:rFonts w:cs="Calibri"/>
          <w:color w:val="365F91"/>
          <w:sz w:val="28"/>
        </w:rPr>
        <w:t>Terminology</w:t>
      </w:r>
    </w:p>
    <w:p>
      <w:pPr>
        <w:pStyle w:val="style0"/>
        <w:ind w:hanging="0" w:left="720" w:right="0"/>
        <w:rPr/>
      </w:pPr>
      <w:r>
        <w:rPr/>
      </w:r>
    </w:p>
    <w:p>
      <w:pPr>
        <w:pStyle w:val="style0"/>
        <w:ind w:hanging="0" w:left="720" w:right="0"/>
        <w:rPr>
          <w:b/>
          <w:sz w:val="28"/>
        </w:rPr>
      </w:pPr>
      <w:r>
        <w:rPr>
          <w:b/>
          <w:sz w:val="28"/>
        </w:rPr>
        <w:t>Resource class</w:t>
      </w:r>
    </w:p>
    <w:p>
      <w:pPr>
        <w:pStyle w:val="style0"/>
        <w:ind w:hanging="0" w:left="720" w:right="0"/>
        <w:jc w:val="both"/>
        <w:rPr/>
      </w:pPr>
      <w:r>
        <w:rPr/>
        <w:tab/>
        <w:t>A resource class is a Java class (POJO) that uses JAX-RS annotations to implement a corresponding Web resource. Resource classes are POJOs that have at least one method annotated with @Path or a request method designator (@GET, @POST,..).</w:t>
      </w:r>
    </w:p>
    <w:p>
      <w:pPr>
        <w:pStyle w:val="style0"/>
        <w:ind w:hanging="0" w:left="720" w:right="0"/>
        <w:rPr>
          <w:b/>
          <w:sz w:val="28"/>
        </w:rPr>
      </w:pPr>
      <w:r>
        <w:rPr>
          <w:b/>
          <w:sz w:val="28"/>
        </w:rPr>
        <w:t>Root resource class</w:t>
      </w:r>
    </w:p>
    <w:p>
      <w:pPr>
        <w:pStyle w:val="style0"/>
        <w:ind w:hanging="0" w:left="720" w:right="0"/>
        <w:rPr/>
      </w:pPr>
      <w:r>
        <w:rPr/>
        <w:tab/>
        <w:t>A resource class annotated with @Path. Root resource classes provide the roots of the resource class tree and provide access to sub-resources.</w:t>
      </w:r>
    </w:p>
    <w:p>
      <w:pPr>
        <w:pStyle w:val="style0"/>
        <w:ind w:firstLine="720" w:left="720" w:right="0"/>
        <w:rPr/>
      </w:pPr>
      <w:r>
        <w:rPr/>
        <w:t>Root resources Java class instances are created per request to that resource by default. First the constructor is called, then any requested dependencies are injected, then the appropriate method is invoked and finally the object is made available to the garbage collection.</w:t>
      </w:r>
    </w:p>
    <w:p>
      <w:pPr>
        <w:pStyle w:val="style0"/>
        <w:ind w:firstLine="720" w:left="0" w:right="0"/>
        <w:rPr/>
      </w:pPr>
      <w:r>
        <w:rPr/>
        <w:drawing>
          <wp:inline distB="0" distL="0" distR="0" distT="0">
            <wp:extent cx="5731510" cy="2209165"/>
            <wp:effectExtent b="0" l="0" r="0" t="0"/>
            <wp:docPr desc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4" name="Picture"/>
                    <pic:cNvPicPr>
                      <a:picLocks noChangeArrowheads="1" noChangeAspect="1"/>
                    </pic:cNvPicPr>
                  </pic:nvPicPr>
                  <pic:blipFill>
                    <a:blip r:embed="rId27"/>
                    <a:srcRect/>
                    <a:stretch>
                      <a:fillRect/>
                    </a:stretch>
                  </pic:blipFill>
                  <pic:spPr bwMode="auto">
                    <a:xfrm>
                      <a:off x="0" y="0"/>
                      <a:ext cx="5731510" cy="2209165"/>
                    </a:xfrm>
                    <a:prstGeom prst="rect">
                      <a:avLst/>
                    </a:prstGeom>
                    <a:noFill/>
                    <a:ln w="9525">
                      <a:noFill/>
                      <a:miter lim="800000"/>
                      <a:headEnd/>
                      <a:tailEnd/>
                    </a:ln>
                  </pic:spPr>
                </pic:pic>
              </a:graphicData>
            </a:graphic>
          </wp:inline>
        </w:drawing>
      </w:r>
    </w:p>
    <w:p>
      <w:pPr>
        <w:pStyle w:val="style0"/>
        <w:ind w:hanging="0" w:left="720" w:right="0"/>
        <w:rPr>
          <w:b/>
          <w:sz w:val="28"/>
        </w:rPr>
      </w:pPr>
      <w:r>
        <w:rPr>
          <w:b/>
          <w:sz w:val="28"/>
        </w:rPr>
        <w:t>Resource method</w:t>
      </w:r>
    </w:p>
    <w:p>
      <w:pPr>
        <w:pStyle w:val="style0"/>
        <w:ind w:hanging="0" w:left="720" w:right="0"/>
        <w:jc w:val="both"/>
        <w:rPr/>
      </w:pPr>
      <w:r>
        <w:rPr/>
        <w:tab/>
        <w:t>Resource methods are public methods of a resource class annotated with a request method designator (@GET, @POST,.) that is used to handle requests on the corresponding resource.</w:t>
      </w:r>
    </w:p>
    <w:p>
      <w:pPr>
        <w:pStyle w:val="style0"/>
        <w:ind w:hanging="0" w:left="720" w:right="0"/>
        <w:jc w:val="both"/>
        <w:rPr/>
      </w:pPr>
      <w:r>
        <w:rPr/>
        <w:tab/>
        <w:t>Resource classes have methods that are invoked when specific HTTP method requests are made, referred to as resource methods. In order to create Java methods that will be invoked with specific HTTP methods, a regular Java method must be implemented and annotated with one of the JAX-RS @HttpMethod annotated annotations (namely, @GET, @POST, @PUT, and @DELETE).</w:t>
      </w:r>
    </w:p>
    <w:p>
      <w:pPr>
        <w:pStyle w:val="style0"/>
        <w:ind w:hanging="0" w:left="720" w:right="0"/>
        <w:rPr>
          <w:b/>
          <w:sz w:val="28"/>
        </w:rPr>
      </w:pPr>
      <w:r>
        <w:rPr>
          <w:b/>
          <w:sz w:val="28"/>
        </w:rPr>
        <w:t>Sub-resource method</w:t>
      </w:r>
    </w:p>
    <w:p>
      <w:pPr>
        <w:pStyle w:val="style0"/>
        <w:ind w:firstLine="720" w:left="720" w:right="0"/>
        <w:jc w:val="both"/>
        <w:rPr/>
      </w:pPr>
      <w:r>
        <w:rPr/>
        <w:t>Sub-resource methods are Java methods with a @Path annotation and a @HttpMethod annotated annotation (@GET, @POST, @PUT, @DELETE). They are used to handle requests on a sub-resource of the corresponding resource.</w:t>
      </w:r>
    </w:p>
    <w:p>
      <w:pPr>
        <w:pStyle w:val="style0"/>
        <w:ind w:firstLine="720" w:left="720" w:right="0"/>
        <w:jc w:val="both"/>
        <w:rPr/>
      </w:pPr>
      <w:r>
        <w:rPr/>
        <w:drawing>
          <wp:inline distB="0" distL="0" distR="0" distT="0">
            <wp:extent cx="4199890" cy="1701165"/>
            <wp:effectExtent b="0" l="0" r="0" t="0"/>
            <wp:docPr desc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5" name="Picture"/>
                    <pic:cNvPicPr>
                      <a:picLocks noChangeArrowheads="1" noChangeAspect="1"/>
                    </pic:cNvPicPr>
                  </pic:nvPicPr>
                  <pic:blipFill>
                    <a:blip r:embed="rId28"/>
                    <a:srcRect/>
                    <a:stretch>
                      <a:fillRect/>
                    </a:stretch>
                  </pic:blipFill>
                  <pic:spPr bwMode="auto">
                    <a:xfrm>
                      <a:off x="0" y="0"/>
                      <a:ext cx="4199890" cy="1701165"/>
                    </a:xfrm>
                    <a:prstGeom prst="rect">
                      <a:avLst/>
                    </a:prstGeom>
                    <a:noFill/>
                    <a:ln w="9525">
                      <a:noFill/>
                      <a:miter lim="800000"/>
                      <a:headEnd/>
                      <a:tailEnd/>
                    </a:ln>
                  </pic:spPr>
                </pic:pic>
              </a:graphicData>
            </a:graphic>
          </wp:inline>
        </w:drawing>
      </w:r>
    </w:p>
    <w:p>
      <w:pPr>
        <w:pStyle w:val="style0"/>
        <w:ind w:hanging="0" w:left="720" w:right="0"/>
        <w:rPr>
          <w:b/>
          <w:sz w:val="28"/>
        </w:rPr>
      </w:pPr>
      <w:r>
        <w:rPr>
          <w:b/>
          <w:sz w:val="28"/>
        </w:rPr>
        <w:t>Sub-resource locator</w:t>
      </w:r>
    </w:p>
    <w:p>
      <w:pPr>
        <w:pStyle w:val="style0"/>
        <w:ind w:hanging="0" w:left="720" w:right="0"/>
        <w:jc w:val="both"/>
        <w:rPr/>
      </w:pPr>
      <w:r>
        <w:rPr/>
        <w:tab/>
        <w:t xml:space="preserve">Sub-resource locators are Java methods which have only @Path annotation. They are different than sub-resource methods because they do not have any HTTP method annotation. </w:t>
      </w:r>
    </w:p>
    <w:p>
      <w:pPr>
        <w:pStyle w:val="style0"/>
        <w:ind w:firstLine="720" w:left="720" w:right="0"/>
        <w:jc w:val="both"/>
        <w:rPr/>
      </w:pPr>
      <w:r>
        <w:rPr/>
        <w:t>They are used to locate sub-resource of the corresponding resource, particularly useful when requests must be further resolved by other objects.</w:t>
      </w:r>
    </w:p>
    <w:p>
      <w:pPr>
        <w:pStyle w:val="style0"/>
        <w:ind w:firstLine="720" w:left="720" w:right="0"/>
        <w:jc w:val="both"/>
        <w:rPr/>
      </w:pPr>
      <w:r>
        <w:rPr/>
        <w:t>A sub-resource locator returns an object that has JAX-RS annotations on its methods (or inherits them). The object is used to further resolve the incoming requests by dynamically inspecting the object for JAXRS annotations.</w:t>
      </w:r>
    </w:p>
    <w:p>
      <w:pPr>
        <w:pStyle w:val="style0"/>
        <w:ind w:firstLine="720" w:left="0" w:right="0"/>
        <w:jc w:val="both"/>
        <w:rPr/>
      </w:pPr>
      <w:r>
        <w:rPr/>
        <w:drawing>
          <wp:inline distB="0" distL="0" distR="0" distT="0">
            <wp:extent cx="5731510" cy="1536065"/>
            <wp:effectExtent b="0" l="0" r="0" t="0"/>
            <wp:docPr desc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6" name="Picture"/>
                    <pic:cNvPicPr>
                      <a:picLocks noChangeArrowheads="1" noChangeAspect="1"/>
                    </pic:cNvPicPr>
                  </pic:nvPicPr>
                  <pic:blipFill>
                    <a:blip r:embed="rId29"/>
                    <a:srcRect/>
                    <a:stretch>
                      <a:fillRect/>
                    </a:stretch>
                  </pic:blipFill>
                  <pic:spPr bwMode="auto">
                    <a:xfrm>
                      <a:off x="0" y="0"/>
                      <a:ext cx="5731510" cy="1536065"/>
                    </a:xfrm>
                    <a:prstGeom prst="rect">
                      <a:avLst/>
                    </a:prstGeom>
                    <a:noFill/>
                    <a:ln w="9525">
                      <a:noFill/>
                      <a:miter lim="800000"/>
                      <a:headEnd/>
                      <a:tailEnd/>
                    </a:ln>
                  </pic:spPr>
                </pic:pic>
              </a:graphicData>
            </a:graphic>
          </wp:inline>
        </w:drawing>
      </w:r>
    </w:p>
    <w:p>
      <w:pPr>
        <w:pStyle w:val="style0"/>
        <w:ind w:hanging="0" w:left="720" w:right="0"/>
        <w:rPr>
          <w:b/>
          <w:sz w:val="28"/>
        </w:rPr>
      </w:pPr>
      <w:r>
        <w:rPr>
          <w:b/>
          <w:sz w:val="28"/>
        </w:rPr>
        <w:t>Request method designator</w:t>
      </w:r>
    </w:p>
    <w:p>
      <w:pPr>
        <w:pStyle w:val="style0"/>
        <w:ind w:hanging="0" w:left="720" w:right="0"/>
        <w:jc w:val="both"/>
        <w:rPr/>
      </w:pPr>
      <w:r>
        <w:rPr/>
        <w:tab/>
        <w:t>Request method designator is a runtime annotation annotated with @HttpMethod. It is used to identify the HTTP request method to be handled by a resource method.</w:t>
      </w:r>
    </w:p>
    <w:p>
      <w:pPr>
        <w:pStyle w:val="style0"/>
        <w:ind w:hanging="0" w:left="720" w:right="0"/>
        <w:jc w:val="both"/>
        <w:rPr/>
      </w:pPr>
      <w:r>
        <w:rPr/>
        <w:tab/>
        <w:t>The built-in annotations annotated with @HttpMethod are @GET, @POST, @PUT, and @DELETE.</w:t>
      </w:r>
    </w:p>
    <w:p>
      <w:pPr>
        <w:pStyle w:val="style0"/>
        <w:ind w:hanging="0" w:left="720" w:right="0"/>
        <w:jc w:val="both"/>
        <w:rPr>
          <w:b/>
          <w:sz w:val="28"/>
        </w:rPr>
      </w:pPr>
      <w:r>
        <w:rPr>
          <w:b/>
          <w:sz w:val="28"/>
        </w:rPr>
        <w:t>JAX-RS Application</w:t>
      </w:r>
    </w:p>
    <w:p>
      <w:pPr>
        <w:pStyle w:val="style0"/>
        <w:ind w:firstLine="360" w:left="720" w:right="0"/>
        <w:jc w:val="both"/>
        <w:rPr/>
      </w:pPr>
      <w:r>
        <w:rPr/>
        <w:t>JAX-RS Application is a Java class extends javax.ws.rs.core.Application, used for obtaining user defined resources and providers.</w:t>
      </w:r>
    </w:p>
    <w:p>
      <w:pPr>
        <w:pStyle w:val="style0"/>
        <w:ind w:hanging="0" w:left="720" w:right="0"/>
        <w:rPr>
          <w:b/>
          <w:sz w:val="28"/>
        </w:rPr>
      </w:pPr>
      <w:r>
        <w:rPr>
          <w:b/>
          <w:sz w:val="28"/>
        </w:rPr>
        <w:t>Provider</w:t>
      </w:r>
    </w:p>
    <w:p>
      <w:pPr>
        <w:pStyle w:val="style0"/>
        <w:ind w:hanging="0" w:left="720" w:right="0"/>
        <w:jc w:val="both"/>
        <w:rPr/>
      </w:pPr>
      <w:r>
        <w:rPr/>
        <w:tab/>
        <w:t>A provider is a class that is annotated with the @Provider annotation and implements one or more interfaces defined by the JAX-RS specification.</w:t>
      </w:r>
    </w:p>
    <w:p>
      <w:pPr>
        <w:pStyle w:val="style0"/>
        <w:ind w:firstLine="720" w:left="720" w:right="0"/>
        <w:jc w:val="both"/>
        <w:rPr/>
      </w:pPr>
      <w:r>
        <w:rPr/>
        <w:t>Provider is an implementation of a JAX-RS extension interface. Provider extends the capabilities of a JAX-RS runtime.</w:t>
      </w:r>
    </w:p>
    <w:p>
      <w:pPr>
        <w:pStyle w:val="style0"/>
        <w:ind w:firstLine="720" w:left="720" w:right="0"/>
        <w:jc w:val="both"/>
        <w:rPr/>
      </w:pPr>
      <w:r>
        <w:rPr/>
        <w:t>Providers convert data into a specific format, supply contexts to resource classes, or map exceptions into an instance of Response class.</w:t>
      </w:r>
    </w:p>
    <w:p>
      <w:pPr>
        <w:pStyle w:val="style0"/>
        <w:ind w:firstLine="720" w:left="720" w:right="0"/>
        <w:jc w:val="both"/>
        <w:rPr/>
      </w:pPr>
      <w:r>
        <w:rPr/>
        <w:t>There are three types of providers defined by the JAX-RS specification:</w:t>
      </w:r>
    </w:p>
    <w:p>
      <w:pPr>
        <w:pStyle w:val="style0"/>
        <w:ind w:firstLine="720" w:left="720" w:right="0"/>
        <w:jc w:val="both"/>
        <w:rPr/>
      </w:pPr>
      <w:r>
        <w:rPr/>
        <w:t xml:space="preserve">• </w:t>
      </w:r>
      <w:r>
        <w:rPr/>
        <w:t>Entity Providers</w:t>
      </w:r>
    </w:p>
    <w:p>
      <w:pPr>
        <w:pStyle w:val="style0"/>
        <w:ind w:firstLine="720" w:left="720" w:right="0"/>
        <w:jc w:val="both"/>
        <w:rPr/>
      </w:pPr>
      <w:r>
        <w:rPr/>
        <w:t xml:space="preserve">• </w:t>
      </w:r>
      <w:r>
        <w:rPr/>
        <w:t>Context Providers</w:t>
      </w:r>
    </w:p>
    <w:p>
      <w:pPr>
        <w:pStyle w:val="style0"/>
        <w:ind w:firstLine="720" w:left="720" w:right="0"/>
        <w:jc w:val="both"/>
        <w:rPr/>
      </w:pPr>
      <w:r>
        <w:rPr/>
        <w:t xml:space="preserve">• </w:t>
      </w:r>
      <w:r>
        <w:rPr/>
        <w:t>Exception Mapping Provider</w:t>
      </w:r>
    </w:p>
    <w:p>
      <w:pPr>
        <w:pStyle w:val="style2"/>
        <w:ind w:hanging="0" w:left="720" w:right="0"/>
        <w:rPr>
          <w:rFonts w:cs="Calibri"/>
          <w:color w:val="365F91"/>
          <w:sz w:val="28"/>
        </w:rPr>
      </w:pPr>
      <w:r>
        <w:rPr>
          <w:rFonts w:cs="Calibri"/>
          <w:color w:val="365F91"/>
          <w:sz w:val="28"/>
        </w:rPr>
      </w:r>
    </w:p>
    <w:p>
      <w:pPr>
        <w:pStyle w:val="style2"/>
        <w:numPr>
          <w:ilvl w:val="1"/>
          <w:numId w:val="15"/>
        </w:numPr>
        <w:rPr>
          <w:rFonts w:cs="Calibri"/>
          <w:color w:val="365F91"/>
          <w:sz w:val="28"/>
        </w:rPr>
      </w:pPr>
      <w:bookmarkStart w:id="36" w:name="__RefHeading__4062_44889125"/>
      <w:bookmarkStart w:id="37" w:name="_Toc372894334"/>
      <w:bookmarkEnd w:id="36"/>
      <w:bookmarkEnd w:id="37"/>
      <w:r>
        <w:rPr>
          <w:rFonts w:cs="Calibri"/>
          <w:color w:val="365F91"/>
          <w:sz w:val="28"/>
        </w:rPr>
        <w:t>Server/Service components</w:t>
      </w:r>
    </w:p>
    <w:p>
      <w:pPr>
        <w:pStyle w:val="style0"/>
        <w:ind w:firstLine="360" w:left="360" w:right="0"/>
        <w:jc w:val="both"/>
        <w:rPr>
          <w:b/>
        </w:rPr>
      </w:pPr>
      <w:r>
        <w:rPr>
          <w:b/>
        </w:rPr>
      </w:r>
    </w:p>
    <w:p>
      <w:pPr>
        <w:pStyle w:val="style0"/>
        <w:ind w:firstLine="360" w:left="360" w:right="0"/>
        <w:jc w:val="both"/>
        <w:rPr>
          <w:b/>
          <w:sz w:val="28"/>
        </w:rPr>
      </w:pPr>
      <w:r>
        <w:rPr>
          <w:b/>
          <w:sz w:val="28"/>
        </w:rPr>
        <w:t>Resource</w:t>
      </w:r>
    </w:p>
    <w:p>
      <w:pPr>
        <w:pStyle w:val="style0"/>
        <w:ind w:firstLine="720" w:left="720" w:right="0"/>
        <w:jc w:val="both"/>
        <w:rPr/>
      </w:pPr>
      <w:r>
        <w:rPr/>
        <w:t xml:space="preserve">A </w:t>
      </w:r>
      <w:r>
        <w:rPr>
          <w:b/>
        </w:rPr>
        <w:t>resource</w:t>
      </w:r>
      <w:r>
        <w:rPr/>
        <w:t xml:space="preserve"> represents a serviceable component for the retrieval and manipulation of data.</w:t>
      </w:r>
    </w:p>
    <w:p>
      <w:pPr>
        <w:pStyle w:val="style0"/>
        <w:ind w:firstLine="720" w:left="720" w:right="0"/>
        <w:jc w:val="both"/>
        <w:rPr/>
      </w:pPr>
      <w:r>
        <w:rPr/>
        <w:t xml:space="preserve">A </w:t>
      </w:r>
      <w:r>
        <w:rPr>
          <w:b/>
        </w:rPr>
        <w:t>resource class</w:t>
      </w:r>
      <w:r>
        <w:rPr/>
        <w:t xml:space="preserve"> implements a resource by defining the </w:t>
      </w:r>
      <w:r>
        <w:rPr>
          <w:b/>
        </w:rPr>
        <w:t>resource methods</w:t>
      </w:r>
      <w:r>
        <w:rPr/>
        <w:t xml:space="preserve"> that handle requests by implementing the business logic.</w:t>
      </w:r>
    </w:p>
    <w:p>
      <w:pPr>
        <w:pStyle w:val="style0"/>
        <w:ind w:firstLine="720" w:left="720" w:right="0"/>
        <w:jc w:val="both"/>
        <w:rPr/>
      </w:pPr>
      <w:r>
        <w:rPr/>
        <w:t xml:space="preserve">A </w:t>
      </w:r>
      <w:r>
        <w:rPr>
          <w:b/>
        </w:rPr>
        <w:t>resource</w:t>
      </w:r>
      <w:r>
        <w:rPr/>
        <w:t xml:space="preserve"> is bound or anchored to a URI space by annotating the </w:t>
      </w:r>
      <w:r>
        <w:rPr>
          <w:b/>
        </w:rPr>
        <w:t>resource class</w:t>
      </w:r>
      <w:r>
        <w:rPr/>
        <w:t xml:space="preserve"> with the @Path (/resourcePath) annotation.</w:t>
      </w:r>
    </w:p>
    <w:p>
      <w:pPr>
        <w:pStyle w:val="style0"/>
        <w:ind w:firstLine="720" w:left="720" w:right="0"/>
        <w:jc w:val="both"/>
        <w:rPr/>
      </w:pPr>
      <w:r>
        <w:rPr/>
        <w:t>The</w:t>
      </w:r>
      <w:r>
        <w:rPr>
          <w:b/>
        </w:rPr>
        <w:t xml:space="preserve"> resource methods</w:t>
      </w:r>
      <w:r>
        <w:rPr/>
        <w:t xml:space="preserve"> are public methods of a resource class (and bound to a HTTP request method) annotated with a request method designator (@GET, @POST,.) that is used to handle requests on the corresponding resource.</w:t>
      </w:r>
    </w:p>
    <w:p>
      <w:pPr>
        <w:pStyle w:val="style0"/>
        <w:ind w:firstLine="720" w:left="0" w:right="0"/>
        <w:jc w:val="both"/>
        <w:rPr>
          <w:b/>
        </w:rPr>
      </w:pPr>
      <w:r>
        <w:rPr>
          <w:b/>
        </w:rPr>
        <w:t>Resource Method Return Type</w:t>
      </w:r>
    </w:p>
    <w:p>
      <w:pPr>
        <w:pStyle w:val="style0"/>
        <w:ind w:firstLine="720" w:left="720" w:right="0"/>
        <w:jc w:val="both"/>
        <w:rPr/>
      </w:pPr>
      <w:r>
        <w:rPr/>
        <w:t xml:space="preserve">Resource methods may return </w:t>
      </w:r>
      <w:r>
        <w:rPr>
          <w:b/>
        </w:rPr>
        <w:t>void</w:t>
      </w:r>
      <w:r>
        <w:rPr/>
        <w:t xml:space="preserve">, </w:t>
      </w:r>
      <w:r>
        <w:rPr>
          <w:b/>
        </w:rPr>
        <w:t>Response</w:t>
      </w:r>
      <w:r>
        <w:rPr/>
        <w:t xml:space="preserve">, </w:t>
      </w:r>
      <w:r>
        <w:rPr>
          <w:b/>
        </w:rPr>
        <w:t>GenericEntity</w:t>
      </w:r>
      <w:r>
        <w:rPr/>
        <w:t xml:space="preserve">, or another </w:t>
      </w:r>
      <w:r>
        <w:rPr>
          <w:b/>
        </w:rPr>
        <w:t>Java type</w:t>
      </w:r>
      <w:r>
        <w:rPr/>
        <w:t>, these return types are mapped to a response entity body.</w:t>
      </w:r>
    </w:p>
    <w:p>
      <w:pPr>
        <w:pStyle w:val="style41"/>
        <w:numPr>
          <w:ilvl w:val="0"/>
          <w:numId w:val="2"/>
        </w:numPr>
        <w:jc w:val="both"/>
        <w:rPr/>
      </w:pPr>
      <w:r>
        <w:rPr>
          <w:b/>
        </w:rPr>
        <w:t>void</w:t>
      </w:r>
      <w:r>
        <w:rPr/>
        <w:t xml:space="preserve"> – Results in an empty entity body with a status code 204 (No Content)</w:t>
      </w:r>
    </w:p>
    <w:p>
      <w:pPr>
        <w:pStyle w:val="style41"/>
        <w:numPr>
          <w:ilvl w:val="0"/>
          <w:numId w:val="2"/>
        </w:numPr>
        <w:jc w:val="both"/>
        <w:rPr/>
      </w:pPr>
      <w:r>
        <w:rPr>
          <w:b/>
        </w:rPr>
        <w:t>Response</w:t>
      </w:r>
      <w:r>
        <w:rPr/>
        <w:t xml:space="preserve"> – Results in an entity body mapped from the property of the Response (with status code 204, if not given).</w:t>
      </w:r>
    </w:p>
    <w:p>
      <w:pPr>
        <w:pStyle w:val="style41"/>
        <w:numPr>
          <w:ilvl w:val="0"/>
          <w:numId w:val="2"/>
        </w:numPr>
        <w:jc w:val="both"/>
        <w:rPr/>
      </w:pPr>
      <w:r>
        <w:rPr>
          <w:b/>
        </w:rPr>
        <w:t>GenericEntity</w:t>
      </w:r>
      <w:r>
        <w:rPr/>
        <w:t xml:space="preserve"> - Results in an entity body mapped from the property of the Entity.</w:t>
      </w:r>
    </w:p>
    <w:p>
      <w:pPr>
        <w:pStyle w:val="style41"/>
        <w:numPr>
          <w:ilvl w:val="0"/>
          <w:numId w:val="2"/>
        </w:numPr>
        <w:jc w:val="both"/>
        <w:rPr/>
      </w:pPr>
      <w:r>
        <w:rPr>
          <w:b/>
        </w:rPr>
        <w:t>Other</w:t>
      </w:r>
      <w:r>
        <w:rPr/>
        <w:t xml:space="preserve"> - Results in an entity body mapped from the property of the returned instance.</w:t>
      </w:r>
    </w:p>
    <w:p>
      <w:pPr>
        <w:pStyle w:val="style0"/>
        <w:ind w:hanging="0" w:left="720" w:right="0"/>
        <w:jc w:val="both"/>
        <w:rPr/>
      </w:pPr>
      <w:r>
        <w:rPr/>
        <w:t>In all of the last 3 cases, server returns status code as 204 (</w:t>
      </w:r>
      <w:r>
        <w:rPr>
          <w:b/>
        </w:rPr>
        <w:t>No Content</w:t>
      </w:r>
      <w:r>
        <w:rPr/>
        <w:t>), if not set.</w:t>
      </w:r>
    </w:p>
    <w:p>
      <w:pPr>
        <w:pStyle w:val="style0"/>
        <w:ind w:firstLine="720" w:left="0" w:right="0"/>
        <w:jc w:val="both"/>
        <w:rPr>
          <w:b/>
          <w:sz w:val="28"/>
        </w:rPr>
      </w:pPr>
      <w:r>
        <w:rPr>
          <w:b/>
          <w:sz w:val="28"/>
        </w:rPr>
        <w:t>Providers</w:t>
      </w:r>
    </w:p>
    <w:p>
      <w:pPr>
        <w:pStyle w:val="style0"/>
        <w:ind w:firstLine="720" w:left="720" w:right="0"/>
        <w:jc w:val="both"/>
        <w:rPr/>
      </w:pPr>
      <w:r>
        <w:rPr/>
        <w:t>A provider is a class that is annotated with the @Provider annotation and implements one or more interfaces defined by the JAX-RS specification.</w:t>
      </w:r>
    </w:p>
    <w:p>
      <w:pPr>
        <w:pStyle w:val="style0"/>
        <w:ind w:firstLine="720" w:left="720" w:right="0"/>
        <w:jc w:val="both"/>
        <w:rPr/>
      </w:pPr>
      <w:r>
        <w:rPr/>
        <w:t>Provider is an implementation of a JAX-RS extension interface. Provider extends the capabilities of a JAX-RS runtime.</w:t>
      </w:r>
    </w:p>
    <w:p>
      <w:pPr>
        <w:pStyle w:val="style0"/>
        <w:ind w:firstLine="720" w:left="720" w:right="0"/>
        <w:jc w:val="both"/>
        <w:rPr/>
      </w:pPr>
      <w:r>
        <w:rPr/>
        <w:t>Providers convert data into a specific format, supply contexts to resource classes, or map exceptions into an instance of Response class.</w:t>
      </w:r>
    </w:p>
    <w:p>
      <w:pPr>
        <w:pStyle w:val="style0"/>
        <w:ind w:firstLine="720" w:left="720" w:right="0"/>
        <w:jc w:val="both"/>
        <w:rPr/>
      </w:pPr>
      <w:r>
        <w:rPr/>
        <w:t>There are three types of providers defined by the JAX-RS specification:</w:t>
      </w:r>
    </w:p>
    <w:p>
      <w:pPr>
        <w:pStyle w:val="style41"/>
        <w:numPr>
          <w:ilvl w:val="0"/>
          <w:numId w:val="16"/>
        </w:numPr>
        <w:jc w:val="both"/>
        <w:rPr/>
      </w:pPr>
      <w:r>
        <w:rPr/>
        <w:t>Entity Providers</w:t>
      </w:r>
    </w:p>
    <w:p>
      <w:pPr>
        <w:pStyle w:val="style41"/>
        <w:numPr>
          <w:ilvl w:val="0"/>
          <w:numId w:val="16"/>
        </w:numPr>
        <w:jc w:val="both"/>
        <w:rPr/>
      </w:pPr>
      <w:r>
        <w:rPr/>
        <w:t>Context Providers</w:t>
      </w:r>
    </w:p>
    <w:p>
      <w:pPr>
        <w:pStyle w:val="style41"/>
        <w:numPr>
          <w:ilvl w:val="0"/>
          <w:numId w:val="16"/>
        </w:numPr>
        <w:jc w:val="both"/>
        <w:rPr/>
      </w:pPr>
      <w:r>
        <w:rPr/>
        <w:t>Exception Mapping Providers</w:t>
      </w:r>
    </w:p>
    <w:p>
      <w:pPr>
        <w:pStyle w:val="style0"/>
        <w:ind w:firstLine="720" w:left="0" w:right="0"/>
        <w:jc w:val="both"/>
        <w:rPr>
          <w:b/>
        </w:rPr>
      </w:pPr>
      <w:r>
        <w:rPr>
          <w:b/>
        </w:rPr>
        <w:t>Entity Provider</w:t>
      </w:r>
    </w:p>
    <w:p>
      <w:pPr>
        <w:pStyle w:val="style0"/>
        <w:ind w:firstLine="720" w:left="720" w:right="0"/>
        <w:jc w:val="both"/>
        <w:rPr/>
      </w:pPr>
      <w:r>
        <w:rPr>
          <w:b/>
        </w:rPr>
        <w:tab/>
      </w:r>
      <w:r>
        <w:rPr/>
        <w:t>A class, implements javax.ws.rs.ext.MessageBodyWriter and/or javax.ws.rs.ext.MessageBodyReader, converts server data into a specific format specified by client and/or converts a client request data into server data.</w:t>
      </w:r>
    </w:p>
    <w:p>
      <w:pPr>
        <w:pStyle w:val="style0"/>
        <w:ind w:firstLine="720" w:left="720" w:right="0"/>
        <w:jc w:val="both"/>
        <w:rPr/>
      </w:pPr>
      <w:r>
        <w:rPr/>
        <w:t>E.g.: A string entity provider can convert message body into a Java type (java.lang.String) vice versa.</w:t>
      </w:r>
    </w:p>
    <w:p>
      <w:pPr>
        <w:pStyle w:val="style0"/>
        <w:jc w:val="center"/>
        <w:rPr/>
      </w:pPr>
      <w:r>
        <w:rPr/>
        <w:drawing>
          <wp:inline distB="0" distL="0" distR="0" distT="0">
            <wp:extent cx="4676775" cy="2609850"/>
            <wp:effectExtent b="0" l="0" r="0" t="0"/>
            <wp:docPr desc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7" name="Picture"/>
                    <pic:cNvPicPr>
                      <a:picLocks noChangeArrowheads="1" noChangeAspect="1"/>
                    </pic:cNvPicPr>
                  </pic:nvPicPr>
                  <pic:blipFill>
                    <a:blip r:embed="rId30"/>
                    <a:srcRect/>
                    <a:stretch>
                      <a:fillRect/>
                    </a:stretch>
                  </pic:blipFill>
                  <pic:spPr bwMode="auto">
                    <a:xfrm>
                      <a:off x="0" y="0"/>
                      <a:ext cx="4676775" cy="2609850"/>
                    </a:xfrm>
                    <a:prstGeom prst="rect">
                      <a:avLst/>
                    </a:prstGeom>
                    <a:noFill/>
                    <a:ln w="9525">
                      <a:noFill/>
                      <a:miter lim="800000"/>
                      <a:headEnd/>
                      <a:tailEnd/>
                    </a:ln>
                  </pic:spPr>
                </pic:pic>
              </a:graphicData>
            </a:graphic>
          </wp:inline>
        </w:drawing>
      </w:r>
    </w:p>
    <w:p>
      <w:pPr>
        <w:pStyle w:val="style0"/>
        <w:jc w:val="both"/>
        <w:rPr/>
      </w:pPr>
      <w:r>
        <w:rPr/>
      </w:r>
    </w:p>
    <w:p>
      <w:pPr>
        <w:pStyle w:val="style0"/>
        <w:ind w:firstLine="720" w:left="0" w:right="0"/>
        <w:jc w:val="both"/>
        <w:rPr>
          <w:b/>
        </w:rPr>
      </w:pPr>
      <w:r>
        <w:rPr>
          <w:b/>
        </w:rPr>
        <w:t>Context Provider</w:t>
      </w:r>
    </w:p>
    <w:p>
      <w:pPr>
        <w:pStyle w:val="style0"/>
        <w:ind w:firstLine="720" w:left="720" w:right="0"/>
        <w:jc w:val="both"/>
        <w:rPr/>
      </w:pPr>
      <w:r>
        <w:rPr/>
        <w:tab/>
        <w:t>A class, implements javax.ws.rs.ext.ContextResolver, supplies contexts to resource classes and other providers.</w:t>
      </w:r>
    </w:p>
    <w:p>
      <w:pPr>
        <w:pStyle w:val="style0"/>
        <w:ind w:firstLine="720" w:left="720" w:right="0"/>
        <w:jc w:val="both"/>
        <w:rPr/>
      </w:pPr>
      <w:r>
        <w:rPr/>
        <w:tab/>
        <w:t>E.g.: A JAXPContext is required to serialize or deserialize JAXB objects.</w:t>
      </w:r>
    </w:p>
    <w:p>
      <w:pPr>
        <w:pStyle w:val="style0"/>
        <w:jc w:val="center"/>
        <w:rPr/>
      </w:pPr>
      <w:r>
        <w:rPr/>
        <w:drawing>
          <wp:inline distB="0" distL="0" distR="0" distT="0">
            <wp:extent cx="3952875" cy="2304415"/>
            <wp:effectExtent b="0" l="0" r="0" t="0"/>
            <wp:docPr desc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8" name="Picture"/>
                    <pic:cNvPicPr>
                      <a:picLocks noChangeArrowheads="1" noChangeAspect="1"/>
                    </pic:cNvPicPr>
                  </pic:nvPicPr>
                  <pic:blipFill>
                    <a:blip r:embed="rId31"/>
                    <a:srcRect/>
                    <a:stretch>
                      <a:fillRect/>
                    </a:stretch>
                  </pic:blipFill>
                  <pic:spPr bwMode="auto">
                    <a:xfrm>
                      <a:off x="0" y="0"/>
                      <a:ext cx="3952875" cy="2304415"/>
                    </a:xfrm>
                    <a:prstGeom prst="rect">
                      <a:avLst/>
                    </a:prstGeom>
                    <a:noFill/>
                    <a:ln w="9525">
                      <a:noFill/>
                      <a:miter lim="800000"/>
                      <a:headEnd/>
                      <a:tailEnd/>
                    </a:ln>
                  </pic:spPr>
                </pic:pic>
              </a:graphicData>
            </a:graphic>
          </wp:inline>
        </w:drawing>
      </w:r>
    </w:p>
    <w:p>
      <w:pPr>
        <w:pStyle w:val="style0"/>
        <w:ind w:firstLine="720" w:left="0" w:right="0"/>
        <w:jc w:val="both"/>
        <w:rPr>
          <w:b/>
        </w:rPr>
      </w:pPr>
      <w:r>
        <w:rPr>
          <w:b/>
        </w:rPr>
        <w:t>Exception Mapping Provider</w:t>
      </w:r>
    </w:p>
    <w:p>
      <w:pPr>
        <w:pStyle w:val="style0"/>
        <w:ind w:firstLine="720" w:left="720" w:right="0"/>
        <w:jc w:val="both"/>
        <w:rPr/>
      </w:pPr>
      <w:r>
        <w:rPr>
          <w:b/>
        </w:rPr>
        <w:tab/>
      </w:r>
      <w:r>
        <w:rPr/>
        <w:t>A class, implements javax.ws.rs.ext.ExceptionMapper, maps exceptions into an instance of a javax.ws.rs.core.Response.</w:t>
      </w:r>
    </w:p>
    <w:p>
      <w:pPr>
        <w:pStyle w:val="style0"/>
        <w:ind w:firstLine="720" w:left="720" w:right="0"/>
        <w:jc w:val="both"/>
        <w:rPr/>
      </w:pPr>
      <w:r>
        <w:rPr/>
        <w:tab/>
        <w:t>The response object can contain response information such as status codes, HTTP headers, and message body.</w:t>
      </w:r>
    </w:p>
    <w:p>
      <w:pPr>
        <w:pStyle w:val="style0"/>
        <w:jc w:val="both"/>
        <w:rPr/>
      </w:pPr>
      <w:r>
        <w:rPr/>
        <w:drawing>
          <wp:inline distB="0" distL="0" distR="0" distT="0">
            <wp:extent cx="4829175" cy="2876550"/>
            <wp:effectExtent b="0" l="0" r="0" t="0"/>
            <wp:docPr desc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9" name="Picture"/>
                    <pic:cNvPicPr>
                      <a:picLocks noChangeArrowheads="1" noChangeAspect="1"/>
                    </pic:cNvPicPr>
                  </pic:nvPicPr>
                  <pic:blipFill>
                    <a:blip r:embed="rId32"/>
                    <a:srcRect/>
                    <a:stretch>
                      <a:fillRect/>
                    </a:stretch>
                  </pic:blipFill>
                  <pic:spPr bwMode="auto">
                    <a:xfrm>
                      <a:off x="0" y="0"/>
                      <a:ext cx="4829175" cy="2876550"/>
                    </a:xfrm>
                    <a:prstGeom prst="rect">
                      <a:avLst/>
                    </a:prstGeom>
                    <a:noFill/>
                    <a:ln w="9525">
                      <a:noFill/>
                      <a:miter lim="800000"/>
                      <a:headEnd/>
                      <a:tailEnd/>
                    </a:ln>
                  </pic:spPr>
                </pic:pic>
              </a:graphicData>
            </a:graphic>
          </wp:inline>
        </w:drawing>
      </w:r>
    </w:p>
    <w:p>
      <w:pPr>
        <w:pStyle w:val="style0"/>
        <w:jc w:val="both"/>
        <w:rPr/>
      </w:pPr>
      <w:r>
        <w:rPr/>
      </w:r>
    </w:p>
    <w:p>
      <w:pPr>
        <w:pStyle w:val="style0"/>
        <w:ind w:firstLine="360" w:left="360" w:right="0"/>
        <w:jc w:val="both"/>
        <w:rPr>
          <w:b/>
          <w:sz w:val="28"/>
        </w:rPr>
      </w:pPr>
      <w:r>
        <w:rPr>
          <w:b/>
          <w:sz w:val="28"/>
        </w:rPr>
        <w:t>URI Dispatching</w:t>
      </w:r>
    </w:p>
    <w:p>
      <w:pPr>
        <w:pStyle w:val="style0"/>
        <w:ind w:firstLine="720" w:left="720" w:right="0"/>
        <w:jc w:val="both"/>
        <w:rPr/>
      </w:pPr>
      <w:r>
        <w:rPr/>
        <w:t>RESTful resources are identified by URIs in most cases related resources have URIs that share common path elements.</w:t>
      </w:r>
    </w:p>
    <w:p>
      <w:pPr>
        <w:pStyle w:val="style0"/>
        <w:ind w:firstLine="720" w:left="720" w:right="0"/>
        <w:jc w:val="both"/>
        <w:rPr/>
      </w:pPr>
      <w:r>
        <w:rPr/>
        <w:t>The REST servlet uses the “Request processor” and the request URI in order to find, match and invoke the correct resource method.</w:t>
      </w:r>
    </w:p>
    <w:p>
      <w:pPr>
        <w:pStyle w:val="style0"/>
        <w:ind w:firstLine="720" w:left="720" w:right="0"/>
        <w:jc w:val="both"/>
        <w:rPr/>
      </w:pPr>
      <w:r>
        <w:rPr/>
        <w:t>The HTTP request is match to the Resource method based on the HTTP request parameters, the Resource method definitions and the MIME type.</w:t>
      </w:r>
    </w:p>
    <w:p>
      <w:pPr>
        <w:pStyle w:val="style0"/>
        <w:ind w:firstLine="360" w:left="360" w:right="0"/>
        <w:jc w:val="both"/>
        <w:rPr/>
      </w:pPr>
      <w:r>
        <w:rPr/>
        <w:t>Figure 4.4: URL Request Handling</w:t>
      </w:r>
    </w:p>
    <w:p>
      <w:pPr>
        <w:pStyle w:val="style0"/>
        <w:ind w:firstLine="360" w:left="360" w:right="0"/>
        <w:jc w:val="both"/>
        <w:rPr/>
      </w:pPr>
      <w:r>
        <w:rPr/>
        <w:drawing>
          <wp:inline distB="0" distL="0" distR="0" distT="0">
            <wp:extent cx="4529455" cy="4561205"/>
            <wp:effectExtent b="0" l="0" r="0" t="0"/>
            <wp:docPr desc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0" name="Picture"/>
                    <pic:cNvPicPr>
                      <a:picLocks noChangeArrowheads="1" noChangeAspect="1"/>
                    </pic:cNvPicPr>
                  </pic:nvPicPr>
                  <pic:blipFill>
                    <a:blip r:embed="rId33"/>
                    <a:srcRect/>
                    <a:stretch>
                      <a:fillRect/>
                    </a:stretch>
                  </pic:blipFill>
                  <pic:spPr bwMode="auto">
                    <a:xfrm>
                      <a:off x="0" y="0"/>
                      <a:ext cx="4529455" cy="4561205"/>
                    </a:xfrm>
                    <a:prstGeom prst="rect">
                      <a:avLst/>
                    </a:prstGeom>
                    <a:noFill/>
                    <a:ln w="9525">
                      <a:noFill/>
                      <a:miter lim="800000"/>
                      <a:headEnd/>
                      <a:tailEnd/>
                    </a:ln>
                  </pic:spPr>
                </pic:pic>
              </a:graphicData>
            </a:graphic>
          </wp:inline>
        </w:drawing>
      </w:r>
    </w:p>
    <w:p>
      <w:pPr>
        <w:pStyle w:val="style0"/>
        <w:ind w:firstLine="720" w:left="720" w:right="0"/>
        <w:jc w:val="both"/>
        <w:rPr/>
      </w:pPr>
      <w:r>
        <w:rPr/>
      </w:r>
    </w:p>
    <w:p>
      <w:pPr>
        <w:pStyle w:val="style2"/>
        <w:numPr>
          <w:ilvl w:val="1"/>
          <w:numId w:val="15"/>
        </w:numPr>
        <w:rPr>
          <w:rFonts w:cs="Calibri"/>
          <w:color w:val="365F91"/>
          <w:sz w:val="28"/>
        </w:rPr>
      </w:pPr>
      <w:bookmarkStart w:id="38" w:name="__RefHeading__4064_44889125"/>
      <w:bookmarkStart w:id="39" w:name="_Toc372894335"/>
      <w:bookmarkEnd w:id="38"/>
      <w:bookmarkEnd w:id="39"/>
      <w:r>
        <w:rPr>
          <w:rFonts w:cs="Calibri"/>
          <w:color w:val="365F91"/>
          <w:sz w:val="28"/>
        </w:rPr>
        <w:t>Client components</w:t>
      </w:r>
    </w:p>
    <w:p>
      <w:pPr>
        <w:pStyle w:val="style0"/>
        <w:rPr/>
      </w:pPr>
      <w:r>
        <w:rPr/>
      </w:r>
    </w:p>
    <w:p>
      <w:pPr>
        <w:pStyle w:val="style0"/>
        <w:ind w:firstLine="360" w:left="360" w:right="0"/>
        <w:jc w:val="both"/>
        <w:rPr/>
      </w:pPr>
      <w:r>
        <w:rPr/>
        <w:t>Figure 4.5: Apache Wink Client Flow</w:t>
      </w:r>
    </w:p>
    <w:p>
      <w:pPr>
        <w:pStyle w:val="style0"/>
        <w:ind w:firstLine="360" w:left="360" w:right="0"/>
        <w:jc w:val="both"/>
        <w:rPr/>
      </w:pPr>
      <w:r>
        <w:rPr/>
        <w:drawing>
          <wp:inline distB="0" distL="0" distR="0" distT="0">
            <wp:extent cx="5731510" cy="2674620"/>
            <wp:effectExtent b="0" l="0" r="0" t="0"/>
            <wp:docPr desc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1" name="Picture"/>
                    <pic:cNvPicPr>
                      <a:picLocks noChangeArrowheads="1" noChangeAspect="1"/>
                    </pic:cNvPicPr>
                  </pic:nvPicPr>
                  <pic:blipFill>
                    <a:blip r:embed="rId34"/>
                    <a:srcRect/>
                    <a:stretch>
                      <a:fillRect/>
                    </a:stretch>
                  </pic:blipFill>
                  <pic:spPr bwMode="auto">
                    <a:xfrm>
                      <a:off x="0" y="0"/>
                      <a:ext cx="5731510" cy="2674620"/>
                    </a:xfrm>
                    <a:prstGeom prst="rect">
                      <a:avLst/>
                    </a:prstGeom>
                    <a:noFill/>
                    <a:ln w="9525">
                      <a:noFill/>
                      <a:miter lim="800000"/>
                      <a:headEnd/>
                      <a:tailEnd/>
                    </a:ln>
                  </pic:spPr>
                </pic:pic>
              </a:graphicData>
            </a:graphic>
          </wp:inline>
        </w:drawing>
      </w:r>
    </w:p>
    <w:p>
      <w:pPr>
        <w:pStyle w:val="style0"/>
        <w:rPr/>
      </w:pPr>
      <w:r>
        <w:rPr/>
      </w:r>
    </w:p>
    <w:p>
      <w:pPr>
        <w:pStyle w:val="style2"/>
        <w:numPr>
          <w:ilvl w:val="1"/>
          <w:numId w:val="15"/>
        </w:numPr>
        <w:rPr>
          <w:rFonts w:cs="Calibri"/>
          <w:color w:val="365F91"/>
          <w:sz w:val="28"/>
        </w:rPr>
      </w:pPr>
      <w:bookmarkStart w:id="40" w:name="__RefHeading__4066_44889125"/>
      <w:bookmarkStart w:id="41" w:name="_Toc372894336"/>
      <w:bookmarkEnd w:id="40"/>
      <w:bookmarkEnd w:id="41"/>
      <w:r>
        <w:rPr>
          <w:rFonts w:cs="Calibri"/>
          <w:color w:val="365F91"/>
          <w:sz w:val="28"/>
        </w:rPr>
        <w:t>Wink Runtime</w:t>
      </w:r>
    </w:p>
    <w:p>
      <w:pPr>
        <w:pStyle w:val="style0"/>
        <w:ind w:firstLine="720" w:left="720" w:right="0"/>
        <w:jc w:val="both"/>
        <w:rPr/>
      </w:pPr>
      <w:r>
        <w:rPr/>
        <w:t>The Apache Wink runtime is deployed on JEE environment and configured by defining the RestServlet in the web.xml. This RestServlet is the entry point of all the HTTP requests targeted for web services, and passes the request to Wink engine and sends back the response to clients.</w:t>
      </w:r>
    </w:p>
    <w:p>
      <w:pPr>
        <w:pStyle w:val="style0"/>
        <w:ind w:firstLine="360" w:left="360" w:right="0"/>
        <w:jc w:val="both"/>
        <w:rPr/>
      </w:pPr>
      <w:r>
        <w:rPr/>
        <w:t>Figure 4.6: Apache Wink Request Processor Architecture</w:t>
      </w:r>
    </w:p>
    <w:p>
      <w:pPr>
        <w:pStyle w:val="style0"/>
        <w:ind w:firstLine="360" w:left="360" w:right="0"/>
        <w:jc w:val="both"/>
        <w:rPr/>
      </w:pPr>
      <w:r>
        <w:rPr/>
        <w:drawing>
          <wp:inline distB="0" distL="0" distR="0" distT="0">
            <wp:extent cx="5731510" cy="3648710"/>
            <wp:effectExtent b="0" l="0" r="0" t="0"/>
            <wp:docPr desc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2" name="Picture"/>
                    <pic:cNvPicPr>
                      <a:picLocks noChangeArrowheads="1" noChangeAspect="1"/>
                    </pic:cNvPicPr>
                  </pic:nvPicPr>
                  <pic:blipFill>
                    <a:blip r:embed="rId35"/>
                    <a:srcRect/>
                    <a:stretch>
                      <a:fillRect/>
                    </a:stretch>
                  </pic:blipFill>
                  <pic:spPr bwMode="auto">
                    <a:xfrm>
                      <a:off x="0" y="0"/>
                      <a:ext cx="5731510" cy="3648710"/>
                    </a:xfrm>
                    <a:prstGeom prst="rect">
                      <a:avLst/>
                    </a:prstGeom>
                    <a:noFill/>
                    <a:ln w="9525">
                      <a:noFill/>
                      <a:miter lim="800000"/>
                      <a:headEnd/>
                      <a:tailEnd/>
                    </a:ln>
                  </pic:spPr>
                </pic:pic>
              </a:graphicData>
            </a:graphic>
          </wp:inline>
        </w:drawing>
      </w:r>
    </w:p>
    <w:p>
      <w:pPr>
        <w:pStyle w:val="style0"/>
        <w:ind w:firstLine="360" w:left="360" w:right="0"/>
        <w:jc w:val="both"/>
        <w:rPr>
          <w:b/>
          <w:sz w:val="28"/>
        </w:rPr>
      </w:pPr>
      <w:r>
        <w:rPr>
          <w:b/>
          <w:sz w:val="28"/>
        </w:rPr>
        <w:t>Request Processor</w:t>
      </w:r>
    </w:p>
    <w:p>
      <w:pPr>
        <w:pStyle w:val="style0"/>
        <w:ind w:firstLine="360" w:left="720" w:right="0"/>
        <w:jc w:val="both"/>
        <w:rPr/>
      </w:pPr>
      <w:r>
        <w:rPr/>
        <w:t>The request processor is the Apache Wink engine, that is initialized by RestServlet and is populated with an instance of DeploymentConfiguration.</w:t>
      </w:r>
    </w:p>
    <w:p>
      <w:pPr>
        <w:pStyle w:val="style0"/>
        <w:ind w:firstLine="360" w:left="720" w:right="0"/>
        <w:jc w:val="both"/>
        <w:rPr/>
      </w:pPr>
      <w:r>
        <w:rPr/>
        <w:t>When a request is passed to the HandleRequest() method of the RequestProcessor, a new instance of a MessageContext is created.</w:t>
      </w:r>
    </w:p>
    <w:p>
      <w:pPr>
        <w:pStyle w:val="style0"/>
        <w:ind w:firstLine="360" w:left="720" w:right="0"/>
        <w:jc w:val="both"/>
        <w:rPr/>
      </w:pPr>
      <w:r>
        <w:rPr/>
        <w:t>The MessageContext contains all of the information that is required for the Wink runtime to handle the request.</w:t>
      </w:r>
    </w:p>
    <w:p>
      <w:pPr>
        <w:pStyle w:val="style0"/>
        <w:ind w:firstLine="360" w:left="720" w:right="0"/>
        <w:jc w:val="both"/>
        <w:rPr/>
      </w:pPr>
      <w:r>
        <w:rPr/>
        <w:t>The RequestProcessor first invokes the Requester Handler Chain and then Response Handler Chain. If an exception occurs during any stage of request processing, the RequestProcessor invokes the Error Handler Chain for processing the exception.</w:t>
      </w:r>
    </w:p>
    <w:p>
      <w:pPr>
        <w:pStyle w:val="style0"/>
        <w:ind w:firstLine="360" w:left="360" w:right="0"/>
        <w:jc w:val="both"/>
        <w:rPr>
          <w:b/>
          <w:sz w:val="28"/>
        </w:rPr>
      </w:pPr>
      <w:r>
        <w:rPr>
          <w:b/>
          <w:sz w:val="28"/>
        </w:rPr>
        <w:t>Deployment Configuration</w:t>
      </w:r>
    </w:p>
    <w:p>
      <w:pPr>
        <w:pStyle w:val="style0"/>
        <w:ind w:firstLine="360" w:left="720" w:right="0"/>
        <w:jc w:val="both"/>
        <w:rPr/>
      </w:pPr>
      <w:r>
        <w:rPr/>
        <w:t>The deployment configuration holds the runtime configuration, including the handler chains, registries, configuration properties.</w:t>
      </w:r>
    </w:p>
    <w:p>
      <w:pPr>
        <w:pStyle w:val="style0"/>
        <w:ind w:firstLine="360" w:left="720" w:right="0"/>
        <w:jc w:val="both"/>
        <w:rPr/>
      </w:pPr>
      <w:r>
        <w:rPr/>
        <w:t>It is initialized with an instance of a JAX-RS Application used for obtaining user resources and providers</w:t>
      </w:r>
    </w:p>
    <w:p>
      <w:pPr>
        <w:pStyle w:val="style0"/>
        <w:ind w:firstLine="360" w:left="360" w:right="0"/>
        <w:jc w:val="both"/>
        <w:rPr>
          <w:b/>
          <w:sz w:val="28"/>
        </w:rPr>
      </w:pPr>
      <w:r>
        <w:rPr>
          <w:b/>
          <w:sz w:val="28"/>
        </w:rPr>
        <w:t>Handler Chains</w:t>
      </w:r>
    </w:p>
    <w:p>
      <w:pPr>
        <w:pStyle w:val="style0"/>
        <w:ind w:firstLine="360" w:left="720" w:right="0"/>
        <w:jc w:val="both"/>
        <w:rPr/>
      </w:pPr>
      <w:r>
        <w:rPr/>
        <w:t>The handler chain pattern is used for implementing core functionalities of Wink engine.</w:t>
      </w:r>
    </w:p>
    <w:p>
      <w:pPr>
        <w:pStyle w:val="style0"/>
        <w:ind w:firstLine="360" w:left="720" w:right="0"/>
        <w:jc w:val="both"/>
        <w:rPr/>
      </w:pPr>
      <w:r>
        <w:rPr/>
        <w:t>There are three handler chains used by Wink engine:</w:t>
      </w:r>
    </w:p>
    <w:p>
      <w:pPr>
        <w:pStyle w:val="style41"/>
        <w:numPr>
          <w:ilvl w:val="0"/>
          <w:numId w:val="17"/>
        </w:numPr>
        <w:jc w:val="both"/>
        <w:rPr/>
      </w:pPr>
      <w:r>
        <w:rPr/>
        <w:t>RequestHandlersChain</w:t>
      </w:r>
    </w:p>
    <w:p>
      <w:pPr>
        <w:pStyle w:val="style41"/>
        <w:numPr>
          <w:ilvl w:val="0"/>
          <w:numId w:val="17"/>
        </w:numPr>
        <w:jc w:val="both"/>
        <w:rPr/>
      </w:pPr>
      <w:r>
        <w:rPr/>
        <w:t>ResponseHandlersChain</w:t>
      </w:r>
    </w:p>
    <w:p>
      <w:pPr>
        <w:pStyle w:val="style41"/>
        <w:numPr>
          <w:ilvl w:val="0"/>
          <w:numId w:val="17"/>
        </w:numPr>
        <w:jc w:val="both"/>
        <w:rPr/>
      </w:pPr>
      <w:r>
        <w:rPr/>
        <w:t>ErrorHandlersChain</w:t>
      </w:r>
    </w:p>
    <w:p>
      <w:pPr>
        <w:pStyle w:val="style0"/>
        <w:ind w:firstLine="360" w:left="360" w:right="0"/>
        <w:jc w:val="both"/>
        <w:rPr>
          <w:b/>
          <w:sz w:val="28"/>
        </w:rPr>
      </w:pPr>
      <w:r>
        <w:rPr>
          <w:b/>
          <w:sz w:val="28"/>
        </w:rPr>
        <w:t>Registries</w:t>
      </w:r>
    </w:p>
    <w:p>
      <w:pPr>
        <w:pStyle w:val="style0"/>
        <w:ind w:firstLine="360" w:left="720" w:right="0"/>
        <w:jc w:val="both"/>
        <w:rPr/>
      </w:pPr>
      <w:r>
        <w:rPr/>
        <w:t>The registries are used to maintain resources and providers in a sorted state according to JAX-RS.</w:t>
      </w:r>
    </w:p>
    <w:p>
      <w:pPr>
        <w:pStyle w:val="style0"/>
        <w:ind w:firstLine="360" w:left="720" w:right="0"/>
        <w:jc w:val="both"/>
        <w:rPr>
          <w:b/>
        </w:rPr>
      </w:pPr>
      <w:r>
        <w:rPr>
          <w:b/>
        </w:rPr>
        <w:t>Resource Registry</w:t>
      </w:r>
    </w:p>
    <w:p>
      <w:pPr>
        <w:pStyle w:val="style0"/>
        <w:ind w:firstLine="360" w:left="720" w:right="0"/>
        <w:jc w:val="both"/>
        <w:rPr/>
      </w:pPr>
      <w:r>
        <w:rPr/>
        <w:t>The resources registry maintains all of the root resources in the form of Resource Records.</w:t>
      </w:r>
    </w:p>
    <w:p>
      <w:pPr>
        <w:pStyle w:val="style0"/>
        <w:ind w:firstLine="360" w:left="720" w:right="0"/>
        <w:jc w:val="both"/>
        <w:rPr/>
      </w:pPr>
      <w:r>
        <w:rPr/>
        <w:t>A Resource Record holds the following,</w:t>
      </w:r>
    </w:p>
    <w:p>
      <w:pPr>
        <w:pStyle w:val="style41"/>
        <w:numPr>
          <w:ilvl w:val="1"/>
          <w:numId w:val="2"/>
        </w:numPr>
        <w:jc w:val="both"/>
        <w:rPr/>
      </w:pPr>
      <w:r>
        <w:rPr/>
        <w:t>URI template processor – Associated with a resource for matching resource.</w:t>
      </w:r>
    </w:p>
    <w:p>
      <w:pPr>
        <w:pStyle w:val="style41"/>
        <w:numPr>
          <w:ilvl w:val="1"/>
          <w:numId w:val="2"/>
        </w:numPr>
        <w:jc w:val="both"/>
        <w:rPr/>
      </w:pPr>
      <w:r>
        <w:rPr/>
        <w:t>Resource meta-data – meta-data collected from the resource annotations.</w:t>
      </w:r>
    </w:p>
    <w:p>
      <w:pPr>
        <w:pStyle w:val="style41"/>
        <w:numPr>
          <w:ilvl w:val="1"/>
          <w:numId w:val="2"/>
        </w:numPr>
        <w:jc w:val="both"/>
        <w:rPr/>
      </w:pPr>
      <w:r>
        <w:rPr/>
        <w:t>Sub-resource records – records of all the sub-resources (methods and locators) collected from sub-resource annotations.</w:t>
      </w:r>
    </w:p>
    <w:p>
      <w:pPr>
        <w:pStyle w:val="style41"/>
        <w:numPr>
          <w:ilvl w:val="1"/>
          <w:numId w:val="2"/>
        </w:numPr>
        <w:jc w:val="both"/>
        <w:rPr/>
      </w:pPr>
      <w:r>
        <w:rPr/>
        <w:t>Resource factory – retrieves an instance of the resource.</w:t>
      </w:r>
    </w:p>
    <w:p>
      <w:pPr>
        <w:pStyle w:val="style0"/>
        <w:jc w:val="center"/>
        <w:rPr/>
      </w:pPr>
      <w:r>
        <w:rPr/>
        <w:drawing>
          <wp:inline distB="0" distL="0" distR="0" distT="0">
            <wp:extent cx="3838575" cy="2000250"/>
            <wp:effectExtent b="0" l="0" r="0" t="0"/>
            <wp:docPr desc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3" name="Picture"/>
                    <pic:cNvPicPr>
                      <a:picLocks noChangeArrowheads="1" noChangeAspect="1"/>
                    </pic:cNvPicPr>
                  </pic:nvPicPr>
                  <pic:blipFill>
                    <a:blip r:embed="rId36"/>
                    <a:srcRect/>
                    <a:stretch>
                      <a:fillRect/>
                    </a:stretch>
                  </pic:blipFill>
                  <pic:spPr bwMode="auto">
                    <a:xfrm>
                      <a:off x="0" y="0"/>
                      <a:ext cx="3838575" cy="2000250"/>
                    </a:xfrm>
                    <a:prstGeom prst="rect">
                      <a:avLst/>
                    </a:prstGeom>
                    <a:noFill/>
                    <a:ln w="9525">
                      <a:noFill/>
                      <a:miter lim="800000"/>
                      <a:headEnd/>
                      <a:tailEnd/>
                    </a:ln>
                  </pic:spPr>
                </pic:pic>
              </a:graphicData>
            </a:graphic>
          </wp:inline>
        </w:drawing>
      </w:r>
    </w:p>
    <w:p>
      <w:pPr>
        <w:pStyle w:val="style0"/>
        <w:rPr/>
      </w:pPr>
      <w:r>
        <w:rPr/>
      </w:r>
    </w:p>
    <w:p>
      <w:pPr>
        <w:pStyle w:val="style2"/>
        <w:pageBreakBefore/>
        <w:numPr>
          <w:ilvl w:val="1"/>
          <w:numId w:val="15"/>
        </w:numPr>
        <w:rPr>
          <w:rFonts w:cs="Calibri"/>
          <w:color w:val="365F91"/>
          <w:sz w:val="28"/>
        </w:rPr>
      </w:pPr>
      <w:bookmarkStart w:id="42" w:name="__RefHeading__4068_44889125"/>
      <w:bookmarkStart w:id="43" w:name="_Toc372894337"/>
      <w:bookmarkEnd w:id="42"/>
      <w:bookmarkEnd w:id="43"/>
      <w:r>
        <w:rPr>
          <w:rFonts w:cs="Calibri"/>
          <w:color w:val="365F91"/>
          <w:sz w:val="28"/>
        </w:rPr>
        <w:t>JAX-RS Parameters</w:t>
      </w:r>
    </w:p>
    <w:p>
      <w:pPr>
        <w:pStyle w:val="style0"/>
        <w:ind w:firstLine="720" w:left="720" w:right="0"/>
        <w:jc w:val="both"/>
        <w:rPr/>
      </w:pPr>
      <w:r>
        <w:rPr/>
        <w:t>Parameters are used to pass and add additional information to a request.</w:t>
      </w:r>
    </w:p>
    <w:p>
      <w:pPr>
        <w:pStyle w:val="style0"/>
        <w:ind w:hanging="0" w:left="720" w:right="0"/>
        <w:jc w:val="both"/>
        <w:rPr>
          <w:b/>
          <w:sz w:val="28"/>
        </w:rPr>
      </w:pPr>
      <w:r>
        <w:rPr>
          <w:b/>
          <w:sz w:val="28"/>
        </w:rPr>
        <w:t>Query Parameters (@QueryParam)</w:t>
      </w:r>
    </w:p>
    <w:p>
      <w:pPr>
        <w:pStyle w:val="style0"/>
        <w:ind w:hanging="0" w:left="720" w:right="0"/>
        <w:jc w:val="both"/>
        <w:rPr/>
      </w:pPr>
      <w:r>
        <w:rPr>
          <w:b/>
          <w:sz w:val="28"/>
        </w:rPr>
        <w:tab/>
      </w:r>
      <w:r>
        <w:rPr/>
        <w:t>Extracts the value of a URI query parameter.</w:t>
      </w:r>
    </w:p>
    <w:p>
      <w:pPr>
        <w:pStyle w:val="style0"/>
        <w:ind w:hanging="0" w:left="720" w:right="0"/>
        <w:jc w:val="both"/>
        <w:rPr>
          <w:b/>
          <w:sz w:val="28"/>
        </w:rPr>
      </w:pPr>
      <w:r>
        <w:rPr>
          <w:b/>
          <w:sz w:val="28"/>
        </w:rPr>
        <w:t>Path Parameters (@PathParam)</w:t>
      </w:r>
    </w:p>
    <w:p>
      <w:pPr>
        <w:pStyle w:val="style0"/>
        <w:ind w:firstLine="720" w:left="720" w:right="0"/>
        <w:jc w:val="both"/>
        <w:rPr/>
      </w:pPr>
      <w:r>
        <w:rPr/>
        <w:t>Extracts the value of a URI template parameter.</w:t>
      </w:r>
    </w:p>
    <w:p>
      <w:pPr>
        <w:pStyle w:val="style0"/>
        <w:ind w:hanging="0" w:left="720" w:right="0"/>
        <w:jc w:val="both"/>
        <w:rPr>
          <w:b/>
          <w:sz w:val="28"/>
        </w:rPr>
      </w:pPr>
      <w:r>
        <w:rPr>
          <w:b/>
          <w:sz w:val="28"/>
        </w:rPr>
        <w:t>Matrix Parameters (@MatrixParam)</w:t>
      </w:r>
    </w:p>
    <w:p>
      <w:pPr>
        <w:pStyle w:val="style0"/>
        <w:ind w:firstLine="720" w:left="720" w:right="0"/>
        <w:jc w:val="both"/>
        <w:rPr/>
      </w:pPr>
      <w:r>
        <w:rPr/>
        <w:t>Extracts the value of a URI matrix parameter</w:t>
      </w:r>
    </w:p>
    <w:p>
      <w:pPr>
        <w:pStyle w:val="style0"/>
        <w:ind w:hanging="0" w:left="720" w:right="0"/>
        <w:jc w:val="both"/>
        <w:rPr>
          <w:b/>
          <w:sz w:val="28"/>
        </w:rPr>
      </w:pPr>
      <w:r>
        <w:rPr>
          <w:b/>
          <w:sz w:val="28"/>
        </w:rPr>
        <w:t>Header Parameters (@HeaderParam)</w:t>
      </w:r>
    </w:p>
    <w:p>
      <w:pPr>
        <w:pStyle w:val="style0"/>
        <w:ind w:firstLine="720" w:left="720" w:right="0"/>
        <w:jc w:val="both"/>
        <w:rPr/>
      </w:pPr>
      <w:r>
        <w:rPr/>
        <w:t>Extracts the value of a header.</w:t>
      </w:r>
    </w:p>
    <w:p>
      <w:pPr>
        <w:pStyle w:val="style0"/>
        <w:ind w:hanging="0" w:left="720" w:right="0"/>
        <w:jc w:val="both"/>
        <w:rPr>
          <w:b/>
          <w:sz w:val="28"/>
        </w:rPr>
      </w:pPr>
      <w:r>
        <w:rPr>
          <w:b/>
          <w:sz w:val="28"/>
        </w:rPr>
        <w:t>Cookie Parameters (@CookieParam)</w:t>
      </w:r>
    </w:p>
    <w:p>
      <w:pPr>
        <w:pStyle w:val="style0"/>
        <w:ind w:firstLine="720" w:left="720" w:right="0"/>
        <w:jc w:val="both"/>
        <w:rPr/>
      </w:pPr>
      <w:r>
        <w:rPr/>
        <w:t>Extracts the value of a cookie.</w:t>
      </w:r>
    </w:p>
    <w:p>
      <w:pPr>
        <w:pStyle w:val="style2"/>
        <w:numPr>
          <w:ilvl w:val="1"/>
          <w:numId w:val="15"/>
        </w:numPr>
        <w:rPr>
          <w:rFonts w:cs="Calibri"/>
          <w:color w:val="365F91"/>
          <w:sz w:val="28"/>
        </w:rPr>
      </w:pPr>
      <w:bookmarkStart w:id="44" w:name="__RefHeading__4070_44889125"/>
      <w:bookmarkStart w:id="45" w:name="_Toc372894338"/>
      <w:bookmarkEnd w:id="44"/>
      <w:bookmarkEnd w:id="45"/>
      <w:r>
        <w:rPr>
          <w:rFonts w:cs="Calibri"/>
          <w:color w:val="365F91"/>
          <w:sz w:val="28"/>
        </w:rPr>
        <w:t>JAX-RS Request and Response Entities</w:t>
      </w:r>
    </w:p>
    <w:p>
      <w:pPr>
        <w:pStyle w:val="style2"/>
        <w:numPr>
          <w:ilvl w:val="1"/>
          <w:numId w:val="15"/>
        </w:numPr>
        <w:rPr>
          <w:rFonts w:cs="Calibri"/>
          <w:color w:val="365F91"/>
          <w:sz w:val="28"/>
        </w:rPr>
      </w:pPr>
      <w:bookmarkStart w:id="46" w:name="__RefHeading__4072_44889125"/>
      <w:bookmarkStart w:id="47" w:name="_Toc372894339"/>
      <w:bookmarkEnd w:id="46"/>
      <w:bookmarkEnd w:id="47"/>
      <w:r>
        <w:rPr>
          <w:rFonts w:cs="Calibri"/>
          <w:color w:val="365F91"/>
          <w:sz w:val="28"/>
        </w:rPr>
        <w:t>JAX-RS Content Negotiation</w:t>
      </w:r>
    </w:p>
    <w:p>
      <w:pPr>
        <w:pStyle w:val="style0"/>
        <w:ind w:hanging="0" w:left="720" w:right="0"/>
        <w:jc w:val="both"/>
        <w:rPr>
          <w:b/>
          <w:sz w:val="28"/>
        </w:rPr>
      </w:pPr>
      <w:r>
        <w:rPr>
          <w:b/>
          <w:sz w:val="28"/>
        </w:rPr>
        <w:t>Using URIs to identify content type</w:t>
      </w:r>
    </w:p>
    <w:p>
      <w:pPr>
        <w:pStyle w:val="style0"/>
        <w:ind w:hanging="0" w:left="720" w:right="0"/>
        <w:jc w:val="both"/>
        <w:rPr>
          <w:b/>
          <w:sz w:val="28"/>
        </w:rPr>
      </w:pPr>
      <w:r>
        <w:rPr>
          <w:b/>
          <w:sz w:val="28"/>
        </w:rPr>
        <w:t>Using parameters to identify content type</w:t>
      </w:r>
    </w:p>
    <w:p>
      <w:pPr>
        <w:pStyle w:val="style0"/>
        <w:ind w:hanging="0" w:left="720" w:right="0"/>
        <w:jc w:val="both"/>
        <w:rPr>
          <w:b/>
          <w:sz w:val="28"/>
        </w:rPr>
      </w:pPr>
      <w:r>
        <w:rPr>
          <w:b/>
          <w:sz w:val="28"/>
        </w:rPr>
        <w:t>Using Accept headers</w:t>
      </w:r>
    </w:p>
    <w:p>
      <w:pPr>
        <w:pStyle w:val="style2"/>
        <w:numPr>
          <w:ilvl w:val="1"/>
          <w:numId w:val="15"/>
        </w:numPr>
        <w:rPr>
          <w:rFonts w:cs="Calibri"/>
          <w:color w:val="365F91"/>
          <w:sz w:val="28"/>
        </w:rPr>
      </w:pPr>
      <w:bookmarkStart w:id="48" w:name="__RefHeading__4074_44889125"/>
      <w:bookmarkStart w:id="49" w:name="_Toc372894340"/>
      <w:bookmarkEnd w:id="48"/>
      <w:bookmarkEnd w:id="49"/>
      <w:r>
        <w:rPr>
          <w:rFonts w:cs="Calibri"/>
          <w:color w:val="365F91"/>
          <w:sz w:val="28"/>
        </w:rPr>
        <w:t>JAX-RS Context Information</w:t>
      </w:r>
    </w:p>
    <w:p>
      <w:pPr>
        <w:pStyle w:val="style0"/>
        <w:spacing w:after="0" w:before="0"/>
        <w:ind w:firstLine="720" w:left="720" w:right="0"/>
        <w:contextualSpacing w:val="false"/>
        <w:jc w:val="both"/>
        <w:rPr>
          <w:rFonts w:ascii="NimbusRomNo9L-Regu" w:cs="NimbusRomNo9L-Regu" w:hAnsi="NimbusRomNo9L-Regu"/>
          <w:sz w:val="22"/>
        </w:rPr>
      </w:pPr>
      <w:r>
        <w:rPr>
          <w:rFonts w:ascii="NimbusRomNo9L-Regu" w:cs="NimbusRomNo9L-Regu" w:hAnsi="NimbusRomNo9L-Regu"/>
          <w:sz w:val="22"/>
        </w:rPr>
      </w:r>
    </w:p>
    <w:p>
      <w:pPr>
        <w:pStyle w:val="style0"/>
        <w:spacing w:after="0" w:before="0"/>
        <w:ind w:firstLine="720" w:left="720" w:right="0"/>
        <w:contextualSpacing w:val="false"/>
        <w:jc w:val="both"/>
        <w:rPr/>
      </w:pPr>
      <w:r>
        <w:rPr/>
        <w:t xml:space="preserve">JAX-RS provides facilities for obtaining and processing information about the application deployment context and the context of individual requests through </w:t>
      </w:r>
      <w:r>
        <w:rPr>
          <w:rFonts w:ascii="NimbusRomNo9L-Regu" w:cs="NimbusRomNo9L-Regu" w:hAnsi="NimbusRomNo9L-Regu"/>
          <w:sz w:val="22"/>
        </w:rPr>
        <w:t>@Context annotation</w:t>
      </w:r>
      <w:r>
        <w:rPr/>
        <w:t>. Such information is available to Application subclasses, root resource classes, and providers.</w:t>
      </w:r>
    </w:p>
    <w:p>
      <w:pPr>
        <w:pStyle w:val="style0"/>
        <w:spacing w:after="0" w:before="0"/>
        <w:ind w:firstLine="720" w:left="720" w:right="0"/>
        <w:contextualSpacing w:val="false"/>
        <w:jc w:val="both"/>
        <w:rPr/>
      </w:pPr>
      <w:r>
        <w:rPr/>
      </w:r>
    </w:p>
    <w:p>
      <w:pPr>
        <w:pStyle w:val="style0"/>
        <w:spacing w:after="0" w:before="0"/>
        <w:ind w:firstLine="720" w:left="720" w:right="0"/>
        <w:contextualSpacing w:val="false"/>
        <w:jc w:val="both"/>
        <w:rPr>
          <w:rFonts w:ascii="NimbusRomNo9L-Regu" w:cs="NimbusRomNo9L-Regu" w:hAnsi="NimbusRomNo9L-Regu"/>
          <w:sz w:val="22"/>
        </w:rPr>
      </w:pPr>
      <w:r>
        <w:rPr>
          <w:rFonts w:ascii="NimbusRomNo9L-Regu" w:cs="NimbusRomNo9L-Regu" w:hAnsi="NimbusRomNo9L-Regu"/>
          <w:sz w:val="22"/>
        </w:rPr>
        <w:t>An annotation @Context injects an instance of a supported resource.</w:t>
      </w:r>
    </w:p>
    <w:p>
      <w:pPr>
        <w:pStyle w:val="style41"/>
        <w:spacing w:after="0" w:before="0"/>
        <w:ind w:firstLine="720" w:left="720" w:right="0"/>
        <w:contextualSpacing/>
        <w:jc w:val="both"/>
        <w:rPr/>
      </w:pPr>
      <w:r>
        <w:rPr/>
      </w:r>
    </w:p>
    <w:p>
      <w:pPr>
        <w:pStyle w:val="style41"/>
        <w:spacing w:after="0" w:before="0"/>
        <w:ind w:firstLine="720" w:left="720" w:right="0"/>
        <w:contextualSpacing/>
        <w:jc w:val="both"/>
        <w:rPr/>
      </w:pPr>
      <w:r>
        <w:rPr/>
        <w:t>In addition to request parameters and entities, there is more request information that can be accessed via request @Context injected variables. When a resource method is invoked, the runtime injects the @Context variables.</w:t>
      </w:r>
    </w:p>
    <w:p>
      <w:pPr>
        <w:pStyle w:val="style41"/>
        <w:spacing w:after="0" w:before="0"/>
        <w:ind w:firstLine="720" w:left="720" w:right="0"/>
        <w:contextualSpacing/>
        <w:rPr/>
      </w:pPr>
      <w:r>
        <w:rPr/>
      </w:r>
    </w:p>
    <w:p>
      <w:pPr>
        <w:pStyle w:val="style0"/>
        <w:ind w:hanging="0" w:left="720" w:right="0"/>
        <w:jc w:val="both"/>
        <w:rPr>
          <w:b/>
          <w:sz w:val="28"/>
        </w:rPr>
      </w:pPr>
      <w:r>
        <w:rPr>
          <w:b/>
          <w:sz w:val="28"/>
        </w:rPr>
        <w:t>HTTP Headers</w:t>
      </w:r>
    </w:p>
    <w:p>
      <w:pPr>
        <w:pStyle w:val="style0"/>
        <w:ind w:hanging="0" w:left="720" w:right="0"/>
        <w:jc w:val="both"/>
        <w:rPr>
          <w:b/>
          <w:sz w:val="28"/>
        </w:rPr>
      </w:pPr>
      <w:r>
        <w:rPr>
          <w:b/>
          <w:sz w:val="28"/>
        </w:rPr>
        <w:t>URI Information</w:t>
      </w:r>
    </w:p>
    <w:p>
      <w:pPr>
        <w:pStyle w:val="style0"/>
        <w:ind w:hanging="0" w:left="720" w:right="0"/>
        <w:jc w:val="both"/>
        <w:rPr>
          <w:b/>
          <w:sz w:val="28"/>
        </w:rPr>
      </w:pPr>
      <w:r>
        <w:rPr>
          <w:b/>
          <w:sz w:val="28"/>
        </w:rPr>
        <w:t>Security Information</w:t>
      </w:r>
    </w:p>
    <w:p>
      <w:pPr>
        <w:pStyle w:val="style0"/>
        <w:ind w:hanging="0" w:left="720" w:right="0"/>
        <w:jc w:val="both"/>
        <w:rPr>
          <w:b/>
          <w:sz w:val="28"/>
        </w:rPr>
      </w:pPr>
      <w:r>
        <w:rPr>
          <w:b/>
          <w:sz w:val="28"/>
        </w:rPr>
        <w:t>Request</w:t>
      </w:r>
    </w:p>
    <w:p>
      <w:pPr>
        <w:pStyle w:val="style0"/>
        <w:ind w:hanging="0" w:left="720" w:right="0"/>
        <w:jc w:val="both"/>
        <w:rPr>
          <w:b/>
          <w:sz w:val="28"/>
        </w:rPr>
      </w:pPr>
      <w:r>
        <w:rPr>
          <w:b/>
          <w:sz w:val="28"/>
        </w:rPr>
        <w:t>Providers</w:t>
      </w:r>
    </w:p>
    <w:p>
      <w:pPr>
        <w:pStyle w:val="style2"/>
        <w:numPr>
          <w:ilvl w:val="1"/>
          <w:numId w:val="15"/>
        </w:numPr>
        <w:rPr>
          <w:rFonts w:cs="Calibri"/>
          <w:color w:val="365F91"/>
          <w:sz w:val="28"/>
        </w:rPr>
      </w:pPr>
      <w:bookmarkStart w:id="50" w:name="__RefHeading__4076_44889125"/>
      <w:bookmarkStart w:id="51" w:name="_Toc372894341"/>
      <w:bookmarkEnd w:id="50"/>
      <w:bookmarkEnd w:id="51"/>
      <w:r>
        <w:rPr>
          <w:rFonts w:cs="Calibri"/>
          <w:color w:val="365F91"/>
          <w:sz w:val="28"/>
        </w:rPr>
        <w:t>JAX-RS Resource Representations</w:t>
      </w:r>
    </w:p>
    <w:p>
      <w:pPr>
        <w:pStyle w:val="style0"/>
        <w:ind w:firstLine="720" w:left="0" w:right="0"/>
        <w:rPr>
          <w:b/>
          <w:sz w:val="28"/>
        </w:rPr>
      </w:pPr>
      <w:r>
        <w:rPr>
          <w:b/>
          <w:sz w:val="28"/>
        </w:rPr>
        <w:t>Json (JavaScript Object Notation)</w:t>
      </w:r>
    </w:p>
    <w:p>
      <w:pPr>
        <w:pStyle w:val="style0"/>
        <w:ind w:firstLine="720" w:left="0" w:right="0"/>
        <w:rPr>
          <w:b/>
          <w:sz w:val="28"/>
        </w:rPr>
      </w:pPr>
      <w:r>
        <w:rPr>
          <w:b/>
          <w:sz w:val="28"/>
        </w:rPr>
        <w:t>Atom</w:t>
      </w:r>
    </w:p>
    <w:p>
      <w:pPr>
        <w:pStyle w:val="style0"/>
        <w:ind w:firstLine="720" w:left="0" w:right="0"/>
        <w:rPr>
          <w:b/>
          <w:sz w:val="28"/>
        </w:rPr>
      </w:pPr>
      <w:r>
        <w:rPr>
          <w:b/>
          <w:sz w:val="28"/>
        </w:rPr>
        <w:t>APP (Atom Publishing Protocol)</w:t>
      </w:r>
    </w:p>
    <w:p>
      <w:pPr>
        <w:pStyle w:val="style0"/>
        <w:ind w:firstLine="720" w:left="0" w:right="0"/>
        <w:rPr>
          <w:b/>
          <w:sz w:val="28"/>
        </w:rPr>
      </w:pPr>
      <w:r>
        <w:rPr>
          <w:b/>
          <w:sz w:val="28"/>
        </w:rPr>
        <w:t>RSS (Really Simple Syndication)</w:t>
      </w:r>
    </w:p>
    <w:p>
      <w:pPr>
        <w:pStyle w:val="style0"/>
        <w:ind w:firstLine="720" w:left="0" w:right="0"/>
        <w:rPr>
          <w:b/>
          <w:sz w:val="28"/>
        </w:rPr>
      </w:pPr>
      <w:r>
        <w:rPr>
          <w:b/>
          <w:sz w:val="28"/>
        </w:rPr>
        <w:t>HTML</w:t>
      </w:r>
    </w:p>
    <w:p>
      <w:pPr>
        <w:pStyle w:val="style0"/>
        <w:ind w:firstLine="720" w:left="0" w:right="0"/>
        <w:rPr>
          <w:b/>
          <w:sz w:val="28"/>
        </w:rPr>
      </w:pPr>
      <w:r>
        <w:rPr>
          <w:b/>
          <w:sz w:val="28"/>
        </w:rPr>
        <w:t>CSV</w:t>
      </w:r>
    </w:p>
    <w:p>
      <w:pPr>
        <w:pStyle w:val="style0"/>
        <w:ind w:firstLine="720" w:left="0" w:right="0"/>
        <w:rPr>
          <w:b/>
          <w:sz w:val="28"/>
        </w:rPr>
      </w:pPr>
      <w:r>
        <w:rPr>
          <w:b/>
          <w:sz w:val="28"/>
        </w:rPr>
        <w:t>OpenSearch</w:t>
      </w:r>
    </w:p>
    <w:p>
      <w:pPr>
        <w:pStyle w:val="style0"/>
        <w:ind w:firstLine="720" w:left="0" w:right="0"/>
        <w:rPr>
          <w:b/>
          <w:sz w:val="28"/>
        </w:rPr>
      </w:pPr>
      <w:r>
        <w:rPr>
          <w:b/>
          <w:sz w:val="28"/>
        </w:rPr>
        <w:t>MultiPart</w:t>
      </w:r>
    </w:p>
    <w:p>
      <w:pPr>
        <w:pStyle w:val="style0"/>
        <w:rPr>
          <w:b/>
          <w:sz w:val="28"/>
        </w:rPr>
      </w:pPr>
      <w:r>
        <w:rPr>
          <w:b/>
          <w:sz w:val="28"/>
        </w:rPr>
      </w:r>
    </w:p>
    <w:p>
      <w:pPr>
        <w:pStyle w:val="style1"/>
        <w:pageBreakBefore/>
        <w:numPr>
          <w:ilvl w:val="0"/>
          <w:numId w:val="1"/>
        </w:numPr>
        <w:jc w:val="both"/>
        <w:rPr>
          <w:caps w:val="false"/>
          <w:smallCaps w:val="false"/>
          <w:sz w:val="32"/>
          <w:u w:val="none"/>
        </w:rPr>
      </w:pPr>
      <w:bookmarkStart w:id="52" w:name="_Toc372894342"/>
      <w:bookmarkEnd w:id="52"/>
      <w:r>
        <w:rPr>
          <w:caps w:val="false"/>
          <w:smallCaps w:val="false"/>
          <w:sz w:val="32"/>
          <w:u w:val="none"/>
        </w:rPr>
        <w:t>Building Web Services with JAX-WS</w:t>
      </w:r>
    </w:p>
    <w:p>
      <w:pPr>
        <w:pStyle w:val="style2"/>
        <w:numPr>
          <w:ilvl w:val="1"/>
          <w:numId w:val="21"/>
        </w:numPr>
        <w:rPr>
          <w:rFonts w:cs="Calibri"/>
          <w:color w:val="365F91"/>
          <w:sz w:val="28"/>
        </w:rPr>
      </w:pPr>
      <w:bookmarkStart w:id="53" w:name="__RefHeading__4078_44889125"/>
      <w:bookmarkStart w:id="54" w:name="_Toc372894343"/>
      <w:bookmarkEnd w:id="53"/>
      <w:bookmarkEnd w:id="54"/>
      <w:r>
        <w:rPr>
          <w:rFonts w:cs="Calibri"/>
          <w:color w:val="365F91"/>
          <w:sz w:val="28"/>
        </w:rPr>
        <w:t>Example</w:t>
      </w:r>
    </w:p>
    <w:p>
      <w:pPr>
        <w:pStyle w:val="style0"/>
        <w:ind w:hanging="0" w:left="1440" w:right="0"/>
        <w:rPr/>
      </w:pPr>
      <w:r>
        <w:rPr>
          <w:drawing>
            <wp:inline distB="0" distL="0" distR="0" distT="0">
              <wp:extent cx="990600" cy="638175"/>
              <wp:effectExtent b="0" l="0" r="0" t="0"/>
              <wp:docPr desc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4" name="Picture"/>
                      <pic:cNvPicPr>
                        <a:picLocks noChangeArrowheads="1" noChangeAspect="1"/>
                      </pic:cNvPicPr>
                    </pic:nvPicPr>
                    <pic:blipFill>
                      <a:blip r:embed="rId37"/>
                      <a:srcRect/>
                      <a:stretch>
                        <a:fillRect/>
                      </a:stretch>
                    </pic:blipFill>
                    <pic:spPr bwMode="auto">
                      <a:xfrm>
                        <a:off x="0" y="0"/>
                        <a:ext cx="990600" cy="638175"/>
                      </a:xfrm>
                      <a:prstGeom prst="rect">
                        <a:avLst/>
                      </a:prstGeom>
                      <a:noFill/>
                      <a:ln w="9525">
                        <a:noFill/>
                        <a:miter lim="800000"/>
                        <a:headEnd/>
                        <a:tailEnd/>
                      </a:ln>
                    </pic:spPr>
                  </pic:pic>
                </a:graphicData>
              </a:graphic>
            </wp:inline>
          </w:drawing>
        </w:rPr>
      </w:r>
      <w:r>
        <w:rPr>
          <w:drawing>
            <wp:inline distB="0" distL="0" distR="0" distT="0">
              <wp:extent cx="990600" cy="638175"/>
              <wp:effectExtent b="0" l="0" r="0" t="0"/>
              <wp:docPr desc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5" name="Picture"/>
                      <pic:cNvPicPr>
                        <a:picLocks noChangeArrowheads="1" noChangeAspect="1"/>
                      </pic:cNvPicPr>
                    </pic:nvPicPr>
                    <pic:blipFill>
                      <a:blip r:embed="rId38"/>
                      <a:srcRect/>
                      <a:stretch>
                        <a:fillRect/>
                      </a:stretch>
                    </pic:blipFill>
                    <pic:spPr bwMode="auto">
                      <a:xfrm>
                        <a:off x="0" y="0"/>
                        <a:ext cx="990600" cy="638175"/>
                      </a:xfrm>
                      <a:prstGeom prst="rect">
                        <a:avLst/>
                      </a:prstGeom>
                      <a:noFill/>
                      <a:ln w="9525">
                        <a:noFill/>
                        <a:miter lim="800000"/>
                        <a:headEnd/>
                        <a:tailEnd/>
                      </a:ln>
                    </pic:spPr>
                  </pic:pic>
                </a:graphicData>
              </a:graphic>
            </wp:inline>
          </w:drawing>
        </w:rPr>
      </w:r>
      <w:r>
        <w:rPr>
          <w:drawing>
            <wp:inline distB="0" distL="0" distR="0" distT="0">
              <wp:extent cx="981075" cy="638175"/>
              <wp:effectExtent b="0" l="0" r="0" t="0"/>
              <wp:docPr desc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6" name="Picture"/>
                      <pic:cNvPicPr>
                        <a:picLocks noChangeArrowheads="1" noChangeAspect="1"/>
                      </pic:cNvPicPr>
                    </pic:nvPicPr>
                    <pic:blipFill>
                      <a:blip r:embed="rId39"/>
                      <a:srcRect/>
                      <a:stretch>
                        <a:fillRect/>
                      </a:stretch>
                    </pic:blipFill>
                    <pic:spPr bwMode="auto">
                      <a:xfrm>
                        <a:off x="0" y="0"/>
                        <a:ext cx="981075" cy="638175"/>
                      </a:xfrm>
                      <a:prstGeom prst="rect">
                        <a:avLst/>
                      </a:prstGeom>
                      <a:noFill/>
                      <a:ln w="9525">
                        <a:noFill/>
                        <a:miter lim="800000"/>
                        <a:headEnd/>
                        <a:tailEnd/>
                      </a:ln>
                    </pic:spPr>
                  </pic:pic>
                </a:graphicData>
              </a:graphic>
            </wp:inline>
          </w:drawing>
        </w:rPr>
      </w:r>
      <w:r>
        <w:rPr/>
        <w:br/>
      </w:r>
    </w:p>
    <w:p>
      <w:pPr>
        <w:pStyle w:val="style1"/>
        <w:numPr>
          <w:ilvl w:val="0"/>
          <w:numId w:val="1"/>
        </w:numPr>
        <w:jc w:val="both"/>
        <w:rPr>
          <w:caps w:val="false"/>
          <w:smallCaps w:val="false"/>
          <w:sz w:val="32"/>
          <w:u w:val="none"/>
        </w:rPr>
      </w:pPr>
      <w:bookmarkStart w:id="55" w:name="_Toc372894344"/>
      <w:bookmarkEnd w:id="55"/>
      <w:r>
        <w:rPr>
          <w:caps w:val="false"/>
          <w:smallCaps w:val="false"/>
          <w:sz w:val="32"/>
          <w:u w:val="none"/>
        </w:rPr>
        <w:t>Building Web Services with JAX-RS</w:t>
      </w:r>
    </w:p>
    <w:p>
      <w:pPr>
        <w:pStyle w:val="style2"/>
        <w:numPr>
          <w:ilvl w:val="1"/>
          <w:numId w:val="22"/>
        </w:numPr>
        <w:rPr>
          <w:rFonts w:cs="Calibri"/>
          <w:color w:val="365F91"/>
          <w:sz w:val="28"/>
        </w:rPr>
      </w:pPr>
      <w:bookmarkStart w:id="56" w:name="__RefHeading__4080_44889125"/>
      <w:bookmarkStart w:id="57" w:name="_Toc372894345"/>
      <w:bookmarkEnd w:id="56"/>
      <w:bookmarkEnd w:id="57"/>
      <w:r>
        <w:rPr>
          <w:rFonts w:cs="Calibri"/>
          <w:color w:val="365F91"/>
          <w:sz w:val="28"/>
        </w:rPr>
        <w:t>Example</w:t>
      </w:r>
    </w:p>
    <w:p>
      <w:pPr>
        <w:pStyle w:val="style0"/>
        <w:ind w:hanging="0" w:left="1440" w:right="0"/>
        <w:rPr>
          <w:drawing>
            <wp:inline distB="0" distL="0" distR="0" distT="0">
              <wp:extent cx="990600" cy="638175"/>
              <wp:effectExtent b="0" l="0" r="0" t="0"/>
              <wp:docPr desc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8" name="Picture"/>
                      <pic:cNvPicPr>
                        <a:picLocks noChangeArrowheads="1" noChangeAspect="1"/>
                      </pic:cNvPicPr>
                    </pic:nvPicPr>
                    <pic:blipFill>
                      <a:blip r:embed="rId41"/>
                      <a:srcRect/>
                      <a:stretch>
                        <a:fillRect/>
                      </a:stretch>
                    </pic:blipFill>
                    <pic:spPr bwMode="auto">
                      <a:xfrm>
                        <a:off x="0" y="0"/>
                        <a:ext cx="990600" cy="638175"/>
                      </a:xfrm>
                      <a:prstGeom prst="rect">
                        <a:avLst/>
                      </a:prstGeom>
                      <a:noFill/>
                      <a:ln w="9525">
                        <a:noFill/>
                        <a:miter lim="800000"/>
                        <a:headEnd/>
                        <a:tailEnd/>
                      </a:ln>
                    </pic:spPr>
                  </pic:pic>
                </a:graphicData>
              </a:graphic>
            </wp:inline>
          </w:drawing>
        </w:rPr>
      </w:pPr>
      <w:r>
        <w:rPr>
          <w:drawing>
            <wp:inline distB="0" distL="0" distR="0" distT="0">
              <wp:extent cx="990600" cy="638175"/>
              <wp:effectExtent b="0" l="0" r="0" t="0"/>
              <wp:docPr desc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7" name="Picture"/>
                      <pic:cNvPicPr>
                        <a:picLocks noChangeArrowheads="1" noChangeAspect="1"/>
                      </pic:cNvPicPr>
                    </pic:nvPicPr>
                    <pic:blipFill>
                      <a:blip r:embed="rId40"/>
                      <a:srcRect/>
                      <a:stretch>
                        <a:fillRect/>
                      </a:stretch>
                    </pic:blipFill>
                    <pic:spPr bwMode="auto">
                      <a:xfrm>
                        <a:off x="0" y="0"/>
                        <a:ext cx="990600" cy="638175"/>
                      </a:xfrm>
                      <a:prstGeom prst="rect">
                        <a:avLst/>
                      </a:prstGeom>
                      <a:noFill/>
                      <a:ln w="9525">
                        <a:noFill/>
                        <a:miter lim="800000"/>
                        <a:headEnd/>
                        <a:tailEnd/>
                      </a:ln>
                    </pic:spPr>
                  </pic:pic>
                </a:graphicData>
              </a:graphic>
            </wp:inline>
          </w:drawing>
        </w:rPr>
      </w:r>
      <w:r>
        <w:rPr>
          <w:drawing>
            <wp:inline distB="0" distL="0" distR="0" distT="0">
              <wp:extent cx="990600" cy="638175"/>
              <wp:effectExtent b="0" l="0" r="0" t="0"/>
              <wp:docPr desc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8" name="Picture"/>
                      <pic:cNvPicPr>
                        <a:picLocks noChangeArrowheads="1" noChangeAspect="1"/>
                      </pic:cNvPicPr>
                    </pic:nvPicPr>
                    <pic:blipFill>
                      <a:blip r:embed="rId41"/>
                      <a:srcRect/>
                      <a:stretch>
                        <a:fillRect/>
                      </a:stretch>
                    </pic:blipFill>
                    <pic:spPr bwMode="auto">
                      <a:xfrm>
                        <a:off x="0" y="0"/>
                        <a:ext cx="990600" cy="638175"/>
                      </a:xfrm>
                      <a:prstGeom prst="rect">
                        <a:avLst/>
                      </a:prstGeom>
                      <a:noFill/>
                      <a:ln w="9525">
                        <a:noFill/>
                        <a:miter lim="800000"/>
                        <a:headEnd/>
                        <a:tailEnd/>
                      </a:ln>
                    </pic:spPr>
                  </pic:pic>
                </a:graphicData>
              </a:graphic>
            </wp:inline>
          </w:drawing>
        </w:rPr>
      </w:r>
    </w:p>
    <w:p>
      <w:pPr>
        <w:pStyle w:val="style1"/>
        <w:numPr>
          <w:ilvl w:val="0"/>
          <w:numId w:val="1"/>
        </w:numPr>
        <w:jc w:val="both"/>
        <w:rPr>
          <w:caps w:val="false"/>
          <w:smallCaps w:val="false"/>
          <w:sz w:val="32"/>
          <w:u w:val="none"/>
        </w:rPr>
      </w:pPr>
      <w:bookmarkStart w:id="58" w:name="_Toc372894346"/>
      <w:bookmarkEnd w:id="58"/>
      <w:r>
        <w:rPr>
          <w:caps w:val="false"/>
          <w:smallCaps w:val="false"/>
          <w:sz w:val="32"/>
          <w:u w:val="none"/>
        </w:rPr>
        <w:t>Web services in Java SE 6+ platform</w:t>
      </w:r>
    </w:p>
    <w:p>
      <w:pPr>
        <w:pStyle w:val="style2"/>
        <w:numPr>
          <w:ilvl w:val="1"/>
          <w:numId w:val="23"/>
        </w:numPr>
        <w:rPr>
          <w:rFonts w:cs="Calibri"/>
          <w:color w:val="365F91"/>
          <w:sz w:val="28"/>
        </w:rPr>
      </w:pPr>
      <w:bookmarkStart w:id="59" w:name="__RefHeading__4082_44889125"/>
      <w:bookmarkStart w:id="60" w:name="_Toc372894347"/>
      <w:bookmarkEnd w:id="59"/>
      <w:bookmarkEnd w:id="60"/>
      <w:r>
        <w:rPr>
          <w:rFonts w:cs="Calibri"/>
          <w:color w:val="365F91"/>
          <w:sz w:val="28"/>
        </w:rPr>
        <w:t>Example</w:t>
      </w:r>
    </w:p>
    <w:p>
      <w:pPr>
        <w:pStyle w:val="style0"/>
        <w:ind w:hanging="0" w:left="1440" w:right="0"/>
        <w:rPr>
          <w:drawing>
            <wp:inline distB="0" distL="0" distR="0" distT="0">
              <wp:extent cx="990600" cy="638175"/>
              <wp:effectExtent b="0" l="0" r="0" t="0"/>
              <wp:docPr desc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9" name="Picture"/>
                      <pic:cNvPicPr>
                        <a:picLocks noChangeArrowheads="1" noChangeAspect="1"/>
                      </pic:cNvPicPr>
                    </pic:nvPicPr>
                    <pic:blipFill>
                      <a:blip r:embed="rId42"/>
                      <a:srcRect/>
                      <a:stretch>
                        <a:fillRect/>
                      </a:stretch>
                    </pic:blipFill>
                    <pic:spPr bwMode="auto">
                      <a:xfrm>
                        <a:off x="0" y="0"/>
                        <a:ext cx="990600" cy="638175"/>
                      </a:xfrm>
                      <a:prstGeom prst="rect">
                        <a:avLst/>
                      </a:prstGeom>
                      <a:noFill/>
                      <a:ln w="9525">
                        <a:noFill/>
                        <a:miter lim="800000"/>
                        <a:headEnd/>
                        <a:tailEnd/>
                      </a:ln>
                    </pic:spPr>
                  </pic:pic>
                </a:graphicData>
              </a:graphic>
            </wp:inline>
          </w:drawing>
        </w:rPr>
      </w:pPr>
      <w:r>
        <w:rPr>
          <w:drawing>
            <wp:inline distB="0" distL="0" distR="0" distT="0">
              <wp:extent cx="990600" cy="638175"/>
              <wp:effectExtent b="0" l="0" r="0" t="0"/>
              <wp:docPr desc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9" name="Picture"/>
                      <pic:cNvPicPr>
                        <a:picLocks noChangeArrowheads="1" noChangeAspect="1"/>
                      </pic:cNvPicPr>
                    </pic:nvPicPr>
                    <pic:blipFill>
                      <a:blip r:embed="rId42"/>
                      <a:srcRect/>
                      <a:stretch>
                        <a:fillRect/>
                      </a:stretch>
                    </pic:blipFill>
                    <pic:spPr bwMode="auto">
                      <a:xfrm>
                        <a:off x="0" y="0"/>
                        <a:ext cx="990600" cy="638175"/>
                      </a:xfrm>
                      <a:prstGeom prst="rect">
                        <a:avLst/>
                      </a:prstGeom>
                      <a:noFill/>
                      <a:ln w="9525">
                        <a:noFill/>
                        <a:miter lim="800000"/>
                        <a:headEnd/>
                        <a:tailEnd/>
                      </a:ln>
                    </pic:spPr>
                  </pic:pic>
                </a:graphicData>
              </a:graphic>
            </wp:inline>
          </w:drawing>
        </w:rPr>
      </w:r>
    </w:p>
    <w:p>
      <w:pPr>
        <w:pStyle w:val="style1"/>
        <w:numPr>
          <w:ilvl w:val="0"/>
          <w:numId w:val="1"/>
        </w:numPr>
        <w:jc w:val="both"/>
        <w:rPr>
          <w:caps w:val="false"/>
          <w:smallCaps w:val="false"/>
          <w:sz w:val="32"/>
          <w:u w:val="none"/>
        </w:rPr>
      </w:pPr>
      <w:bookmarkStart w:id="61" w:name="_Toc372894348"/>
      <w:bookmarkEnd w:id="61"/>
      <w:r>
        <w:rPr>
          <w:caps w:val="false"/>
          <w:smallCaps w:val="false"/>
          <w:sz w:val="32"/>
          <w:u w:val="none"/>
        </w:rPr>
        <w:t>Appendix</w:t>
      </w:r>
    </w:p>
    <w:p>
      <w:pPr>
        <w:pStyle w:val="style2"/>
        <w:numPr>
          <w:ilvl w:val="1"/>
          <w:numId w:val="24"/>
        </w:numPr>
        <w:rPr>
          <w:rFonts w:cs="Calibri"/>
          <w:color w:val="365F91"/>
          <w:sz w:val="28"/>
        </w:rPr>
      </w:pPr>
      <w:bookmarkStart w:id="62" w:name="__RefHeading__4084_44889125"/>
      <w:bookmarkStart w:id="63" w:name="_Toc372894349"/>
      <w:bookmarkEnd w:id="62"/>
      <w:bookmarkEnd w:id="63"/>
      <w:r>
        <w:rPr>
          <w:rFonts w:cs="Calibri"/>
          <w:color w:val="365F91"/>
          <w:sz w:val="28"/>
        </w:rPr>
        <w:t>Java Specification Requirement</w:t>
      </w:r>
    </w:p>
    <w:p>
      <w:pPr>
        <w:pStyle w:val="style0"/>
        <w:ind w:hanging="0" w:left="360" w:right="0"/>
        <w:jc w:val="center"/>
        <w:rPr>
          <w:drawing>
            <wp:inline distB="0" distL="0" distR="0" distT="0">
              <wp:extent cx="990600" cy="638175"/>
              <wp:effectExtent b="0" l="0" r="0" t="0"/>
              <wp:docPr desc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1" name="Picture"/>
                      <pic:cNvPicPr>
                        <a:picLocks noChangeArrowheads="1" noChangeAspect="1"/>
                      </pic:cNvPicPr>
                    </pic:nvPicPr>
                    <pic:blipFill>
                      <a:blip r:embed="rId44"/>
                      <a:srcRect/>
                      <a:stretch>
                        <a:fillRect/>
                      </a:stretch>
                    </pic:blipFill>
                    <pic:spPr bwMode="auto">
                      <a:xfrm>
                        <a:off x="0" y="0"/>
                        <a:ext cx="990600" cy="638175"/>
                      </a:xfrm>
                      <a:prstGeom prst="rect">
                        <a:avLst/>
                      </a:prstGeom>
                      <a:noFill/>
                      <a:ln w="9525">
                        <a:noFill/>
                        <a:miter lim="800000"/>
                        <a:headEnd/>
                        <a:tailEnd/>
                      </a:ln>
                    </pic:spPr>
                  </pic:pic>
                </a:graphicData>
              </a:graphic>
            </wp:inline>
          </w:drawing>
        </w:rPr>
      </w:pPr>
      <w:r>
        <w:rPr>
          <w:drawing>
            <wp:inline distB="0" distL="0" distR="0" distT="0">
              <wp:extent cx="990600" cy="638175"/>
              <wp:effectExtent b="0" l="0" r="0" t="0"/>
              <wp:docPr desc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0" name="Picture"/>
                      <pic:cNvPicPr>
                        <a:picLocks noChangeArrowheads="1" noChangeAspect="1"/>
                      </pic:cNvPicPr>
                    </pic:nvPicPr>
                    <pic:blipFill>
                      <a:blip r:embed="rId43"/>
                      <a:srcRect/>
                      <a:stretch>
                        <a:fillRect/>
                      </a:stretch>
                    </pic:blipFill>
                    <pic:spPr bwMode="auto">
                      <a:xfrm>
                        <a:off x="0" y="0"/>
                        <a:ext cx="990600" cy="638175"/>
                      </a:xfrm>
                      <a:prstGeom prst="rect">
                        <a:avLst/>
                      </a:prstGeom>
                      <a:noFill/>
                      <a:ln w="9525">
                        <a:noFill/>
                        <a:miter lim="800000"/>
                        <a:headEnd/>
                        <a:tailEnd/>
                      </a:ln>
                    </pic:spPr>
                  </pic:pic>
                </a:graphicData>
              </a:graphic>
            </wp:inline>
          </w:drawing>
        </w:rPr>
      </w:r>
      <w:r>
        <w:rPr>
          <w:drawing>
            <wp:inline distB="0" distL="0" distR="0" distT="0">
              <wp:extent cx="990600" cy="638175"/>
              <wp:effectExtent b="0" l="0" r="0" t="0"/>
              <wp:docPr desc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1" name="Picture"/>
                      <pic:cNvPicPr>
                        <a:picLocks noChangeArrowheads="1" noChangeAspect="1"/>
                      </pic:cNvPicPr>
                    </pic:nvPicPr>
                    <pic:blipFill>
                      <a:blip r:embed="rId44"/>
                      <a:srcRect/>
                      <a:stretch>
                        <a:fillRect/>
                      </a:stretch>
                    </pic:blipFill>
                    <pic:spPr bwMode="auto">
                      <a:xfrm>
                        <a:off x="0" y="0"/>
                        <a:ext cx="990600" cy="638175"/>
                      </a:xfrm>
                      <a:prstGeom prst="rect">
                        <a:avLst/>
                      </a:prstGeom>
                      <a:noFill/>
                      <a:ln w="9525">
                        <a:noFill/>
                        <a:miter lim="800000"/>
                        <a:headEnd/>
                        <a:tailEnd/>
                      </a:ln>
                    </pic:spPr>
                  </pic:pic>
                </a:graphicData>
              </a:graphic>
            </wp:inline>
          </w:drawing>
        </w:rPr>
      </w:r>
    </w:p>
    <w:p>
      <w:pPr>
        <w:pStyle w:val="style2"/>
        <w:numPr>
          <w:ilvl w:val="1"/>
          <w:numId w:val="24"/>
        </w:numPr>
        <w:rPr>
          <w:rFonts w:cs="Calibri"/>
          <w:color w:val="365F91"/>
          <w:sz w:val="28"/>
        </w:rPr>
      </w:pPr>
      <w:bookmarkStart w:id="64" w:name="__RefHeading__4086_44889125"/>
      <w:bookmarkStart w:id="65" w:name="_Toc372894350"/>
      <w:bookmarkEnd w:id="64"/>
      <w:bookmarkEnd w:id="65"/>
      <w:r>
        <w:rPr>
          <w:rFonts w:cs="Calibri"/>
          <w:color w:val="365F91"/>
          <w:sz w:val="28"/>
        </w:rPr>
        <w:t>Supporting Documents</w:t>
      </w:r>
    </w:p>
    <w:p>
      <w:pPr>
        <w:pStyle w:val="style0"/>
        <w:ind w:hanging="0" w:left="360" w:right="0"/>
        <w:jc w:val="center"/>
        <w:rPr/>
      </w:pPr>
      <w:r>
        <w:rPr/>
      </w:r>
    </w:p>
    <w:p>
      <w:pPr>
        <w:pStyle w:val="style0"/>
        <w:ind w:hanging="0" w:left="360" w:right="0"/>
        <w:jc w:val="center"/>
        <w:rPr>
          <w:drawing>
            <wp:inline distB="0" distL="0" distR="0" distT="0">
              <wp:extent cx="990600" cy="638175"/>
              <wp:effectExtent b="0" l="0" r="0" t="0"/>
              <wp:docPr desc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5" name="Picture"/>
                      <pic:cNvPicPr>
                        <a:picLocks noChangeArrowheads="1" noChangeAspect="1"/>
                      </pic:cNvPicPr>
                    </pic:nvPicPr>
                    <pic:blipFill>
                      <a:blip r:embed="rId48"/>
                      <a:srcRect/>
                      <a:stretch>
                        <a:fillRect/>
                      </a:stretch>
                    </pic:blipFill>
                    <pic:spPr bwMode="auto">
                      <a:xfrm>
                        <a:off x="0" y="0"/>
                        <a:ext cx="990600" cy="638175"/>
                      </a:xfrm>
                      <a:prstGeom prst="rect">
                        <a:avLst/>
                      </a:prstGeom>
                      <a:noFill/>
                      <a:ln w="9525">
                        <a:noFill/>
                        <a:miter lim="800000"/>
                        <a:headEnd/>
                        <a:tailEnd/>
                      </a:ln>
                    </pic:spPr>
                  </pic:pic>
                </a:graphicData>
              </a:graphic>
            </wp:inline>
          </w:drawing>
        </w:rPr>
      </w:pPr>
      <w:r>
        <w:rPr>
          <w:drawing>
            <wp:inline distB="0" distL="0" distR="0" distT="0">
              <wp:extent cx="990600" cy="638175"/>
              <wp:effectExtent b="0" l="0" r="0" t="0"/>
              <wp:docPr desc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2" name="Picture"/>
                      <pic:cNvPicPr>
                        <a:picLocks noChangeArrowheads="1" noChangeAspect="1"/>
                      </pic:cNvPicPr>
                    </pic:nvPicPr>
                    <pic:blipFill>
                      <a:blip r:embed="rId45"/>
                      <a:srcRect/>
                      <a:stretch>
                        <a:fillRect/>
                      </a:stretch>
                    </pic:blipFill>
                    <pic:spPr bwMode="auto">
                      <a:xfrm>
                        <a:off x="0" y="0"/>
                        <a:ext cx="990600" cy="638175"/>
                      </a:xfrm>
                      <a:prstGeom prst="rect">
                        <a:avLst/>
                      </a:prstGeom>
                      <a:noFill/>
                      <a:ln w="9525">
                        <a:noFill/>
                        <a:miter lim="800000"/>
                        <a:headEnd/>
                        <a:tailEnd/>
                      </a:ln>
                    </pic:spPr>
                  </pic:pic>
                </a:graphicData>
              </a:graphic>
            </wp:inline>
          </w:drawing>
        </w:rPr>
      </w:r>
      <w:r>
        <w:rPr>
          <w:drawing>
            <wp:inline distB="0" distL="0" distR="0" distT="0">
              <wp:extent cx="990600" cy="638175"/>
              <wp:effectExtent b="0" l="0" r="0" t="0"/>
              <wp:docPr desc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3" name="Picture"/>
                      <pic:cNvPicPr>
                        <a:picLocks noChangeArrowheads="1" noChangeAspect="1"/>
                      </pic:cNvPicPr>
                    </pic:nvPicPr>
                    <pic:blipFill>
                      <a:blip r:embed="rId46"/>
                      <a:srcRect/>
                      <a:stretch>
                        <a:fillRect/>
                      </a:stretch>
                    </pic:blipFill>
                    <pic:spPr bwMode="auto">
                      <a:xfrm>
                        <a:off x="0" y="0"/>
                        <a:ext cx="990600" cy="638175"/>
                      </a:xfrm>
                      <a:prstGeom prst="rect">
                        <a:avLst/>
                      </a:prstGeom>
                      <a:noFill/>
                      <a:ln w="9525">
                        <a:noFill/>
                        <a:miter lim="800000"/>
                        <a:headEnd/>
                        <a:tailEnd/>
                      </a:ln>
                    </pic:spPr>
                  </pic:pic>
                </a:graphicData>
              </a:graphic>
            </wp:inline>
          </w:drawing>
        </w:rPr>
      </w:r>
      <w:r>
        <w:rPr>
          <w:drawing>
            <wp:inline distB="0" distL="0" distR="0" distT="0">
              <wp:extent cx="990600" cy="638175"/>
              <wp:effectExtent b="0" l="0" r="0" t="0"/>
              <wp:docPr desc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4" name="Picture"/>
                      <pic:cNvPicPr>
                        <a:picLocks noChangeArrowheads="1" noChangeAspect="1"/>
                      </pic:cNvPicPr>
                    </pic:nvPicPr>
                    <pic:blipFill>
                      <a:blip r:embed="rId47"/>
                      <a:srcRect/>
                      <a:stretch>
                        <a:fillRect/>
                      </a:stretch>
                    </pic:blipFill>
                    <pic:spPr bwMode="auto">
                      <a:xfrm>
                        <a:off x="0" y="0"/>
                        <a:ext cx="990600" cy="638175"/>
                      </a:xfrm>
                      <a:prstGeom prst="rect">
                        <a:avLst/>
                      </a:prstGeom>
                      <a:noFill/>
                      <a:ln w="9525">
                        <a:noFill/>
                        <a:miter lim="800000"/>
                        <a:headEnd/>
                        <a:tailEnd/>
                      </a:ln>
                    </pic:spPr>
                  </pic:pic>
                </a:graphicData>
              </a:graphic>
            </wp:inline>
          </w:drawing>
        </w:rPr>
      </w:r>
      <w:r>
        <w:rPr>
          <w:drawing>
            <wp:inline distB="0" distL="0" distR="0" distT="0">
              <wp:extent cx="990600" cy="638175"/>
              <wp:effectExtent b="0" l="0" r="0" t="0"/>
              <wp:docPr desc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5" name="Picture"/>
                      <pic:cNvPicPr>
                        <a:picLocks noChangeArrowheads="1" noChangeAspect="1"/>
                      </pic:cNvPicPr>
                    </pic:nvPicPr>
                    <pic:blipFill>
                      <a:blip r:embed="rId48"/>
                      <a:srcRect/>
                      <a:stretch>
                        <a:fillRect/>
                      </a:stretch>
                    </pic:blipFill>
                    <pic:spPr bwMode="auto">
                      <a:xfrm>
                        <a:off x="0" y="0"/>
                        <a:ext cx="990600" cy="638175"/>
                      </a:xfrm>
                      <a:prstGeom prst="rect">
                        <a:avLst/>
                      </a:prstGeom>
                      <a:noFill/>
                      <a:ln w="9525">
                        <a:noFill/>
                        <a:miter lim="800000"/>
                        <a:headEnd/>
                        <a:tailEnd/>
                      </a:ln>
                    </pic:spPr>
                  </pic:pic>
                </a:graphicData>
              </a:graphic>
            </wp:inline>
          </w:drawing>
        </w:rPr>
      </w:r>
    </w:p>
    <w:sectPr>
      <w:type w:val="continuous"/>
      <w:pgSz w:h="16838" w:w="11906"/>
      <w:pgMar w:bottom="1152" w:footer="720" w:gutter="0" w:header="0" w:left="1440" w:right="1440" w:top="1440"/>
      <w:pgNumType w:fmt="decimal"/>
      <w:formProt w:val="false"/>
      <w:textDirection w:val="lrTb"/>
      <w:docGrid w:charSpace="0"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swiss"/>
    <w:pitch w:val="variable"/>
  </w:font>
  <w:font w:name="Cambria">
    <w:charset w:val="01"/>
    <w:family w:val="roman"/>
    <w:pitch w:val="variable"/>
  </w:font>
  <w:font w:name="Times New Roman">
    <w:charset w:val="01"/>
    <w:family w:val="roman"/>
    <w:pitch w:val="variable"/>
  </w:font>
  <w:font w:name="Consolas">
    <w:charset w:val="01"/>
    <w:family w:val="roman"/>
    <w:pitch w:val="variable"/>
  </w:font>
  <w:font w:name="NimbusRomNo9L-Regu">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48"/>
      <w:jc w:val="center"/>
      <w:rPr>
        <w:b/>
        <w:szCs w:val="24"/>
      </w:rPr>
    </w:pPr>
    <w:r>
      <w:rPr/>
      <w:t xml:space="preserve">Page </w:t>
    </w:r>
    <w:r>
      <w:rPr>
        <w:b/>
        <w:szCs w:val="24"/>
      </w:rPr>
      <w:fldChar w:fldCharType="begin"/>
    </w:r>
    <w:r>
      <w:instrText> PAGE </w:instrText>
    </w:r>
    <w:r>
      <w:fldChar w:fldCharType="separate"/>
    </w:r>
    <w:r>
      <w:t>1</w:t>
    </w:r>
    <w:r>
      <w:fldChar w:fldCharType="end"/>
    </w:r>
    <w:r>
      <w:rPr/>
      <w:t xml:space="preserve"> of </w:t>
    </w:r>
    <w:r>
      <w:rPr>
        <w:b/>
        <w:szCs w:val="24"/>
      </w:rPr>
      <w:fldChar w:fldCharType="begin"/>
    </w:r>
    <w:r>
      <w:instrText> NUMPAGES </w:instrText>
    </w:r>
    <w:r>
      <w:fldChar w:fldCharType="separate"/>
    </w:r>
    <w:r>
      <w:t>29</w:t>
    </w:r>
    <w:r>
      <w:fldChar w:fldCharType="end"/>
    </w:r>
  </w:p>
  <w:p>
    <w:pPr>
      <w:pStyle w:val="style48"/>
      <w:rPr/>
    </w:pPr>
    <w:r>
      <w:rPr/>
    </w:r>
  </w:p>
</w:ftr>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360"/>
      </w:pPr>
    </w:lvl>
    <w:lvl w:ilvl="1">
      <w:start w:val="1"/>
      <w:numFmt w:val="lowerLetter"/>
      <w:lvlText w:val="%2."/>
      <w:lvlJc w:val="left"/>
      <w:pPr>
        <w:ind w:hanging="360" w:left="1080"/>
      </w:pPr>
    </w:lvl>
    <w:lvl w:ilvl="2">
      <w:start w:val="1"/>
      <w:numFmt w:val="lowerRoman"/>
      <w:lvlText w:val="%3."/>
      <w:lvlJc w:val="right"/>
      <w:pPr>
        <w:ind w:hanging="180" w:left="1800"/>
      </w:pPr>
    </w:lvl>
    <w:lvl w:ilvl="3">
      <w:start w:val="1"/>
      <w:numFmt w:val="decimal"/>
      <w:lvlText w:val="%4."/>
      <w:lvlJc w:val="left"/>
      <w:pPr>
        <w:ind w:hanging="360" w:left="2520"/>
      </w:pPr>
    </w:lvl>
    <w:lvl w:ilvl="4">
      <w:start w:val="1"/>
      <w:numFmt w:val="lowerLetter"/>
      <w:lvlText w:val="%5."/>
      <w:lvlJc w:val="left"/>
      <w:pPr>
        <w:ind w:hanging="360" w:left="3240"/>
      </w:pPr>
    </w:lvl>
    <w:lvl w:ilvl="5">
      <w:start w:val="1"/>
      <w:numFmt w:val="lowerRoman"/>
      <w:lvlText w:val="%6."/>
      <w:lvlJc w:val="right"/>
      <w:pPr>
        <w:ind w:hanging="180" w:left="3960"/>
      </w:pPr>
    </w:lvl>
    <w:lvl w:ilvl="6">
      <w:start w:val="1"/>
      <w:numFmt w:val="decimal"/>
      <w:lvlText w:val="%7."/>
      <w:lvlJc w:val="left"/>
      <w:pPr>
        <w:ind w:hanging="360" w:left="4680"/>
      </w:pPr>
    </w:lvl>
    <w:lvl w:ilvl="7">
      <w:start w:val="1"/>
      <w:numFmt w:val="lowerLetter"/>
      <w:lvlText w:val="%8."/>
      <w:lvlJc w:val="left"/>
      <w:pPr>
        <w:ind w:hanging="360" w:left="5400"/>
      </w:pPr>
    </w:lvl>
    <w:lvl w:ilvl="8">
      <w:start w:val="1"/>
      <w:numFmt w:val="lowerRoman"/>
      <w:lvlText w:val="%9."/>
      <w:lvlJc w:val="right"/>
      <w:pPr>
        <w:ind w:hanging="180" w:left="6120"/>
      </w:pPr>
    </w:lvl>
  </w:abstractNum>
  <w:abstractNum w:abstractNumId="2">
    <w:lvl w:ilvl="0">
      <w:start w:val="1"/>
      <w:numFmt w:val="bullet"/>
      <w:lvlText w:val=""/>
      <w:lvlJc w:val="left"/>
      <w:pPr>
        <w:ind w:hanging="360" w:left="1080"/>
      </w:pPr>
      <w:rPr>
        <w:rFonts w:ascii="Symbol" w:cs="Symbol" w:hAnsi="Symbol" w:hint="default"/>
      </w:rPr>
    </w:lvl>
    <w:lvl w:ilvl="1">
      <w:start w:val="1"/>
      <w:numFmt w:val="bullet"/>
      <w:lvlText w:val="o"/>
      <w:lvlJc w:val="left"/>
      <w:pPr>
        <w:ind w:hanging="360" w:left="1800"/>
      </w:pPr>
      <w:rPr>
        <w:rFonts w:ascii="Courier New" w:cs="Courier New" w:hAnsi="Courier New" w:hint="default"/>
      </w:rPr>
    </w:lvl>
    <w:lvl w:ilvl="2">
      <w:start w:val="1"/>
      <w:numFmt w:val="bullet"/>
      <w:lvlText w:val=""/>
      <w:lvlJc w:val="left"/>
      <w:pPr>
        <w:ind w:hanging="360" w:left="2520"/>
      </w:pPr>
      <w:rPr>
        <w:rFonts w:ascii="Wingdings" w:cs="Wingdings" w:hAnsi="Wingdings" w:hint="default"/>
      </w:rPr>
    </w:lvl>
    <w:lvl w:ilvl="3">
      <w:start w:val="1"/>
      <w:numFmt w:val="bullet"/>
      <w:lvlText w:val=""/>
      <w:lvlJc w:val="left"/>
      <w:pPr>
        <w:ind w:hanging="360" w:left="3240"/>
      </w:pPr>
      <w:rPr>
        <w:rFonts w:ascii="Symbol" w:cs="Symbol" w:hAnsi="Symbol" w:hint="default"/>
      </w:rPr>
    </w:lvl>
    <w:lvl w:ilvl="4">
      <w:start w:val="1"/>
      <w:numFmt w:val="bullet"/>
      <w:lvlText w:val="o"/>
      <w:lvlJc w:val="left"/>
      <w:pPr>
        <w:ind w:hanging="360" w:left="3960"/>
      </w:pPr>
      <w:rPr>
        <w:rFonts w:ascii="Courier New" w:cs="Courier New" w:hAnsi="Courier New" w:hint="default"/>
      </w:rPr>
    </w:lvl>
    <w:lvl w:ilvl="5">
      <w:start w:val="1"/>
      <w:numFmt w:val="bullet"/>
      <w:lvlText w:val=""/>
      <w:lvlJc w:val="left"/>
      <w:pPr>
        <w:ind w:hanging="360" w:left="4680"/>
      </w:pPr>
      <w:rPr>
        <w:rFonts w:ascii="Wingdings" w:cs="Wingdings" w:hAnsi="Wingdings" w:hint="default"/>
      </w:rPr>
    </w:lvl>
    <w:lvl w:ilvl="6">
      <w:start w:val="1"/>
      <w:numFmt w:val="bullet"/>
      <w:lvlText w:val=""/>
      <w:lvlJc w:val="left"/>
      <w:pPr>
        <w:ind w:hanging="360" w:left="5400"/>
      </w:pPr>
      <w:rPr>
        <w:rFonts w:ascii="Symbol" w:cs="Symbol" w:hAnsi="Symbol" w:hint="default"/>
      </w:rPr>
    </w:lvl>
    <w:lvl w:ilvl="7">
      <w:start w:val="1"/>
      <w:numFmt w:val="bullet"/>
      <w:lvlText w:val="o"/>
      <w:lvlJc w:val="left"/>
      <w:pPr>
        <w:ind w:hanging="360" w:left="6120"/>
      </w:pPr>
      <w:rPr>
        <w:rFonts w:ascii="Courier New" w:cs="Courier New" w:hAnsi="Courier New" w:hint="default"/>
      </w:rPr>
    </w:lvl>
    <w:lvl w:ilvl="8">
      <w:start w:val="1"/>
      <w:numFmt w:val="bullet"/>
      <w:lvlText w:val=""/>
      <w:lvlJc w:val="left"/>
      <w:pPr>
        <w:ind w:hanging="360" w:left="6840"/>
      </w:pPr>
      <w:rPr>
        <w:rFonts w:ascii="Wingdings" w:cs="Wingdings" w:hAnsi="Wingdings" w:hint="default"/>
      </w:rPr>
    </w:lvl>
  </w:abstractNum>
  <w:abstractNum w:abstractNumId="3">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4">
    <w:lvl w:ilvl="0">
      <w:start w:val="1"/>
      <w:numFmt w:val="bullet"/>
      <w:lvlText w:val=""/>
      <w:lvlJc w:val="left"/>
      <w:pPr>
        <w:ind w:hanging="360" w:left="1800"/>
      </w:pPr>
      <w:rPr>
        <w:rFonts w:ascii="Wingdings" w:cs="Wingdings" w:hAnsi="Wingdings" w:hint="default"/>
      </w:rPr>
    </w:lvl>
    <w:lvl w:ilvl="1">
      <w:start w:val="1"/>
      <w:numFmt w:val="bullet"/>
      <w:lvlText w:val="o"/>
      <w:lvlJc w:val="left"/>
      <w:pPr>
        <w:ind w:hanging="360" w:left="2520"/>
      </w:pPr>
      <w:rPr>
        <w:rFonts w:ascii="Courier New" w:cs="Courier New" w:hAnsi="Courier New" w:hint="default"/>
      </w:rPr>
    </w:lvl>
    <w:lvl w:ilvl="2">
      <w:start w:val="1"/>
      <w:numFmt w:val="bullet"/>
      <w:lvlText w:val=""/>
      <w:lvlJc w:val="left"/>
      <w:pPr>
        <w:ind w:hanging="360" w:left="3240"/>
      </w:pPr>
      <w:rPr>
        <w:rFonts w:ascii="Wingdings" w:cs="Wingdings" w:hAnsi="Wingdings" w:hint="default"/>
      </w:rPr>
    </w:lvl>
    <w:lvl w:ilvl="3">
      <w:start w:val="1"/>
      <w:numFmt w:val="bullet"/>
      <w:lvlText w:val=""/>
      <w:lvlJc w:val="left"/>
      <w:pPr>
        <w:ind w:hanging="360" w:left="3960"/>
      </w:pPr>
      <w:rPr>
        <w:rFonts w:ascii="Symbol" w:cs="Symbol" w:hAnsi="Symbol" w:hint="default"/>
      </w:rPr>
    </w:lvl>
    <w:lvl w:ilvl="4">
      <w:start w:val="1"/>
      <w:numFmt w:val="bullet"/>
      <w:lvlText w:val="o"/>
      <w:lvlJc w:val="left"/>
      <w:pPr>
        <w:ind w:hanging="360" w:left="4680"/>
      </w:pPr>
      <w:rPr>
        <w:rFonts w:ascii="Courier New" w:cs="Courier New" w:hAnsi="Courier New" w:hint="default"/>
      </w:rPr>
    </w:lvl>
    <w:lvl w:ilvl="5">
      <w:start w:val="1"/>
      <w:numFmt w:val="bullet"/>
      <w:lvlText w:val=""/>
      <w:lvlJc w:val="left"/>
      <w:pPr>
        <w:ind w:hanging="360" w:left="5400"/>
      </w:pPr>
      <w:rPr>
        <w:rFonts w:ascii="Wingdings" w:cs="Wingdings" w:hAnsi="Wingdings" w:hint="default"/>
      </w:rPr>
    </w:lvl>
    <w:lvl w:ilvl="6">
      <w:start w:val="1"/>
      <w:numFmt w:val="bullet"/>
      <w:lvlText w:val=""/>
      <w:lvlJc w:val="left"/>
      <w:pPr>
        <w:ind w:hanging="360" w:left="6120"/>
      </w:pPr>
      <w:rPr>
        <w:rFonts w:ascii="Symbol" w:cs="Symbol" w:hAnsi="Symbol" w:hint="default"/>
      </w:rPr>
    </w:lvl>
    <w:lvl w:ilvl="7">
      <w:start w:val="1"/>
      <w:numFmt w:val="bullet"/>
      <w:lvlText w:val="o"/>
      <w:lvlJc w:val="left"/>
      <w:pPr>
        <w:ind w:hanging="360" w:left="6840"/>
      </w:pPr>
      <w:rPr>
        <w:rFonts w:ascii="Courier New" w:cs="Courier New" w:hAnsi="Courier New" w:hint="default"/>
      </w:rPr>
    </w:lvl>
    <w:lvl w:ilvl="8">
      <w:start w:val="1"/>
      <w:numFmt w:val="bullet"/>
      <w:lvlText w:val=""/>
      <w:lvlJc w:val="left"/>
      <w:pPr>
        <w:ind w:hanging="360" w:left="7560"/>
      </w:pPr>
      <w:rPr>
        <w:rFonts w:ascii="Wingdings" w:cs="Wingdings" w:hAnsi="Wingdings" w:hint="default"/>
      </w:rPr>
    </w:lvl>
  </w:abstractNum>
  <w:abstractNum w:abstractNumId="5">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
    <w:lvl w:ilvl="0">
      <w:start w:val="1"/>
      <w:numFmt w:val="decimal"/>
      <w:lvlText w:val="%1)"/>
      <w:lvlJc w:val="left"/>
      <w:pPr>
        <w:ind w:hanging="360" w:left="1080"/>
      </w:pPr>
      <w:rPr>
        <w:b/>
      </w:r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7">
    <w:lvl w:ilvl="0">
      <w:start w:val="1"/>
      <w:numFmt w:val="decimal"/>
      <w:lvlText w:val="%1)"/>
      <w:lvlJc w:val="left"/>
      <w:pPr>
        <w:ind w:hanging="360" w:left="360"/>
      </w:pPr>
      <w:rPr>
        <w:b/>
      </w:rPr>
    </w:lvl>
    <w:lvl w:ilvl="1">
      <w:start w:val="1"/>
      <w:numFmt w:val="lowerLetter"/>
      <w:lvlText w:val="%2."/>
      <w:lvlJc w:val="left"/>
      <w:pPr>
        <w:ind w:hanging="360" w:left="720"/>
      </w:pPr>
    </w:lvl>
    <w:lvl w:ilvl="2">
      <w:start w:val="1"/>
      <w:numFmt w:val="lowerRoman"/>
      <w:lvlText w:val="%3."/>
      <w:lvlJc w:val="right"/>
      <w:pPr>
        <w:ind w:hanging="180" w:left="1440"/>
      </w:pPr>
    </w:lvl>
    <w:lvl w:ilvl="3">
      <w:start w:val="1"/>
      <w:numFmt w:val="decimal"/>
      <w:lvlText w:val="%4."/>
      <w:lvlJc w:val="left"/>
      <w:pPr>
        <w:ind w:hanging="360" w:left="2160"/>
      </w:pPr>
    </w:lvl>
    <w:lvl w:ilvl="4">
      <w:start w:val="1"/>
      <w:numFmt w:val="lowerLetter"/>
      <w:lvlText w:val="%5."/>
      <w:lvlJc w:val="left"/>
      <w:pPr>
        <w:ind w:hanging="360" w:left="2880"/>
      </w:pPr>
    </w:lvl>
    <w:lvl w:ilvl="5">
      <w:start w:val="1"/>
      <w:numFmt w:val="lowerRoman"/>
      <w:lvlText w:val="%6."/>
      <w:lvlJc w:val="right"/>
      <w:pPr>
        <w:ind w:hanging="180" w:left="3600"/>
      </w:pPr>
    </w:lvl>
    <w:lvl w:ilvl="6">
      <w:start w:val="1"/>
      <w:numFmt w:val="decimal"/>
      <w:lvlText w:val="%7."/>
      <w:lvlJc w:val="left"/>
      <w:pPr>
        <w:ind w:hanging="360" w:left="4320"/>
      </w:pPr>
    </w:lvl>
    <w:lvl w:ilvl="7">
      <w:start w:val="1"/>
      <w:numFmt w:val="lowerLetter"/>
      <w:lvlText w:val="%8."/>
      <w:lvlJc w:val="left"/>
      <w:pPr>
        <w:ind w:hanging="360" w:left="5040"/>
      </w:pPr>
    </w:lvl>
    <w:lvl w:ilvl="8">
      <w:start w:val="1"/>
      <w:numFmt w:val="lowerRoman"/>
      <w:lvlText w:val="%9."/>
      <w:lvlJc w:val="right"/>
      <w:pPr>
        <w:ind w:hanging="180" w:left="5760"/>
      </w:pPr>
    </w:lvl>
  </w:abstractNum>
  <w:abstractNum w:abstractNumId="8">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9">
    <w:lvl w:ilvl="0">
      <w:start w:val="1"/>
      <w:numFmt w:val="decimal"/>
      <w:lvlText w:val="%1)"/>
      <w:lvlJc w:val="left"/>
      <w:pPr>
        <w:ind w:hanging="360" w:left="1080"/>
      </w:p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10">
    <w:lvl w:ilvl="0">
      <w:start w:val="1"/>
      <w:numFmt w:val="decimal"/>
      <w:lvlText w:val="%1)"/>
      <w:lvlJc w:val="left"/>
      <w:pPr>
        <w:ind w:hanging="360" w:left="1080"/>
      </w:pPr>
      <w:rPr>
        <w:b/>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1">
    <w:lvl w:ilvl="0">
      <w:start w:val="1"/>
      <w:numFmt w:val="decimal"/>
      <w:lvlText w:val="%1)"/>
      <w:lvlJc w:val="left"/>
      <w:pPr>
        <w:ind w:hanging="360" w:left="1080"/>
      </w:pPr>
      <w:rPr>
        <w:b/>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2">
    <w:lvl w:ilvl="0">
      <w:start w:val="1"/>
      <w:numFmt w:val="decimal"/>
      <w:lvlText w:val="%1"/>
      <w:lvlJc w:val="left"/>
      <w:pPr>
        <w:ind w:hanging="375" w:left="375"/>
      </w:pPr>
      <w:rPr>
        <w:color w:val="365F91"/>
        <w:sz w:val="28"/>
        <w:b w:val="false"/>
      </w:rPr>
    </w:lvl>
    <w:lvl w:ilvl="1">
      <w:start w:val="1"/>
      <w:numFmt w:val="decimal"/>
      <w:lvlText w:val="%1.%2"/>
      <w:lvlJc w:val="left"/>
      <w:pPr>
        <w:ind w:hanging="720" w:left="720"/>
      </w:pPr>
      <w:rPr>
        <w:color w:val="365F91"/>
        <w:sz w:val="28"/>
        <w:b w:val="false"/>
      </w:rPr>
    </w:lvl>
    <w:lvl w:ilvl="2">
      <w:start w:val="1"/>
      <w:numFmt w:val="decimal"/>
      <w:lvlText w:val="%1.%2.%3"/>
      <w:lvlJc w:val="left"/>
      <w:pPr>
        <w:ind w:hanging="720" w:left="720"/>
      </w:pPr>
      <w:rPr>
        <w:color w:val="365F91"/>
        <w:sz w:val="28"/>
        <w:b w:val="false"/>
      </w:rPr>
    </w:lvl>
    <w:lvl w:ilvl="3">
      <w:start w:val="1"/>
      <w:numFmt w:val="decimal"/>
      <w:lvlText w:val="%1.%2.%3.%4"/>
      <w:lvlJc w:val="left"/>
      <w:pPr>
        <w:ind w:hanging="1080" w:left="1080"/>
      </w:pPr>
      <w:rPr>
        <w:color w:val="365F91"/>
        <w:sz w:val="28"/>
        <w:b w:val="false"/>
      </w:rPr>
    </w:lvl>
    <w:lvl w:ilvl="4">
      <w:start w:val="1"/>
      <w:numFmt w:val="decimal"/>
      <w:lvlText w:val="%1.%2.%3.%4.%5"/>
      <w:lvlJc w:val="left"/>
      <w:pPr>
        <w:ind w:hanging="1440" w:left="1440"/>
      </w:pPr>
      <w:rPr>
        <w:color w:val="365F91"/>
        <w:sz w:val="28"/>
        <w:b w:val="false"/>
      </w:rPr>
    </w:lvl>
    <w:lvl w:ilvl="5">
      <w:start w:val="1"/>
      <w:numFmt w:val="decimal"/>
      <w:lvlText w:val="%1.%2.%3.%4.%5.%6"/>
      <w:lvlJc w:val="left"/>
      <w:pPr>
        <w:ind w:hanging="1440" w:left="1440"/>
      </w:pPr>
      <w:rPr>
        <w:color w:val="365F91"/>
        <w:sz w:val="28"/>
        <w:b w:val="false"/>
      </w:rPr>
    </w:lvl>
    <w:lvl w:ilvl="6">
      <w:start w:val="1"/>
      <w:numFmt w:val="decimal"/>
      <w:lvlText w:val="%1.%2.%3.%4.%5.%6.%7"/>
      <w:lvlJc w:val="left"/>
      <w:pPr>
        <w:ind w:hanging="1800" w:left="1800"/>
      </w:pPr>
      <w:rPr>
        <w:color w:val="365F91"/>
        <w:sz w:val="28"/>
        <w:b w:val="false"/>
      </w:rPr>
    </w:lvl>
    <w:lvl w:ilvl="7">
      <w:start w:val="1"/>
      <w:numFmt w:val="decimal"/>
      <w:lvlText w:val="%1.%2.%3.%4.%5.%6.%7.%8"/>
      <w:lvlJc w:val="left"/>
      <w:pPr>
        <w:ind w:hanging="2160" w:left="2160"/>
      </w:pPr>
      <w:rPr>
        <w:color w:val="365F91"/>
        <w:sz w:val="28"/>
        <w:b w:val="false"/>
      </w:rPr>
    </w:lvl>
    <w:lvl w:ilvl="8">
      <w:start w:val="1"/>
      <w:numFmt w:val="decimal"/>
      <w:lvlText w:val="%1.%2.%3.%4.%5.%6.%7.%8.%9"/>
      <w:lvlJc w:val="left"/>
      <w:pPr>
        <w:ind w:hanging="2160" w:left="2160"/>
      </w:pPr>
      <w:rPr>
        <w:color w:val="365F91"/>
        <w:sz w:val="28"/>
        <w:b w:val="false"/>
      </w:rPr>
    </w:lvl>
  </w:abstractNum>
  <w:abstractNum w:abstractNumId="13">
    <w:lvl w:ilvl="0">
      <w:start w:val="1"/>
      <w:numFmt w:val="decimal"/>
      <w:lvlText w:val="%1"/>
      <w:lvlJc w:val="left"/>
      <w:pPr>
        <w:ind w:hanging="375" w:left="375"/>
      </w:pPr>
      <w:rPr>
        <w:color w:val="365F91"/>
        <w:sz w:val="28"/>
        <w:b w:val="false"/>
      </w:rPr>
    </w:lvl>
    <w:lvl w:ilvl="1">
      <w:start w:val="1"/>
      <w:numFmt w:val="decimal"/>
      <w:lvlText w:val="2.%2"/>
      <w:lvlJc w:val="left"/>
      <w:pPr>
        <w:ind w:hanging="720" w:left="720"/>
      </w:pPr>
      <w:rPr>
        <w:color w:val="365F91"/>
        <w:sz w:val="28"/>
        <w:b w:val="false"/>
      </w:rPr>
    </w:lvl>
    <w:lvl w:ilvl="2">
      <w:start w:val="1"/>
      <w:numFmt w:val="decimal"/>
      <w:lvlText w:val="%1.%2.%3"/>
      <w:lvlJc w:val="left"/>
      <w:pPr>
        <w:ind w:hanging="720" w:left="720"/>
      </w:pPr>
      <w:rPr>
        <w:color w:val="365F91"/>
        <w:sz w:val="28"/>
        <w:b w:val="false"/>
      </w:rPr>
    </w:lvl>
    <w:lvl w:ilvl="3">
      <w:start w:val="1"/>
      <w:numFmt w:val="decimal"/>
      <w:lvlText w:val="%1.%2.%3.%4"/>
      <w:lvlJc w:val="left"/>
      <w:pPr>
        <w:ind w:hanging="1080" w:left="1080"/>
      </w:pPr>
      <w:rPr>
        <w:color w:val="365F91"/>
        <w:sz w:val="28"/>
        <w:b w:val="false"/>
      </w:rPr>
    </w:lvl>
    <w:lvl w:ilvl="4">
      <w:start w:val="1"/>
      <w:numFmt w:val="decimal"/>
      <w:lvlText w:val="%1.%2.%3.%4.%5"/>
      <w:lvlJc w:val="left"/>
      <w:pPr>
        <w:ind w:hanging="1440" w:left="1440"/>
      </w:pPr>
      <w:rPr>
        <w:color w:val="365F91"/>
        <w:sz w:val="28"/>
        <w:b w:val="false"/>
      </w:rPr>
    </w:lvl>
    <w:lvl w:ilvl="5">
      <w:start w:val="1"/>
      <w:numFmt w:val="decimal"/>
      <w:lvlText w:val="%1.%2.%3.%4.%5.%6"/>
      <w:lvlJc w:val="left"/>
      <w:pPr>
        <w:ind w:hanging="1440" w:left="1440"/>
      </w:pPr>
      <w:rPr>
        <w:color w:val="365F91"/>
        <w:sz w:val="28"/>
        <w:b w:val="false"/>
      </w:rPr>
    </w:lvl>
    <w:lvl w:ilvl="6">
      <w:start w:val="1"/>
      <w:numFmt w:val="decimal"/>
      <w:lvlText w:val="%1.%2.%3.%4.%5.%6.%7"/>
      <w:lvlJc w:val="left"/>
      <w:pPr>
        <w:ind w:hanging="1800" w:left="1800"/>
      </w:pPr>
      <w:rPr>
        <w:color w:val="365F91"/>
        <w:sz w:val="28"/>
        <w:b w:val="false"/>
      </w:rPr>
    </w:lvl>
    <w:lvl w:ilvl="7">
      <w:start w:val="1"/>
      <w:numFmt w:val="decimal"/>
      <w:lvlText w:val="%1.%2.%3.%4.%5.%6.%7.%8"/>
      <w:lvlJc w:val="left"/>
      <w:pPr>
        <w:ind w:hanging="2160" w:left="2160"/>
      </w:pPr>
      <w:rPr>
        <w:color w:val="365F91"/>
        <w:sz w:val="28"/>
        <w:b w:val="false"/>
      </w:rPr>
    </w:lvl>
    <w:lvl w:ilvl="8">
      <w:start w:val="1"/>
      <w:numFmt w:val="decimal"/>
      <w:lvlText w:val="%1.%2.%3.%4.%5.%6.%7.%8.%9"/>
      <w:lvlJc w:val="left"/>
      <w:pPr>
        <w:ind w:hanging="2160" w:left="2160"/>
      </w:pPr>
      <w:rPr>
        <w:color w:val="365F91"/>
        <w:sz w:val="28"/>
        <w:b w:val="false"/>
      </w:rPr>
    </w:lvl>
  </w:abstractNum>
  <w:abstractNum w:abstractNumId="14">
    <w:lvl w:ilvl="0">
      <w:start w:val="1"/>
      <w:numFmt w:val="decimal"/>
      <w:lvlText w:val="%1"/>
      <w:lvlJc w:val="left"/>
      <w:pPr>
        <w:ind w:hanging="375" w:left="375"/>
      </w:pPr>
      <w:rPr>
        <w:color w:val="365F91"/>
        <w:sz w:val="28"/>
        <w:b w:val="false"/>
      </w:rPr>
    </w:lvl>
    <w:lvl w:ilvl="1">
      <w:start w:val="1"/>
      <w:numFmt w:val="decimal"/>
      <w:lvlText w:val="3.%2"/>
      <w:lvlJc w:val="left"/>
      <w:pPr>
        <w:ind w:hanging="720" w:left="720"/>
      </w:pPr>
      <w:rPr>
        <w:color w:val="365F91"/>
        <w:sz w:val="28"/>
        <w:b w:val="false"/>
      </w:rPr>
    </w:lvl>
    <w:lvl w:ilvl="2">
      <w:start w:val="1"/>
      <w:numFmt w:val="decimal"/>
      <w:lvlText w:val="%1.%2.%3"/>
      <w:lvlJc w:val="left"/>
      <w:pPr>
        <w:ind w:hanging="720" w:left="720"/>
      </w:pPr>
      <w:rPr>
        <w:color w:val="365F91"/>
        <w:sz w:val="28"/>
        <w:b w:val="false"/>
      </w:rPr>
    </w:lvl>
    <w:lvl w:ilvl="3">
      <w:start w:val="1"/>
      <w:numFmt w:val="decimal"/>
      <w:lvlText w:val="%1.%2.%3.%4"/>
      <w:lvlJc w:val="left"/>
      <w:pPr>
        <w:ind w:hanging="1080" w:left="1080"/>
      </w:pPr>
      <w:rPr>
        <w:color w:val="365F91"/>
        <w:sz w:val="28"/>
        <w:b w:val="false"/>
      </w:rPr>
    </w:lvl>
    <w:lvl w:ilvl="4">
      <w:start w:val="1"/>
      <w:numFmt w:val="decimal"/>
      <w:lvlText w:val="%1.%2.%3.%4.%5"/>
      <w:lvlJc w:val="left"/>
      <w:pPr>
        <w:ind w:hanging="1440" w:left="1440"/>
      </w:pPr>
      <w:rPr>
        <w:color w:val="365F91"/>
        <w:sz w:val="28"/>
        <w:b w:val="false"/>
      </w:rPr>
    </w:lvl>
    <w:lvl w:ilvl="5">
      <w:start w:val="1"/>
      <w:numFmt w:val="decimal"/>
      <w:lvlText w:val="%1.%2.%3.%4.%5.%6"/>
      <w:lvlJc w:val="left"/>
      <w:pPr>
        <w:ind w:hanging="1440" w:left="1440"/>
      </w:pPr>
      <w:rPr>
        <w:color w:val="365F91"/>
        <w:sz w:val="28"/>
        <w:b w:val="false"/>
      </w:rPr>
    </w:lvl>
    <w:lvl w:ilvl="6">
      <w:start w:val="1"/>
      <w:numFmt w:val="decimal"/>
      <w:lvlText w:val="%1.%2.%3.%4.%5.%6.%7"/>
      <w:lvlJc w:val="left"/>
      <w:pPr>
        <w:ind w:hanging="1800" w:left="1800"/>
      </w:pPr>
      <w:rPr>
        <w:color w:val="365F91"/>
        <w:sz w:val="28"/>
        <w:b w:val="false"/>
      </w:rPr>
    </w:lvl>
    <w:lvl w:ilvl="7">
      <w:start w:val="1"/>
      <w:numFmt w:val="decimal"/>
      <w:lvlText w:val="%1.%2.%3.%4.%5.%6.%7.%8"/>
      <w:lvlJc w:val="left"/>
      <w:pPr>
        <w:ind w:hanging="2160" w:left="2160"/>
      </w:pPr>
      <w:rPr>
        <w:color w:val="365F91"/>
        <w:sz w:val="28"/>
        <w:b w:val="false"/>
      </w:rPr>
    </w:lvl>
    <w:lvl w:ilvl="8">
      <w:start w:val="1"/>
      <w:numFmt w:val="decimal"/>
      <w:lvlText w:val="%1.%2.%3.%4.%5.%6.%7.%8.%9"/>
      <w:lvlJc w:val="left"/>
      <w:pPr>
        <w:ind w:hanging="2160" w:left="2160"/>
      </w:pPr>
      <w:rPr>
        <w:color w:val="365F91"/>
        <w:sz w:val="28"/>
        <w:b w:val="false"/>
      </w:rPr>
    </w:lvl>
  </w:abstractNum>
  <w:abstractNum w:abstractNumId="15">
    <w:lvl w:ilvl="0">
      <w:start w:val="1"/>
      <w:numFmt w:val="decimal"/>
      <w:lvlText w:val="%1"/>
      <w:lvlJc w:val="left"/>
      <w:pPr>
        <w:ind w:hanging="375" w:left="375"/>
      </w:pPr>
      <w:rPr>
        <w:color w:val="365F91"/>
        <w:sz w:val="28"/>
        <w:b w:val="false"/>
      </w:rPr>
    </w:lvl>
    <w:lvl w:ilvl="1">
      <w:start w:val="1"/>
      <w:numFmt w:val="decimal"/>
      <w:lvlText w:val="4.%2"/>
      <w:lvlJc w:val="left"/>
      <w:pPr>
        <w:ind w:hanging="720" w:left="720"/>
      </w:pPr>
      <w:rPr>
        <w:color w:val="365F91"/>
        <w:sz w:val="28"/>
        <w:b w:val="false"/>
      </w:rPr>
    </w:lvl>
    <w:lvl w:ilvl="2">
      <w:start w:val="1"/>
      <w:numFmt w:val="decimal"/>
      <w:lvlText w:val="%1.%2.%3"/>
      <w:lvlJc w:val="left"/>
      <w:pPr>
        <w:ind w:hanging="720" w:left="720"/>
      </w:pPr>
      <w:rPr>
        <w:color w:val="365F91"/>
        <w:sz w:val="28"/>
        <w:b w:val="false"/>
      </w:rPr>
    </w:lvl>
    <w:lvl w:ilvl="3">
      <w:start w:val="1"/>
      <w:numFmt w:val="decimal"/>
      <w:lvlText w:val="%1.%2.%3.%4"/>
      <w:lvlJc w:val="left"/>
      <w:pPr>
        <w:ind w:hanging="1080" w:left="1080"/>
      </w:pPr>
      <w:rPr>
        <w:color w:val="365F91"/>
        <w:sz w:val="28"/>
        <w:b w:val="false"/>
      </w:rPr>
    </w:lvl>
    <w:lvl w:ilvl="4">
      <w:start w:val="1"/>
      <w:numFmt w:val="decimal"/>
      <w:lvlText w:val="%1.%2.%3.%4.%5"/>
      <w:lvlJc w:val="left"/>
      <w:pPr>
        <w:ind w:hanging="1440" w:left="1440"/>
      </w:pPr>
      <w:rPr>
        <w:color w:val="365F91"/>
        <w:sz w:val="28"/>
        <w:b w:val="false"/>
      </w:rPr>
    </w:lvl>
    <w:lvl w:ilvl="5">
      <w:start w:val="1"/>
      <w:numFmt w:val="decimal"/>
      <w:lvlText w:val="%1.%2.%3.%4.%5.%6"/>
      <w:lvlJc w:val="left"/>
      <w:pPr>
        <w:ind w:hanging="1440" w:left="1440"/>
      </w:pPr>
      <w:rPr>
        <w:color w:val="365F91"/>
        <w:sz w:val="28"/>
        <w:b w:val="false"/>
      </w:rPr>
    </w:lvl>
    <w:lvl w:ilvl="6">
      <w:start w:val="1"/>
      <w:numFmt w:val="decimal"/>
      <w:lvlText w:val="%1.%2.%3.%4.%5.%6.%7"/>
      <w:lvlJc w:val="left"/>
      <w:pPr>
        <w:ind w:hanging="1800" w:left="1800"/>
      </w:pPr>
      <w:rPr>
        <w:color w:val="365F91"/>
        <w:sz w:val="28"/>
        <w:b w:val="false"/>
      </w:rPr>
    </w:lvl>
    <w:lvl w:ilvl="7">
      <w:start w:val="1"/>
      <w:numFmt w:val="decimal"/>
      <w:lvlText w:val="%1.%2.%3.%4.%5.%6.%7.%8"/>
      <w:lvlJc w:val="left"/>
      <w:pPr>
        <w:ind w:hanging="2160" w:left="2160"/>
      </w:pPr>
      <w:rPr>
        <w:color w:val="365F91"/>
        <w:sz w:val="28"/>
        <w:b w:val="false"/>
      </w:rPr>
    </w:lvl>
    <w:lvl w:ilvl="8">
      <w:start w:val="1"/>
      <w:numFmt w:val="decimal"/>
      <w:lvlText w:val="%1.%2.%3.%4.%5.%6.%7.%8.%9"/>
      <w:lvlJc w:val="left"/>
      <w:pPr>
        <w:ind w:hanging="2160" w:left="2160"/>
      </w:pPr>
      <w:rPr>
        <w:color w:val="365F91"/>
        <w:sz w:val="28"/>
        <w:b w:val="false"/>
      </w:rPr>
    </w:lvl>
  </w:abstractNum>
  <w:abstractNum w:abstractNumId="16">
    <w:lvl w:ilvl="0">
      <w:start w:val="1"/>
      <w:numFmt w:val="bullet"/>
      <w:lvlText w:val="•"/>
      <w:lvlJc w:val="left"/>
      <w:pPr>
        <w:ind w:hanging="360" w:left="1800"/>
      </w:pPr>
      <w:rPr>
        <w:rFonts w:ascii="Calibri" w:cs="Calibri" w:hAnsi="Calibri" w:hint="default"/>
      </w:rPr>
    </w:lvl>
    <w:lvl w:ilvl="1">
      <w:start w:val="1"/>
      <w:numFmt w:val="bullet"/>
      <w:lvlText w:val="o"/>
      <w:lvlJc w:val="left"/>
      <w:pPr>
        <w:ind w:hanging="360" w:left="2520"/>
      </w:pPr>
      <w:rPr>
        <w:rFonts w:ascii="Courier New" w:cs="Courier New" w:hAnsi="Courier New" w:hint="default"/>
      </w:rPr>
    </w:lvl>
    <w:lvl w:ilvl="2">
      <w:start w:val="1"/>
      <w:numFmt w:val="bullet"/>
      <w:lvlText w:val=""/>
      <w:lvlJc w:val="left"/>
      <w:pPr>
        <w:ind w:hanging="360" w:left="3240"/>
      </w:pPr>
      <w:rPr>
        <w:rFonts w:ascii="Wingdings" w:cs="Wingdings" w:hAnsi="Wingdings" w:hint="default"/>
      </w:rPr>
    </w:lvl>
    <w:lvl w:ilvl="3">
      <w:start w:val="1"/>
      <w:numFmt w:val="bullet"/>
      <w:lvlText w:val=""/>
      <w:lvlJc w:val="left"/>
      <w:pPr>
        <w:ind w:hanging="360" w:left="3960"/>
      </w:pPr>
      <w:rPr>
        <w:rFonts w:ascii="Symbol" w:cs="Symbol" w:hAnsi="Symbol" w:hint="default"/>
      </w:rPr>
    </w:lvl>
    <w:lvl w:ilvl="4">
      <w:start w:val="1"/>
      <w:numFmt w:val="bullet"/>
      <w:lvlText w:val="o"/>
      <w:lvlJc w:val="left"/>
      <w:pPr>
        <w:ind w:hanging="360" w:left="4680"/>
      </w:pPr>
      <w:rPr>
        <w:rFonts w:ascii="Courier New" w:cs="Courier New" w:hAnsi="Courier New" w:hint="default"/>
      </w:rPr>
    </w:lvl>
    <w:lvl w:ilvl="5">
      <w:start w:val="1"/>
      <w:numFmt w:val="bullet"/>
      <w:lvlText w:val=""/>
      <w:lvlJc w:val="left"/>
      <w:pPr>
        <w:ind w:hanging="360" w:left="5400"/>
      </w:pPr>
      <w:rPr>
        <w:rFonts w:ascii="Wingdings" w:cs="Wingdings" w:hAnsi="Wingdings" w:hint="default"/>
      </w:rPr>
    </w:lvl>
    <w:lvl w:ilvl="6">
      <w:start w:val="1"/>
      <w:numFmt w:val="bullet"/>
      <w:lvlText w:val=""/>
      <w:lvlJc w:val="left"/>
      <w:pPr>
        <w:ind w:hanging="360" w:left="6120"/>
      </w:pPr>
      <w:rPr>
        <w:rFonts w:ascii="Symbol" w:cs="Symbol" w:hAnsi="Symbol" w:hint="default"/>
      </w:rPr>
    </w:lvl>
    <w:lvl w:ilvl="7">
      <w:start w:val="1"/>
      <w:numFmt w:val="bullet"/>
      <w:lvlText w:val="o"/>
      <w:lvlJc w:val="left"/>
      <w:pPr>
        <w:ind w:hanging="360" w:left="6840"/>
      </w:pPr>
      <w:rPr>
        <w:rFonts w:ascii="Courier New" w:cs="Courier New" w:hAnsi="Courier New" w:hint="default"/>
      </w:rPr>
    </w:lvl>
    <w:lvl w:ilvl="8">
      <w:start w:val="1"/>
      <w:numFmt w:val="bullet"/>
      <w:lvlText w:val=""/>
      <w:lvlJc w:val="left"/>
      <w:pPr>
        <w:ind w:hanging="360" w:left="7560"/>
      </w:pPr>
      <w:rPr>
        <w:rFonts w:ascii="Wingdings" w:cs="Wingdings" w:hAnsi="Wingdings" w:hint="default"/>
      </w:rPr>
    </w:lvl>
  </w:abstractNum>
  <w:abstractNum w:abstractNumId="17">
    <w:lvl w:ilvl="0">
      <w:start w:val="1"/>
      <w:numFmt w:val="decimal"/>
      <w:lvlText w:val="%1)"/>
      <w:lvlJc w:val="left"/>
      <w:pPr>
        <w:ind w:hanging="360" w:left="1440"/>
      </w:pPr>
    </w:lvl>
    <w:lvl w:ilvl="1">
      <w:start w:val="1"/>
      <w:numFmt w:val="lowerLetter"/>
      <w:lvlText w:val="%2."/>
      <w:lvlJc w:val="left"/>
      <w:pPr>
        <w:ind w:hanging="360" w:left="2160"/>
      </w:pPr>
    </w:lvl>
    <w:lvl w:ilvl="2">
      <w:start w:val="1"/>
      <w:numFmt w:val="lowerRoman"/>
      <w:lvlText w:val="%3."/>
      <w:lvlJc w:val="right"/>
      <w:pPr>
        <w:ind w:hanging="180" w:left="2880"/>
      </w:pPr>
    </w:lvl>
    <w:lvl w:ilvl="3">
      <w:start w:val="1"/>
      <w:numFmt w:val="decimal"/>
      <w:lvlText w:val="%4."/>
      <w:lvlJc w:val="left"/>
      <w:pPr>
        <w:ind w:hanging="360" w:left="3600"/>
      </w:pPr>
    </w:lvl>
    <w:lvl w:ilvl="4">
      <w:start w:val="1"/>
      <w:numFmt w:val="lowerLetter"/>
      <w:lvlText w:val="%5."/>
      <w:lvlJc w:val="left"/>
      <w:pPr>
        <w:ind w:hanging="360" w:left="4320"/>
      </w:pPr>
    </w:lvl>
    <w:lvl w:ilvl="5">
      <w:start w:val="1"/>
      <w:numFmt w:val="lowerRoman"/>
      <w:lvlText w:val="%6."/>
      <w:lvlJc w:val="right"/>
      <w:pPr>
        <w:ind w:hanging="180" w:left="5040"/>
      </w:pPr>
    </w:lvl>
    <w:lvl w:ilvl="6">
      <w:start w:val="1"/>
      <w:numFmt w:val="decimal"/>
      <w:lvlText w:val="%7."/>
      <w:lvlJc w:val="left"/>
      <w:pPr>
        <w:ind w:hanging="360" w:left="5760"/>
      </w:pPr>
    </w:lvl>
    <w:lvl w:ilvl="7">
      <w:start w:val="1"/>
      <w:numFmt w:val="lowerLetter"/>
      <w:lvlText w:val="%8."/>
      <w:lvlJc w:val="left"/>
      <w:pPr>
        <w:ind w:hanging="360" w:left="6480"/>
      </w:pPr>
    </w:lvl>
    <w:lvl w:ilvl="8">
      <w:start w:val="1"/>
      <w:numFmt w:val="lowerRoman"/>
      <w:lvlText w:val="%9."/>
      <w:lvlJc w:val="right"/>
      <w:pPr>
        <w:ind w:hanging="180" w:left="7200"/>
      </w:pPr>
    </w:lvl>
  </w:abstractNum>
  <w:abstractNum w:abstractNumId="18">
    <w:lvl w:ilvl="0">
      <w:start w:val="1"/>
      <w:numFmt w:val="bullet"/>
      <w:lvlText w:val=""/>
      <w:lvlJc w:val="left"/>
      <w:pPr>
        <w:ind w:hanging="360" w:left="1080"/>
      </w:pPr>
      <w:rPr>
        <w:rFonts w:ascii="Symbol" w:cs="Symbol" w:hAnsi="Symbol" w:hint="default"/>
        <w:b w:val="false"/>
      </w:r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19">
    <w:lvl w:ilvl="0">
      <w:start w:val="1"/>
      <w:numFmt w:val="bullet"/>
      <w:lvlText w:val=""/>
      <w:lvlJc w:val="left"/>
      <w:pPr>
        <w:ind w:hanging="360" w:left="1080"/>
      </w:pPr>
      <w:rPr>
        <w:rFonts w:ascii="Symbol" w:cs="Symbol" w:hAnsi="Symbol" w:hint="default"/>
      </w:rPr>
    </w:lvl>
    <w:lvl w:ilvl="1">
      <w:start w:val="1"/>
      <w:numFmt w:val="lowerLetter"/>
      <w:lvlText w:val="%2."/>
      <w:lvlJc w:val="left"/>
      <w:pPr>
        <w:ind w:hanging="360" w:left="1800"/>
      </w:pPr>
    </w:lvl>
    <w:lvl w:ilvl="2">
      <w:start w:val="1"/>
      <w:numFmt w:val="lowerRoman"/>
      <w:lvlText w:val="%3."/>
      <w:lvlJc w:val="right"/>
      <w:pPr>
        <w:ind w:hanging="180" w:left="2520"/>
      </w:pPr>
    </w:lvl>
    <w:lvl w:ilvl="3">
      <w:start w:val="1"/>
      <w:numFmt w:val="decimal"/>
      <w:lvlText w:val="%4."/>
      <w:lvlJc w:val="left"/>
      <w:pPr>
        <w:ind w:hanging="360" w:left="3240"/>
      </w:pPr>
    </w:lvl>
    <w:lvl w:ilvl="4">
      <w:start w:val="1"/>
      <w:numFmt w:val="lowerLetter"/>
      <w:lvlText w:val="%5."/>
      <w:lvlJc w:val="left"/>
      <w:pPr>
        <w:ind w:hanging="360" w:left="3960"/>
      </w:pPr>
    </w:lvl>
    <w:lvl w:ilvl="5">
      <w:start w:val="1"/>
      <w:numFmt w:val="lowerRoman"/>
      <w:lvlText w:val="%6."/>
      <w:lvlJc w:val="right"/>
      <w:pPr>
        <w:ind w:hanging="180" w:left="4680"/>
      </w:pPr>
    </w:lvl>
    <w:lvl w:ilvl="6">
      <w:start w:val="1"/>
      <w:numFmt w:val="decimal"/>
      <w:lvlText w:val="%7."/>
      <w:lvlJc w:val="left"/>
      <w:pPr>
        <w:ind w:hanging="360" w:left="5400"/>
      </w:pPr>
    </w:lvl>
    <w:lvl w:ilvl="7">
      <w:start w:val="1"/>
      <w:numFmt w:val="lowerLetter"/>
      <w:lvlText w:val="%8."/>
      <w:lvlJc w:val="left"/>
      <w:pPr>
        <w:ind w:hanging="360" w:left="6120"/>
      </w:pPr>
    </w:lvl>
    <w:lvl w:ilvl="8">
      <w:start w:val="1"/>
      <w:numFmt w:val="lowerRoman"/>
      <w:lvlText w:val="%9."/>
      <w:lvlJc w:val="right"/>
      <w:pPr>
        <w:ind w:hanging="180" w:left="6840"/>
      </w:pPr>
    </w:lvl>
  </w:abstractNum>
  <w:abstractNum w:abstractNumId="20">
    <w:lvl w:ilvl="0">
      <w:start w:val="2"/>
      <w:numFmt w:val="decimal"/>
      <w:lvlText w:val="%1.1"/>
      <w:lvlJc w:val="left"/>
      <w:pPr>
        <w:ind w:hanging="360" w:left="720"/>
      </w:pPr>
      <w:rPr>
        <w:smallCaps w:val="false"/>
        <w:caps w:val="false"/>
        <w:outline w:val="false"/>
        <w:dstrike w:val="false"/>
        <w:strike w:val="false"/>
        <w:vertAlign w:val="baseline"/>
        <w:position w:val="0"/>
        <w:sz w:val="24"/>
        <w:spacing w:val="0"/>
        <w:i w:val="false"/>
        <w:shadow w:val="false"/>
        <w:u w:val="none"/>
        <w:b w:val="false"/>
        <w:iCs w:val="false"/>
        <w:bCs w:val="false"/>
        <w:em w:val="none"/>
        <w:emboss w:val="false"/>
        <w:imprint w:val="false"/>
        <w:vanish w:val="false"/>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1">
    <w:lvl w:ilvl="0">
      <w:start w:val="1"/>
      <w:numFmt w:val="decimal"/>
      <w:lvlText w:val="%1"/>
      <w:lvlJc w:val="left"/>
      <w:pPr>
        <w:ind w:hanging="375" w:left="375"/>
      </w:pPr>
      <w:rPr>
        <w:color w:val="365F91"/>
        <w:sz w:val="28"/>
        <w:b w:val="false"/>
      </w:rPr>
    </w:lvl>
    <w:lvl w:ilvl="1">
      <w:start w:val="1"/>
      <w:numFmt w:val="decimal"/>
      <w:lvlText w:val="5.%2"/>
      <w:lvlJc w:val="left"/>
      <w:pPr>
        <w:ind w:hanging="720" w:left="720"/>
      </w:pPr>
      <w:rPr>
        <w:color w:val="365F91"/>
        <w:sz w:val="28"/>
        <w:b w:val="false"/>
      </w:rPr>
    </w:lvl>
    <w:lvl w:ilvl="2">
      <w:start w:val="1"/>
      <w:numFmt w:val="decimal"/>
      <w:lvlText w:val="%1.%2.%3"/>
      <w:lvlJc w:val="left"/>
      <w:pPr>
        <w:ind w:hanging="720" w:left="720"/>
      </w:pPr>
      <w:rPr>
        <w:color w:val="365F91"/>
        <w:sz w:val="28"/>
        <w:b w:val="false"/>
      </w:rPr>
    </w:lvl>
    <w:lvl w:ilvl="3">
      <w:start w:val="1"/>
      <w:numFmt w:val="decimal"/>
      <w:lvlText w:val="%1.%2.%3.%4"/>
      <w:lvlJc w:val="left"/>
      <w:pPr>
        <w:ind w:hanging="1080" w:left="1080"/>
      </w:pPr>
      <w:rPr>
        <w:color w:val="365F91"/>
        <w:sz w:val="28"/>
        <w:b w:val="false"/>
      </w:rPr>
    </w:lvl>
    <w:lvl w:ilvl="4">
      <w:start w:val="1"/>
      <w:numFmt w:val="decimal"/>
      <w:lvlText w:val="%1.%2.%3.%4.%5"/>
      <w:lvlJc w:val="left"/>
      <w:pPr>
        <w:ind w:hanging="1440" w:left="1440"/>
      </w:pPr>
      <w:rPr>
        <w:color w:val="365F91"/>
        <w:sz w:val="28"/>
        <w:b w:val="false"/>
      </w:rPr>
    </w:lvl>
    <w:lvl w:ilvl="5">
      <w:start w:val="1"/>
      <w:numFmt w:val="decimal"/>
      <w:lvlText w:val="%1.%2.%3.%4.%5.%6"/>
      <w:lvlJc w:val="left"/>
      <w:pPr>
        <w:ind w:hanging="1440" w:left="1440"/>
      </w:pPr>
      <w:rPr>
        <w:color w:val="365F91"/>
        <w:sz w:val="28"/>
        <w:b w:val="false"/>
      </w:rPr>
    </w:lvl>
    <w:lvl w:ilvl="6">
      <w:start w:val="1"/>
      <w:numFmt w:val="decimal"/>
      <w:lvlText w:val="%1.%2.%3.%4.%5.%6.%7"/>
      <w:lvlJc w:val="left"/>
      <w:pPr>
        <w:ind w:hanging="1800" w:left="1800"/>
      </w:pPr>
      <w:rPr>
        <w:color w:val="365F91"/>
        <w:sz w:val="28"/>
        <w:b w:val="false"/>
      </w:rPr>
    </w:lvl>
    <w:lvl w:ilvl="7">
      <w:start w:val="1"/>
      <w:numFmt w:val="decimal"/>
      <w:lvlText w:val="%1.%2.%3.%4.%5.%6.%7.%8"/>
      <w:lvlJc w:val="left"/>
      <w:pPr>
        <w:ind w:hanging="2160" w:left="2160"/>
      </w:pPr>
      <w:rPr>
        <w:color w:val="365F91"/>
        <w:sz w:val="28"/>
        <w:b w:val="false"/>
      </w:rPr>
    </w:lvl>
    <w:lvl w:ilvl="8">
      <w:start w:val="1"/>
      <w:numFmt w:val="decimal"/>
      <w:lvlText w:val="%1.%2.%3.%4.%5.%6.%7.%8.%9"/>
      <w:lvlJc w:val="left"/>
      <w:pPr>
        <w:ind w:hanging="2160" w:left="2160"/>
      </w:pPr>
      <w:rPr>
        <w:color w:val="365F91"/>
        <w:sz w:val="28"/>
        <w:b w:val="false"/>
      </w:rPr>
    </w:lvl>
  </w:abstractNum>
  <w:abstractNum w:abstractNumId="22">
    <w:lvl w:ilvl="0">
      <w:start w:val="1"/>
      <w:numFmt w:val="decimal"/>
      <w:lvlText w:val="%1"/>
      <w:lvlJc w:val="left"/>
      <w:pPr>
        <w:ind w:hanging="375" w:left="375"/>
      </w:pPr>
      <w:rPr>
        <w:color w:val="365F91"/>
        <w:sz w:val="28"/>
        <w:b w:val="false"/>
      </w:rPr>
    </w:lvl>
    <w:lvl w:ilvl="1">
      <w:start w:val="1"/>
      <w:numFmt w:val="decimal"/>
      <w:lvlText w:val="6.%2"/>
      <w:lvlJc w:val="left"/>
      <w:pPr>
        <w:ind w:hanging="720" w:left="720"/>
      </w:pPr>
      <w:rPr>
        <w:color w:val="365F91"/>
        <w:sz w:val="28"/>
        <w:b w:val="false"/>
      </w:rPr>
    </w:lvl>
    <w:lvl w:ilvl="2">
      <w:start w:val="1"/>
      <w:numFmt w:val="decimal"/>
      <w:lvlText w:val="%1.%2.%3"/>
      <w:lvlJc w:val="left"/>
      <w:pPr>
        <w:ind w:hanging="720" w:left="720"/>
      </w:pPr>
      <w:rPr>
        <w:color w:val="365F91"/>
        <w:sz w:val="28"/>
        <w:b w:val="false"/>
      </w:rPr>
    </w:lvl>
    <w:lvl w:ilvl="3">
      <w:start w:val="1"/>
      <w:numFmt w:val="decimal"/>
      <w:lvlText w:val="%1.%2.%3.%4"/>
      <w:lvlJc w:val="left"/>
      <w:pPr>
        <w:ind w:hanging="1080" w:left="1080"/>
      </w:pPr>
      <w:rPr>
        <w:color w:val="365F91"/>
        <w:sz w:val="28"/>
        <w:b w:val="false"/>
      </w:rPr>
    </w:lvl>
    <w:lvl w:ilvl="4">
      <w:start w:val="1"/>
      <w:numFmt w:val="decimal"/>
      <w:lvlText w:val="%1.%2.%3.%4.%5"/>
      <w:lvlJc w:val="left"/>
      <w:pPr>
        <w:ind w:hanging="1440" w:left="1440"/>
      </w:pPr>
      <w:rPr>
        <w:color w:val="365F91"/>
        <w:sz w:val="28"/>
        <w:b w:val="false"/>
      </w:rPr>
    </w:lvl>
    <w:lvl w:ilvl="5">
      <w:start w:val="1"/>
      <w:numFmt w:val="decimal"/>
      <w:lvlText w:val="%1.%2.%3.%4.%5.%6"/>
      <w:lvlJc w:val="left"/>
      <w:pPr>
        <w:ind w:hanging="1440" w:left="1440"/>
      </w:pPr>
      <w:rPr>
        <w:color w:val="365F91"/>
        <w:sz w:val="28"/>
        <w:b w:val="false"/>
      </w:rPr>
    </w:lvl>
    <w:lvl w:ilvl="6">
      <w:start w:val="1"/>
      <w:numFmt w:val="decimal"/>
      <w:lvlText w:val="%1.%2.%3.%4.%5.%6.%7"/>
      <w:lvlJc w:val="left"/>
      <w:pPr>
        <w:ind w:hanging="1800" w:left="1800"/>
      </w:pPr>
      <w:rPr>
        <w:color w:val="365F91"/>
        <w:sz w:val="28"/>
        <w:b w:val="false"/>
      </w:rPr>
    </w:lvl>
    <w:lvl w:ilvl="7">
      <w:start w:val="1"/>
      <w:numFmt w:val="decimal"/>
      <w:lvlText w:val="%1.%2.%3.%4.%5.%6.%7.%8"/>
      <w:lvlJc w:val="left"/>
      <w:pPr>
        <w:ind w:hanging="2160" w:left="2160"/>
      </w:pPr>
      <w:rPr>
        <w:color w:val="365F91"/>
        <w:sz w:val="28"/>
        <w:b w:val="false"/>
      </w:rPr>
    </w:lvl>
    <w:lvl w:ilvl="8">
      <w:start w:val="1"/>
      <w:numFmt w:val="decimal"/>
      <w:lvlText w:val="%1.%2.%3.%4.%5.%6.%7.%8.%9"/>
      <w:lvlJc w:val="left"/>
      <w:pPr>
        <w:ind w:hanging="2160" w:left="2160"/>
      </w:pPr>
      <w:rPr>
        <w:color w:val="365F91"/>
        <w:sz w:val="28"/>
        <w:b w:val="false"/>
      </w:rPr>
    </w:lvl>
  </w:abstractNum>
  <w:abstractNum w:abstractNumId="23">
    <w:lvl w:ilvl="0">
      <w:start w:val="1"/>
      <w:numFmt w:val="decimal"/>
      <w:lvlText w:val="%1"/>
      <w:lvlJc w:val="left"/>
      <w:pPr>
        <w:ind w:hanging="375" w:left="375"/>
      </w:pPr>
      <w:rPr>
        <w:color w:val="365F91"/>
        <w:sz w:val="28"/>
        <w:b w:val="false"/>
      </w:rPr>
    </w:lvl>
    <w:lvl w:ilvl="1">
      <w:start w:val="1"/>
      <w:numFmt w:val="decimal"/>
      <w:lvlText w:val="7.%2"/>
      <w:lvlJc w:val="left"/>
      <w:pPr>
        <w:ind w:hanging="720" w:left="720"/>
      </w:pPr>
      <w:rPr>
        <w:color w:val="365F91"/>
        <w:sz w:val="28"/>
        <w:b w:val="false"/>
      </w:rPr>
    </w:lvl>
    <w:lvl w:ilvl="2">
      <w:start w:val="1"/>
      <w:numFmt w:val="decimal"/>
      <w:lvlText w:val="%1.%2.%3"/>
      <w:lvlJc w:val="left"/>
      <w:pPr>
        <w:ind w:hanging="720" w:left="720"/>
      </w:pPr>
      <w:rPr>
        <w:color w:val="365F91"/>
        <w:sz w:val="28"/>
        <w:b w:val="false"/>
      </w:rPr>
    </w:lvl>
    <w:lvl w:ilvl="3">
      <w:start w:val="1"/>
      <w:numFmt w:val="decimal"/>
      <w:lvlText w:val="%1.%2.%3.%4"/>
      <w:lvlJc w:val="left"/>
      <w:pPr>
        <w:ind w:hanging="1080" w:left="1080"/>
      </w:pPr>
      <w:rPr>
        <w:color w:val="365F91"/>
        <w:sz w:val="28"/>
        <w:b w:val="false"/>
      </w:rPr>
    </w:lvl>
    <w:lvl w:ilvl="4">
      <w:start w:val="1"/>
      <w:numFmt w:val="decimal"/>
      <w:lvlText w:val="%1.%2.%3.%4.%5"/>
      <w:lvlJc w:val="left"/>
      <w:pPr>
        <w:ind w:hanging="1440" w:left="1440"/>
      </w:pPr>
      <w:rPr>
        <w:color w:val="365F91"/>
        <w:sz w:val="28"/>
        <w:b w:val="false"/>
      </w:rPr>
    </w:lvl>
    <w:lvl w:ilvl="5">
      <w:start w:val="1"/>
      <w:numFmt w:val="decimal"/>
      <w:lvlText w:val="%1.%2.%3.%4.%5.%6"/>
      <w:lvlJc w:val="left"/>
      <w:pPr>
        <w:ind w:hanging="1440" w:left="1440"/>
      </w:pPr>
      <w:rPr>
        <w:color w:val="365F91"/>
        <w:sz w:val="28"/>
        <w:b w:val="false"/>
      </w:rPr>
    </w:lvl>
    <w:lvl w:ilvl="6">
      <w:start w:val="1"/>
      <w:numFmt w:val="decimal"/>
      <w:lvlText w:val="%1.%2.%3.%4.%5.%6.%7"/>
      <w:lvlJc w:val="left"/>
      <w:pPr>
        <w:ind w:hanging="1800" w:left="1800"/>
      </w:pPr>
      <w:rPr>
        <w:color w:val="365F91"/>
        <w:sz w:val="28"/>
        <w:b w:val="false"/>
      </w:rPr>
    </w:lvl>
    <w:lvl w:ilvl="7">
      <w:start w:val="1"/>
      <w:numFmt w:val="decimal"/>
      <w:lvlText w:val="%1.%2.%3.%4.%5.%6.%7.%8"/>
      <w:lvlJc w:val="left"/>
      <w:pPr>
        <w:ind w:hanging="2160" w:left="2160"/>
      </w:pPr>
      <w:rPr>
        <w:color w:val="365F91"/>
        <w:sz w:val="28"/>
        <w:b w:val="false"/>
      </w:rPr>
    </w:lvl>
    <w:lvl w:ilvl="8">
      <w:start w:val="1"/>
      <w:numFmt w:val="decimal"/>
      <w:lvlText w:val="%1.%2.%3.%4.%5.%6.%7.%8.%9"/>
      <w:lvlJc w:val="left"/>
      <w:pPr>
        <w:ind w:hanging="2160" w:left="2160"/>
      </w:pPr>
      <w:rPr>
        <w:color w:val="365F91"/>
        <w:sz w:val="28"/>
        <w:b w:val="false"/>
      </w:rPr>
    </w:lvl>
  </w:abstractNum>
  <w:abstractNum w:abstractNumId="24">
    <w:lvl w:ilvl="0">
      <w:start w:val="1"/>
      <w:numFmt w:val="decimal"/>
      <w:lvlText w:val="%1"/>
      <w:lvlJc w:val="left"/>
      <w:pPr>
        <w:ind w:hanging="375" w:left="375"/>
      </w:pPr>
      <w:rPr>
        <w:color w:val="365F91"/>
        <w:sz w:val="28"/>
        <w:b w:val="false"/>
      </w:rPr>
    </w:lvl>
    <w:lvl w:ilvl="1">
      <w:start w:val="1"/>
      <w:numFmt w:val="decimal"/>
      <w:lvlText w:val="8.%2"/>
      <w:lvlJc w:val="left"/>
      <w:pPr>
        <w:ind w:hanging="720" w:left="720"/>
      </w:pPr>
      <w:rPr>
        <w:color w:val="365F91"/>
        <w:sz w:val="28"/>
        <w:b w:val="false"/>
      </w:rPr>
    </w:lvl>
    <w:lvl w:ilvl="2">
      <w:start w:val="1"/>
      <w:numFmt w:val="decimal"/>
      <w:lvlText w:val="%1.%2.%3"/>
      <w:lvlJc w:val="left"/>
      <w:pPr>
        <w:ind w:hanging="720" w:left="720"/>
      </w:pPr>
      <w:rPr>
        <w:color w:val="365F91"/>
        <w:sz w:val="28"/>
        <w:b w:val="false"/>
      </w:rPr>
    </w:lvl>
    <w:lvl w:ilvl="3">
      <w:start w:val="1"/>
      <w:numFmt w:val="decimal"/>
      <w:lvlText w:val="%1.%2.%3.%4"/>
      <w:lvlJc w:val="left"/>
      <w:pPr>
        <w:ind w:hanging="1080" w:left="1080"/>
      </w:pPr>
      <w:rPr>
        <w:color w:val="365F91"/>
        <w:sz w:val="28"/>
        <w:b w:val="false"/>
      </w:rPr>
    </w:lvl>
    <w:lvl w:ilvl="4">
      <w:start w:val="1"/>
      <w:numFmt w:val="decimal"/>
      <w:lvlText w:val="%1.%2.%3.%4.%5"/>
      <w:lvlJc w:val="left"/>
      <w:pPr>
        <w:ind w:hanging="1440" w:left="1440"/>
      </w:pPr>
      <w:rPr>
        <w:color w:val="365F91"/>
        <w:sz w:val="28"/>
        <w:b w:val="false"/>
      </w:rPr>
    </w:lvl>
    <w:lvl w:ilvl="5">
      <w:start w:val="1"/>
      <w:numFmt w:val="decimal"/>
      <w:lvlText w:val="%1.%2.%3.%4.%5.%6"/>
      <w:lvlJc w:val="left"/>
      <w:pPr>
        <w:ind w:hanging="1440" w:left="1440"/>
      </w:pPr>
      <w:rPr>
        <w:color w:val="365F91"/>
        <w:sz w:val="28"/>
        <w:b w:val="false"/>
      </w:rPr>
    </w:lvl>
    <w:lvl w:ilvl="6">
      <w:start w:val="1"/>
      <w:numFmt w:val="decimal"/>
      <w:lvlText w:val="%1.%2.%3.%4.%5.%6.%7"/>
      <w:lvlJc w:val="left"/>
      <w:pPr>
        <w:ind w:hanging="1800" w:left="1800"/>
      </w:pPr>
      <w:rPr>
        <w:color w:val="365F91"/>
        <w:sz w:val="28"/>
        <w:b w:val="false"/>
      </w:rPr>
    </w:lvl>
    <w:lvl w:ilvl="7">
      <w:start w:val="1"/>
      <w:numFmt w:val="decimal"/>
      <w:lvlText w:val="%1.%2.%3.%4.%5.%6.%7.%8"/>
      <w:lvlJc w:val="left"/>
      <w:pPr>
        <w:ind w:hanging="2160" w:left="2160"/>
      </w:pPr>
      <w:rPr>
        <w:color w:val="365F91"/>
        <w:sz w:val="28"/>
        <w:b w:val="false"/>
      </w:rPr>
    </w:lvl>
    <w:lvl w:ilvl="8">
      <w:start w:val="1"/>
      <w:numFmt w:val="decimal"/>
      <w:lvlText w:val="%1.%2.%3.%4.%5.%6.%7.%8.%9"/>
      <w:lvlJc w:val="left"/>
      <w:pPr>
        <w:ind w:hanging="2160" w:left="2160"/>
      </w:pPr>
      <w:rPr>
        <w:color w:val="365F91"/>
        <w:sz w:val="28"/>
        <w:b w:val="false"/>
      </w:rPr>
    </w:lvl>
  </w:abstractNum>
  <w:abstractNum w:abstractNumId="25">
    <w:lvl w:ilvl="0">
      <w:start w:val="1"/>
      <w:numFmt w:val="decimal"/>
      <w:lvlText w:val="%1)"/>
      <w:lvlJc w:val="left"/>
      <w:pPr>
        <w:ind w:hanging="360" w:left="1800"/>
      </w:pPr>
    </w:lvl>
    <w:lvl w:ilvl="1">
      <w:start w:val="1"/>
      <w:numFmt w:val="lowerLetter"/>
      <w:lvlText w:val="%2."/>
      <w:lvlJc w:val="left"/>
      <w:pPr>
        <w:ind w:hanging="360" w:left="2520"/>
      </w:pPr>
    </w:lvl>
    <w:lvl w:ilvl="2">
      <w:start w:val="1"/>
      <w:numFmt w:val="lowerRoman"/>
      <w:lvlText w:val="%3."/>
      <w:lvlJc w:val="right"/>
      <w:pPr>
        <w:ind w:hanging="180" w:left="3240"/>
      </w:pPr>
    </w:lvl>
    <w:lvl w:ilvl="3">
      <w:start w:val="1"/>
      <w:numFmt w:val="decimal"/>
      <w:lvlText w:val="%4."/>
      <w:lvlJc w:val="left"/>
      <w:pPr>
        <w:ind w:hanging="360" w:left="3960"/>
      </w:pPr>
    </w:lvl>
    <w:lvl w:ilvl="4">
      <w:start w:val="1"/>
      <w:numFmt w:val="lowerLetter"/>
      <w:lvlText w:val="%5."/>
      <w:lvlJc w:val="left"/>
      <w:pPr>
        <w:ind w:hanging="360" w:left="4680"/>
      </w:pPr>
    </w:lvl>
    <w:lvl w:ilvl="5">
      <w:start w:val="1"/>
      <w:numFmt w:val="lowerRoman"/>
      <w:lvlText w:val="%6."/>
      <w:lvlJc w:val="right"/>
      <w:pPr>
        <w:ind w:hanging="180" w:left="5400"/>
      </w:pPr>
    </w:lvl>
    <w:lvl w:ilvl="6">
      <w:start w:val="1"/>
      <w:numFmt w:val="decimal"/>
      <w:lvlText w:val="%7."/>
      <w:lvlJc w:val="left"/>
      <w:pPr>
        <w:ind w:hanging="360" w:left="6120"/>
      </w:pPr>
    </w:lvl>
    <w:lvl w:ilvl="7">
      <w:start w:val="1"/>
      <w:numFmt w:val="lowerLetter"/>
      <w:lvlText w:val="%8."/>
      <w:lvlJc w:val="left"/>
      <w:pPr>
        <w:ind w:hanging="360" w:left="6840"/>
      </w:pPr>
    </w:lvl>
    <w:lvl w:ilvl="8">
      <w:start w:val="1"/>
      <w:numFmt w:val="lowerRoman"/>
      <w:lvlText w:val="%9."/>
      <w:lvlJc w:val="right"/>
      <w:pPr>
        <w:ind w:hanging="180" w:left="7560"/>
      </w:pPr>
    </w:lvl>
  </w:abstractNum>
  <w:abstractNum w:abstractNumId="26">
    <w:lvl w:ilvl="0">
      <w:start w:val="2"/>
      <w:numFmt w:val="decimal"/>
      <w:lvlText w:val="%1.1"/>
      <w:lvlJc w:val="left"/>
      <w:pPr>
        <w:ind w:hanging="360" w:left="720"/>
      </w:pPr>
      <w:rPr>
        <w:smallCaps w:val="false"/>
        <w:caps w:val="false"/>
        <w:outline w:val="false"/>
        <w:dstrike w:val="false"/>
        <w:strike w:val="false"/>
        <w:vertAlign w:val="baseline"/>
        <w:position w:val="0"/>
        <w:sz w:val="24"/>
        <w:spacing w:val="0"/>
        <w:i w:val="false"/>
        <w:shadow w:val="false"/>
        <w:u w:val="none"/>
        <w:b w:val="false"/>
        <w:iCs w:val="false"/>
        <w:bCs w:val="false"/>
        <w:em w:val="none"/>
        <w:emboss w:val="false"/>
        <w:imprint w:val="false"/>
        <w:vanish w:val="false"/>
      </w:r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after="200" w:before="0"/>
      <w:contextualSpacing w:val="false"/>
    </w:pPr>
    <w:rPr>
      <w:rFonts w:ascii="Calibri" w:cs="Calibri" w:eastAsia="DejaVu Sans" w:hAnsi="Calibri"/>
      <w:color w:val="auto"/>
      <w:sz w:val="24"/>
      <w:szCs w:val="22"/>
      <w:lang w:bidi="ar-SA" w:eastAsia="en-US" w:val="en-GB"/>
    </w:rPr>
  </w:style>
  <w:style w:styleId="style1" w:type="paragraph">
    <w:name w:val="Heading 1"/>
    <w:basedOn w:val="style0"/>
    <w:next w:val="style1"/>
    <w:pPr>
      <w:keepNext/>
      <w:keepLines/>
      <w:numPr>
        <w:ilvl w:val="0"/>
        <w:numId w:val="1"/>
      </w:numPr>
      <w:spacing w:after="0" w:before="480"/>
      <w:contextualSpacing w:val="false"/>
    </w:pPr>
    <w:rPr>
      <w:rFonts w:cs=""/>
      <w:b/>
      <w:bCs/>
      <w:caps/>
      <w:color w:val="365F91"/>
      <w:szCs w:val="28"/>
      <w:u w:val="single"/>
    </w:rPr>
  </w:style>
  <w:style w:styleId="style2" w:type="paragraph">
    <w:name w:val="Heading 2"/>
    <w:basedOn w:val="style0"/>
    <w:next w:val="style2"/>
    <w:pPr>
      <w:keepNext/>
      <w:keepLines/>
      <w:numPr>
        <w:ilvl w:val="0"/>
        <w:numId w:val="20"/>
      </w:numPr>
      <w:spacing w:after="0" w:before="200"/>
      <w:contextualSpacing w:val="false"/>
      <w:outlineLvl w:val="0"/>
    </w:pPr>
    <w:rPr>
      <w:rFonts w:cs=""/>
      <w:bCs/>
      <w:color w:val="4F81BD"/>
      <w:sz w:val="22"/>
      <w:szCs w:val="26"/>
    </w:rPr>
  </w:style>
  <w:style w:styleId="style15" w:type="character">
    <w:name w:val="Default Paragraph Font"/>
    <w:next w:val="style15"/>
    <w:rPr/>
  </w:style>
  <w:style w:styleId="style16" w:type="character">
    <w:name w:val="Heading 1 Char"/>
    <w:basedOn w:val="style15"/>
    <w:next w:val="style16"/>
    <w:rPr>
      <w:rFonts w:cs=""/>
      <w:b/>
      <w:bCs/>
      <w:caps/>
      <w:color w:val="365F91"/>
      <w:szCs w:val="28"/>
      <w:u w:val="single"/>
    </w:rPr>
  </w:style>
  <w:style w:styleId="style17" w:type="character">
    <w:name w:val="Heading 2 Char"/>
    <w:basedOn w:val="style15"/>
    <w:next w:val="style17"/>
    <w:rPr>
      <w:rFonts w:cs=""/>
      <w:bCs/>
      <w:color w:val="4F81BD"/>
      <w:sz w:val="22"/>
      <w:szCs w:val="26"/>
    </w:rPr>
  </w:style>
  <w:style w:styleId="style18" w:type="character">
    <w:name w:val="HTML Typewriter"/>
    <w:basedOn w:val="style15"/>
    <w:next w:val="style18"/>
    <w:rPr>
      <w:rFonts w:ascii="Courier New" w:cs="Courier New" w:eastAsia="Times New Roman" w:hAnsi="Courier New"/>
      <w:sz w:val="20"/>
      <w:szCs w:val="20"/>
    </w:rPr>
  </w:style>
  <w:style w:styleId="style19" w:type="character">
    <w:name w:val="Internet Link"/>
    <w:basedOn w:val="style15"/>
    <w:next w:val="style19"/>
    <w:rPr>
      <w:color w:val="0000FF"/>
      <w:u w:val="single"/>
      <w:lang w:bidi="zxx-" w:eastAsia="zxx-" w:val="zxx-"/>
    </w:rPr>
  </w:style>
  <w:style w:styleId="style20" w:type="character">
    <w:name w:val="Balloon Text Char"/>
    <w:basedOn w:val="style15"/>
    <w:next w:val="style20"/>
    <w:rPr>
      <w:rFonts w:ascii="Tahoma" w:cs="Tahoma" w:hAnsi="Tahoma"/>
      <w:sz w:val="16"/>
      <w:szCs w:val="16"/>
    </w:rPr>
  </w:style>
  <w:style w:styleId="style21" w:type="character">
    <w:name w:val="Header Char"/>
    <w:basedOn w:val="style15"/>
    <w:next w:val="style21"/>
    <w:rPr/>
  </w:style>
  <w:style w:styleId="style22" w:type="character">
    <w:name w:val="Footer Char"/>
    <w:basedOn w:val="style15"/>
    <w:next w:val="style22"/>
    <w:rPr/>
  </w:style>
  <w:style w:styleId="style23" w:type="character">
    <w:name w:val="HTML Code"/>
    <w:basedOn w:val="style15"/>
    <w:next w:val="style23"/>
    <w:rPr>
      <w:rFonts w:ascii="Courier New" w:cs="Courier New" w:eastAsia="Times New Roman" w:hAnsi="Courier New"/>
      <w:sz w:val="20"/>
      <w:szCs w:val="20"/>
    </w:rPr>
  </w:style>
  <w:style w:styleId="style24" w:type="character">
    <w:name w:val="modifier"/>
    <w:basedOn w:val="style15"/>
    <w:next w:val="style24"/>
    <w:rPr/>
  </w:style>
  <w:style w:styleId="style25" w:type="character">
    <w:name w:val="type"/>
    <w:basedOn w:val="style15"/>
    <w:next w:val="style25"/>
    <w:rPr/>
  </w:style>
  <w:style w:styleId="style26" w:type="character">
    <w:name w:val="methodname"/>
    <w:basedOn w:val="style15"/>
    <w:next w:val="style26"/>
    <w:rPr/>
  </w:style>
  <w:style w:styleId="style27" w:type="character">
    <w:name w:val="parameter"/>
    <w:basedOn w:val="style15"/>
    <w:next w:val="style27"/>
    <w:rPr/>
  </w:style>
  <w:style w:styleId="style28" w:type="character">
    <w:name w:val="ListLabel 1"/>
    <w:next w:val="style28"/>
    <w:rPr>
      <w:b w:val="false"/>
      <w:bCs w:val="false"/>
      <w:i w:val="false"/>
      <w:iCs w:val="false"/>
      <w:caps w:val="false"/>
      <w:smallCaps w:val="false"/>
      <w:strike w:val="false"/>
      <w:dstrike w:val="false"/>
      <w:outline w:val="false"/>
      <w:shadow w:val="false"/>
      <w:emboss w:val="false"/>
      <w:imprint w:val="false"/>
      <w:vanish w:val="false"/>
      <w:spacing w:val="0"/>
      <w:position w:val="0"/>
      <w:sz w:val="24"/>
      <w:u w:val="none"/>
      <w:vertAlign w:val="baseline"/>
      <w:em w:val="none"/>
    </w:rPr>
  </w:style>
  <w:style w:styleId="style29" w:type="character">
    <w:name w:val="ListLabel 2"/>
    <w:next w:val="style29"/>
    <w:rPr>
      <w:rFonts w:cs="Calibri"/>
    </w:rPr>
  </w:style>
  <w:style w:styleId="style30" w:type="character">
    <w:name w:val="ListLabel 3"/>
    <w:next w:val="style30"/>
    <w:rPr>
      <w:rFonts w:cs="Courier New"/>
    </w:rPr>
  </w:style>
  <w:style w:styleId="style31" w:type="character">
    <w:name w:val="ListLabel 4"/>
    <w:next w:val="style31"/>
    <w:rPr>
      <w:b/>
    </w:rPr>
  </w:style>
  <w:style w:styleId="style32" w:type="character">
    <w:name w:val="ListLabel 5"/>
    <w:next w:val="style32"/>
    <w:rPr>
      <w:b w:val="false"/>
      <w:color w:val="365F91"/>
      <w:sz w:val="28"/>
    </w:rPr>
  </w:style>
  <w:style w:styleId="style33" w:type="character">
    <w:name w:val="ListLabel 6"/>
    <w:next w:val="style33"/>
    <w:rPr>
      <w:b w:val="false"/>
    </w:rPr>
  </w:style>
  <w:style w:styleId="style34" w:type="character">
    <w:name w:val="ListLabel 7"/>
    <w:next w:val="style34"/>
    <w:rPr>
      <w:rFonts w:cs="Calibri"/>
      <w:b w:val="false"/>
    </w:rPr>
  </w:style>
  <w:style w:styleId="style35" w:type="character">
    <w:name w:val="Index Link"/>
    <w:next w:val="style35"/>
    <w:rPr/>
  </w:style>
  <w:style w:styleId="style36" w:type="paragraph">
    <w:name w:val="Heading"/>
    <w:basedOn w:val="style0"/>
    <w:next w:val="style37"/>
    <w:pPr>
      <w:keepNext/>
      <w:spacing w:after="120" w:before="240"/>
      <w:contextualSpacing w:val="false"/>
    </w:pPr>
    <w:rPr>
      <w:rFonts w:ascii="Liberation Sans" w:cs="Lohit Hindi" w:eastAsia="DejaVu Sans" w:hAnsi="Liberation Sans"/>
      <w:sz w:val="28"/>
      <w:szCs w:val="28"/>
    </w:rPr>
  </w:style>
  <w:style w:styleId="style37" w:type="paragraph">
    <w:name w:val="Text Body"/>
    <w:basedOn w:val="style0"/>
    <w:next w:val="style37"/>
    <w:pPr>
      <w:spacing w:after="120" w:before="0"/>
      <w:contextualSpacing w:val="false"/>
    </w:pPr>
    <w:rPr/>
  </w:style>
  <w:style w:styleId="style38" w:type="paragraph">
    <w:name w:val="List"/>
    <w:basedOn w:val="style37"/>
    <w:next w:val="style38"/>
    <w:pPr/>
    <w:rPr>
      <w:rFonts w:cs="Lohit Hindi"/>
    </w:rPr>
  </w:style>
  <w:style w:styleId="style39" w:type="paragraph">
    <w:name w:val="Caption"/>
    <w:basedOn w:val="style0"/>
    <w:next w:val="style39"/>
    <w:pPr>
      <w:suppressLineNumbers/>
      <w:spacing w:after="120" w:before="120"/>
      <w:contextualSpacing w:val="false"/>
    </w:pPr>
    <w:rPr>
      <w:rFonts w:cs="Lohit Hindi"/>
      <w:i/>
      <w:iCs/>
      <w:sz w:val="24"/>
      <w:szCs w:val="24"/>
    </w:rPr>
  </w:style>
  <w:style w:styleId="style40" w:type="paragraph">
    <w:name w:val="Index"/>
    <w:basedOn w:val="style0"/>
    <w:next w:val="style40"/>
    <w:pPr>
      <w:suppressLineNumbers/>
    </w:pPr>
    <w:rPr>
      <w:rFonts w:cs="Lohit Hindi"/>
    </w:rPr>
  </w:style>
  <w:style w:styleId="style41" w:type="paragraph">
    <w:name w:val="List Paragraph"/>
    <w:basedOn w:val="style0"/>
    <w:next w:val="style41"/>
    <w:pPr>
      <w:spacing w:after="200" w:before="0"/>
      <w:ind w:hanging="0" w:left="720" w:right="0"/>
      <w:contextualSpacing/>
    </w:pPr>
    <w:rPr/>
  </w:style>
  <w:style w:styleId="style42" w:type="paragraph">
    <w:name w:val="Contents Heading"/>
    <w:basedOn w:val="style1"/>
    <w:next w:val="style42"/>
    <w:pPr>
      <w:spacing w:line="276" w:lineRule="auto"/>
    </w:pPr>
    <w:rPr>
      <w:rFonts w:ascii="Cambria" w:hAnsi="Cambria"/>
      <w:caps w:val="false"/>
      <w:smallCaps w:val="false"/>
      <w:sz w:val="28"/>
      <w:u w:val="none"/>
      <w:lang w:val="en-US"/>
    </w:rPr>
  </w:style>
  <w:style w:styleId="style43" w:type="paragraph">
    <w:name w:val="Contents 1"/>
    <w:basedOn w:val="style0"/>
    <w:next w:val="style43"/>
    <w:pPr>
      <w:spacing w:after="100" w:before="0"/>
      <w:contextualSpacing w:val="false"/>
    </w:pPr>
    <w:rPr/>
  </w:style>
  <w:style w:styleId="style44" w:type="paragraph">
    <w:name w:val="Balloon Text"/>
    <w:basedOn w:val="style0"/>
    <w:next w:val="style44"/>
    <w:pPr>
      <w:spacing w:after="0" w:before="0"/>
      <w:contextualSpacing w:val="false"/>
    </w:pPr>
    <w:rPr>
      <w:rFonts w:ascii="Tahoma" w:cs="Tahoma" w:hAnsi="Tahoma"/>
      <w:sz w:val="16"/>
      <w:szCs w:val="16"/>
    </w:rPr>
  </w:style>
  <w:style w:styleId="style45" w:type="paragraph">
    <w:name w:val="Contents 2"/>
    <w:basedOn w:val="style0"/>
    <w:next w:val="style45"/>
    <w:pPr>
      <w:spacing w:after="100" w:before="0" w:line="276" w:lineRule="auto"/>
      <w:ind w:hanging="0" w:left="220" w:right="0"/>
      <w:contextualSpacing w:val="false"/>
    </w:pPr>
    <w:rPr>
      <w:rFonts w:cs=""/>
      <w:sz w:val="22"/>
      <w:lang w:val="en-US"/>
    </w:rPr>
  </w:style>
  <w:style w:styleId="style46" w:type="paragraph">
    <w:name w:val="Contents 3"/>
    <w:basedOn w:val="style0"/>
    <w:next w:val="style46"/>
    <w:pPr>
      <w:spacing w:after="100" w:before="0" w:line="276" w:lineRule="auto"/>
      <w:ind w:hanging="0" w:left="440" w:right="0"/>
      <w:contextualSpacing w:val="false"/>
    </w:pPr>
    <w:rPr>
      <w:rFonts w:cs=""/>
      <w:sz w:val="22"/>
      <w:lang w:val="en-US"/>
    </w:rPr>
  </w:style>
  <w:style w:styleId="style47" w:type="paragraph">
    <w:name w:val="Header"/>
    <w:basedOn w:val="style0"/>
    <w:next w:val="style47"/>
    <w:pPr>
      <w:tabs>
        <w:tab w:leader="none" w:pos="4513" w:val="center"/>
        <w:tab w:leader="none" w:pos="9026" w:val="right"/>
      </w:tabs>
      <w:spacing w:after="0" w:before="0"/>
      <w:contextualSpacing w:val="false"/>
    </w:pPr>
    <w:rPr/>
  </w:style>
  <w:style w:styleId="style48" w:type="paragraph">
    <w:name w:val="Footer"/>
    <w:basedOn w:val="style0"/>
    <w:next w:val="style48"/>
    <w:pPr>
      <w:tabs>
        <w:tab w:leader="none" w:pos="4513" w:val="center"/>
        <w:tab w:leader="none" w:pos="9026" w:val="right"/>
      </w:tabs>
      <w:spacing w:after="0" w:before="0"/>
      <w:contextualSpacing w:val="false"/>
    </w:pPr>
    <w:rPr/>
  </w:style>
  <w:style w:styleId="style49" w:type="paragraph">
    <w:name w:val="Normal (Web)"/>
    <w:basedOn w:val="style0"/>
    <w:next w:val="style49"/>
    <w:pPr>
      <w:spacing w:after="280" w:before="280"/>
      <w:contextualSpacing w:val="false"/>
    </w:pPr>
    <w:rPr>
      <w:rFonts w:ascii="Times New Roman" w:cs="Times New Roman" w:eastAsia="Times New Roman" w:hAnsi="Times New Roman"/>
      <w:szCs w:val="24"/>
      <w:lang w:eastAsia="en-GB"/>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gif"/><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gif"/><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emf"/><Relationship Id="rId11" Type="http://schemas.openxmlformats.org/officeDocument/2006/relationships/image" Target="media/image9.gif"/><Relationship Id="rId12" Type="http://schemas.openxmlformats.org/officeDocument/2006/relationships/image" Target="media/image10.jpe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emf"/><Relationship Id="rId19" Type="http://schemas.openxmlformats.org/officeDocument/2006/relationships/image" Target="media/image17.emf"/><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wmf"/><Relationship Id="rId24" Type="http://schemas.openxmlformats.org/officeDocument/2006/relationships/image" Target="media/image22.wmf"/><Relationship Id="rId25" Type="http://schemas.openxmlformats.org/officeDocument/2006/relationships/image" Target="media/image23.wmf"/><Relationship Id="rId26" Type="http://schemas.openxmlformats.org/officeDocument/2006/relationships/image" Target="media/image24.wmf"/><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wmf"/><Relationship Id="rId31" Type="http://schemas.openxmlformats.org/officeDocument/2006/relationships/image" Target="media/image29.wmf"/><Relationship Id="rId32" Type="http://schemas.openxmlformats.org/officeDocument/2006/relationships/image" Target="media/image30.wmf"/><Relationship Id="rId33" Type="http://schemas.openxmlformats.org/officeDocument/2006/relationships/image" Target="media/image31.wmf"/><Relationship Id="rId34" Type="http://schemas.openxmlformats.org/officeDocument/2006/relationships/image" Target="media/image32.wmf"/><Relationship Id="rId35" Type="http://schemas.openxmlformats.org/officeDocument/2006/relationships/image" Target="media/image33.wmf"/><Relationship Id="rId36" Type="http://schemas.openxmlformats.org/officeDocument/2006/relationships/image" Target="media/image34.wmf"/><Relationship Id="rId37" Type="http://schemas.openxmlformats.org/officeDocument/2006/relationships/image" Target="media/image35.emf"/><Relationship Id="rId38" Type="http://schemas.openxmlformats.org/officeDocument/2006/relationships/image" Target="media/image36.emf"/><Relationship Id="rId39" Type="http://schemas.openxmlformats.org/officeDocument/2006/relationships/image" Target="media/image37.emf"/><Relationship Id="rId40" Type="http://schemas.openxmlformats.org/officeDocument/2006/relationships/image" Target="media/image38.emf"/><Relationship Id="rId41" Type="http://schemas.openxmlformats.org/officeDocument/2006/relationships/image" Target="media/image39.emf"/><Relationship Id="rId42" Type="http://schemas.openxmlformats.org/officeDocument/2006/relationships/image" Target="media/image40.emf"/><Relationship Id="rId43" Type="http://schemas.openxmlformats.org/officeDocument/2006/relationships/image" Target="media/image41.emf"/><Relationship Id="rId44" Type="http://schemas.openxmlformats.org/officeDocument/2006/relationships/image" Target="media/image42.emf"/><Relationship Id="rId45" Type="http://schemas.openxmlformats.org/officeDocument/2006/relationships/image" Target="media/image43.emf"/><Relationship Id="rId46" Type="http://schemas.openxmlformats.org/officeDocument/2006/relationships/image" Target="media/image44.emf"/><Relationship Id="rId47" Type="http://schemas.openxmlformats.org/officeDocument/2006/relationships/image" Target="media/image45.emf"/><Relationship Id="rId48" Type="http://schemas.openxmlformats.org/officeDocument/2006/relationships/image" Target="media/image46.emf"/><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3270</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2013-10-29T06:54:00Z</dcterms:created>
  <dc:creator>1352755</dc:creator>
  <cp:lastModifiedBy>1352755</cp:lastModifiedBy>
  <dcterms:modified xsi:type="dcterms:W3CDTF">2013-11-22T11:06:00Z</dcterms:modified>
  <cp:revision>717</cp:revision>
  <dc:subject>Web services</dc:subject>
  <dc:title>Web services</dc:title>
</cp:coreProperties>
</file>