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t xml:space="preserve"/>
      </w:r>
    </w:p>
    <w:p>
      <w:pPr>
        <w:spacing w:before="0" w:after="40"/>
        <w:jc w:val="center"/>
      </w:pPr>
      <w:r>
        <w:rPr>
          <w:rFonts w:ascii="Arial" w:cs="Arial" w:eastAsia="Arial" w:hAnsi="Arial"/>
          <w:b/>
          <w:bCs/>
          <w:color w:val="4F9EFF"/>
          <w:sz w:val="80"/>
          <w:szCs w:val="80"/>
        </w:rPr>
        <w:t xml:space="preserve">UniNotes</w:t>
      </w:r>
    </w:p>
    <w:p>
      <w:pPr>
        <w:spacing w:before="0" w:after="160"/>
        <w:jc w:val="center"/>
      </w:pPr>
      <w:r>
        <w:rPr>
          <w:rFonts w:ascii="Arial" w:cs="Arial" w:eastAsia="Arial" w:hAnsi="Arial"/>
          <w:color w:val="5A6B8A"/>
          <w:sz w:val="36"/>
          <w:szCs w:val="36"/>
        </w:rPr>
        <w:t xml:space="preserve">Amity Notes Portal</w:t>
      </w:r>
    </w:p>
    <w:p>
      <w:pPr>
        <w:pBdr>
          <w:bottom w:val="single" w:color="4F9EFF" w:sz="4" w:space="4"/>
        </w:pBdr>
        <w:spacing w:before="0" w:after="160"/>
        <w:jc w:val="center"/>
      </w:pPr>
      <w:r>
        <w:rPr>
          <w:rFonts w:ascii="Arial" w:cs="Arial" w:eastAsia="Arial" w:hAnsi="Arial"/>
          <w:b/>
          <w:bCs/>
          <w:color w:val="0A1628"/>
          <w:sz w:val="28"/>
          <w:szCs w:val="28"/>
        </w:rPr>
        <w:t xml:space="preserve">Official Technical Requirements &amp; Reference Document</w:t>
      </w:r>
    </w:p>
    <w:p>
      <w:pPr>
        <w:spacing w:before="0" w:after="40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CBD5E1" w:sz="4"/>
              <w:left w:val="single" w:color="CBD5E1" w:sz="4"/>
              <w:bottom w:val="single" w:color="CBD5E1" w:sz="4"/>
              <w:right w:val="single" w:color="CBD5E1" w:sz="4"/>
            </w:tcBorders>
            <w:shd w:fill="E0EEFF" w:val="clear"/>
            <w:tcMar>
              <w:top w:type="dxa" w:w="80"/>
              <w:left w:type="dxa" w:w="140"/>
              <w:bottom w:type="dxa" w:w="80"/>
              <w:right w:type="dxa" w:w="140"/>
            </w:tcMar>
          </w:tcPr>
          <w:p>
            <w:r>
              <w:rPr>
                <w:rFonts w:ascii="Arial" w:cs="Arial" w:eastAsia="Arial" w:hAnsi="Arial"/>
                <w:b/>
                <w:bCs/>
                <w:color w:val="0A1628"/>
                <w:sz w:val="20"/>
                <w:szCs w:val="20"/>
              </w:rPr>
              <w:t xml:space="preserve">Version</w:t>
            </w:r>
          </w:p>
        </w:tc>
        <w:tc>
          <w:tcPr>
            <w:tcW w:type="dxa" w:w="4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color w:val="0A1628"/>
                <w:sz w:val="20"/>
                <w:szCs w:val="20"/>
              </w:rPr>
              <w:t xml:space="preserve">v5.2 — Production Ready</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Document Type</w:t>
            </w:r>
          </w:p>
        </w:tc>
        <w:tc>
          <w:tcPr>
            <w:tcW w:type="dxa" w:w="4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r>
              <w:rPr>
                <w:rFonts w:ascii="Arial" w:cs="Arial" w:eastAsia="Arial" w:hAnsi="Arial"/>
                <w:color w:val="0A1628"/>
                <w:sz w:val="20"/>
                <w:szCs w:val="20"/>
              </w:rPr>
              <w:t xml:space="preserve">Technical Requirements &amp; Reference</w:t>
            </w:r>
          </w:p>
        </w:tc>
      </w:tr>
      <w:tr>
        <w:tc>
          <w:tcPr>
            <w:tcW w:type="dxa" w:w="2600"/>
            <w:tcBorders>
              <w:top w:val="single" w:color="CBD5E1" w:sz="4"/>
              <w:left w:val="single" w:color="CBD5E1" w:sz="4"/>
              <w:bottom w:val="single" w:color="CBD5E1" w:sz="4"/>
              <w:right w:val="single" w:color="CBD5E1" w:sz="4"/>
            </w:tcBorders>
            <w:shd w:fill="E0EEFF" w:val="clear"/>
            <w:tcMar>
              <w:top w:type="dxa" w:w="80"/>
              <w:left w:type="dxa" w:w="140"/>
              <w:bottom w:type="dxa" w:w="80"/>
              <w:right w:type="dxa" w:w="140"/>
            </w:tcMar>
          </w:tcPr>
          <w:p>
            <w:r>
              <w:rPr>
                <w:rFonts w:ascii="Arial" w:cs="Arial" w:eastAsia="Arial" w:hAnsi="Arial"/>
                <w:b/>
                <w:bCs/>
                <w:color w:val="0A1628"/>
                <w:sz w:val="20"/>
                <w:szCs w:val="20"/>
              </w:rPr>
              <w:t xml:space="preserve">Student</w:t>
            </w:r>
          </w:p>
        </w:tc>
        <w:tc>
          <w:tcPr>
            <w:tcW w:type="dxa" w:w="4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color w:val="0A1628"/>
                <w:sz w:val="20"/>
                <w:szCs w:val="20"/>
              </w:rPr>
              <w:t xml:space="preserve">Mihir Chatterjee</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Enrollment No.</w:t>
            </w:r>
          </w:p>
        </w:tc>
        <w:tc>
          <w:tcPr>
            <w:tcW w:type="dxa" w:w="4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r>
              <w:rPr>
                <w:rFonts w:ascii="Arial" w:cs="Arial" w:eastAsia="Arial" w:hAnsi="Arial"/>
                <w:color w:val="0A1628"/>
                <w:sz w:val="20"/>
                <w:szCs w:val="20"/>
              </w:rPr>
              <w:t xml:space="preserve">A354150825016</w:t>
            </w:r>
          </w:p>
        </w:tc>
      </w:tr>
      <w:tr>
        <w:tc>
          <w:tcPr>
            <w:tcW w:type="dxa" w:w="2600"/>
            <w:tcBorders>
              <w:top w:val="single" w:color="CBD5E1" w:sz="4"/>
              <w:left w:val="single" w:color="CBD5E1" w:sz="4"/>
              <w:bottom w:val="single" w:color="CBD5E1" w:sz="4"/>
              <w:right w:val="single" w:color="CBD5E1" w:sz="4"/>
            </w:tcBorders>
            <w:shd w:fill="E0EEFF" w:val="clear"/>
            <w:tcMar>
              <w:top w:type="dxa" w:w="80"/>
              <w:left w:type="dxa" w:w="140"/>
              <w:bottom w:type="dxa" w:w="80"/>
              <w:right w:type="dxa" w:w="140"/>
            </w:tcMar>
          </w:tcPr>
          <w:p>
            <w:r>
              <w:rPr>
                <w:rFonts w:ascii="Arial" w:cs="Arial" w:eastAsia="Arial" w:hAnsi="Arial"/>
                <w:b/>
                <w:bCs/>
                <w:color w:val="0A1628"/>
                <w:sz w:val="20"/>
                <w:szCs w:val="20"/>
              </w:rPr>
              <w:t xml:space="preserve">Course</w:t>
            </w:r>
          </w:p>
        </w:tc>
        <w:tc>
          <w:tcPr>
            <w:tcW w:type="dxa" w:w="4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color w:val="0A1628"/>
                <w:sz w:val="20"/>
                <w:szCs w:val="20"/>
              </w:rPr>
              <w:t xml:space="preserve">BCA (Honours) — 2025–2029</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University</w:t>
            </w:r>
          </w:p>
        </w:tc>
        <w:tc>
          <w:tcPr>
            <w:tcW w:type="dxa" w:w="4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r>
              <w:rPr>
                <w:rFonts w:ascii="Arial" w:cs="Arial" w:eastAsia="Arial" w:hAnsi="Arial"/>
                <w:color w:val="0A1628"/>
                <w:sz w:val="20"/>
                <w:szCs w:val="20"/>
              </w:rPr>
              <w:t xml:space="preserve">Amity University</w:t>
            </w:r>
          </w:p>
        </w:tc>
      </w:tr>
      <w:tr>
        <w:tc>
          <w:tcPr>
            <w:tcW w:type="dxa" w:w="2600"/>
            <w:tcBorders>
              <w:top w:val="single" w:color="CBD5E1" w:sz="4"/>
              <w:left w:val="single" w:color="CBD5E1" w:sz="4"/>
              <w:bottom w:val="single" w:color="CBD5E1" w:sz="4"/>
              <w:right w:val="single" w:color="CBD5E1" w:sz="4"/>
            </w:tcBorders>
            <w:shd w:fill="E0EEFF" w:val="clear"/>
            <w:tcMar>
              <w:top w:type="dxa" w:w="80"/>
              <w:left w:type="dxa" w:w="140"/>
              <w:bottom w:type="dxa" w:w="80"/>
              <w:right w:type="dxa" w:w="140"/>
            </w:tcMar>
          </w:tcPr>
          <w:p>
            <w:r>
              <w:rPr>
                <w:rFonts w:ascii="Arial" w:cs="Arial" w:eastAsia="Arial" w:hAnsi="Arial"/>
                <w:b/>
                <w:bCs/>
                <w:color w:val="0A1628"/>
                <w:sz w:val="20"/>
                <w:szCs w:val="20"/>
              </w:rPr>
              <w:t xml:space="preserve">Department</w:t>
            </w:r>
          </w:p>
        </w:tc>
        <w:tc>
          <w:tcPr>
            <w:tcW w:type="dxa" w:w="4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color w:val="0A1628"/>
                <w:sz w:val="20"/>
                <w:szCs w:val="20"/>
              </w:rPr>
              <w:t xml:space="preserve">Department of CSE / IT</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Supervisor</w:t>
            </w:r>
          </w:p>
        </w:tc>
        <w:tc>
          <w:tcPr>
            <w:tcW w:type="dxa" w:w="4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r>
              <w:rPr>
                <w:rFonts w:ascii="Arial" w:cs="Arial" w:eastAsia="Arial" w:hAnsi="Arial"/>
                <w:color w:val="0A1628"/>
                <w:sz w:val="20"/>
                <w:szCs w:val="20"/>
              </w:rPr>
              <w:t xml:space="preserve">Yesh Sen</w:t>
            </w:r>
          </w:p>
        </w:tc>
      </w:tr>
      <w:tr>
        <w:tc>
          <w:tcPr>
            <w:tcW w:type="dxa" w:w="2600"/>
            <w:tcBorders>
              <w:top w:val="single" w:color="CBD5E1" w:sz="4"/>
              <w:left w:val="single" w:color="CBD5E1" w:sz="4"/>
              <w:bottom w:val="single" w:color="CBD5E1" w:sz="4"/>
              <w:right w:val="single" w:color="CBD5E1" w:sz="4"/>
            </w:tcBorders>
            <w:shd w:fill="E0EEFF" w:val="clear"/>
            <w:tcMar>
              <w:top w:type="dxa" w:w="80"/>
              <w:left w:type="dxa" w:w="140"/>
              <w:bottom w:type="dxa" w:w="80"/>
              <w:right w:type="dxa" w:w="140"/>
            </w:tcMar>
          </w:tcPr>
          <w:p>
            <w:r>
              <w:rPr>
                <w:rFonts w:ascii="Arial" w:cs="Arial" w:eastAsia="Arial" w:hAnsi="Arial"/>
                <w:b/>
                <w:bCs/>
                <w:color w:val="0A1628"/>
                <w:sz w:val="20"/>
                <w:szCs w:val="20"/>
              </w:rPr>
              <w:t xml:space="preserve">Co-Guide</w:t>
            </w:r>
          </w:p>
        </w:tc>
        <w:tc>
          <w:tcPr>
            <w:tcW w:type="dxa" w:w="4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color w:val="0A1628"/>
                <w:sz w:val="20"/>
                <w:szCs w:val="20"/>
              </w:rPr>
              <w:t xml:space="preserve">Khushi Di</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Last Updated</w:t>
            </w:r>
          </w:p>
        </w:tc>
        <w:tc>
          <w:tcPr>
            <w:tcW w:type="dxa" w:w="4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r>
              <w:rPr>
                <w:rFonts w:ascii="Arial" w:cs="Arial" w:eastAsia="Arial" w:hAnsi="Arial"/>
                <w:color w:val="0A1628"/>
                <w:sz w:val="20"/>
                <w:szCs w:val="20"/>
              </w:rPr>
              <w:t xml:space="preserve">March 24, 2026</w:t>
            </w:r>
          </w:p>
        </w:tc>
      </w:tr>
      <w:tr>
        <w:tc>
          <w:tcPr>
            <w:tcW w:type="dxa" w:w="2600"/>
            <w:tcBorders>
              <w:top w:val="single" w:color="CBD5E1" w:sz="4"/>
              <w:left w:val="single" w:color="CBD5E1" w:sz="4"/>
              <w:bottom w:val="single" w:color="CBD5E1" w:sz="4"/>
              <w:right w:val="single" w:color="CBD5E1" w:sz="4"/>
            </w:tcBorders>
            <w:shd w:fill="E0EEFF" w:val="clear"/>
            <w:tcMar>
              <w:top w:type="dxa" w:w="80"/>
              <w:left w:type="dxa" w:w="140"/>
              <w:bottom w:type="dxa" w:w="80"/>
              <w:right w:type="dxa" w:w="140"/>
            </w:tcMar>
          </w:tcPr>
          <w:p>
            <w:r>
              <w:rPr>
                <w:rFonts w:ascii="Arial" w:cs="Arial" w:eastAsia="Arial" w:hAnsi="Arial"/>
                <w:b/>
                <w:bCs/>
                <w:color w:val="0A1628"/>
                <w:sz w:val="20"/>
                <w:szCs w:val="20"/>
              </w:rPr>
              <w:t xml:space="preserve">Deployment Platform</w:t>
            </w:r>
          </w:p>
        </w:tc>
        <w:tc>
          <w:tcPr>
            <w:tcW w:type="dxa" w:w="4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color w:val="0A1628"/>
                <w:sz w:val="20"/>
                <w:szCs w:val="20"/>
              </w:rPr>
              <w:t xml:space="preserve">Netlify + Supabase</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rFonts w:ascii="Arial" w:cs="Arial" w:eastAsia="Arial" w:hAnsi="Arial"/>
                <w:b/>
                <w:bCs/>
                <w:color w:val="0A1628"/>
                <w:sz w:val="20"/>
                <w:szCs w:val="20"/>
              </w:rPr>
              <w:t xml:space="preserve">Document Status</w:t>
            </w:r>
          </w:p>
        </w:tc>
        <w:tc>
          <w:tcPr>
            <w:tcW w:type="dxa" w:w="4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r>
              <w:rPr>
                <w:rFonts w:ascii="Arial" w:cs="Arial" w:eastAsia="Arial" w:hAnsi="Arial"/>
                <w:color w:val="0A1628"/>
                <w:sz w:val="20"/>
                <w:szCs w:val="20"/>
              </w:rPr>
              <w:t xml:space="preserve">Submitted for Diploma / Deployment Review</w:t>
            </w:r>
          </w:p>
        </w:tc>
      </w:tr>
    </w:tbl>
    <w:p>
      <w:pPr>
        <w:spacing w:before="0" w:after="400"/>
      </w:pPr>
      <w:r>
        <w:t xml:space="preserve"/>
      </w:r>
    </w:p>
    <w:p>
      <w:pPr>
        <w:spacing w:before="160" w:after="0"/>
        <w:jc w:val="center"/>
      </w:pPr>
      <w:r>
        <w:rPr>
          <w:rFonts w:ascii="Arial" w:cs="Arial" w:eastAsia="Arial" w:hAnsi="Arial"/>
          <w:i/>
          <w:iCs/>
          <w:color w:val="5A6B8A"/>
          <w:sz w:val="18"/>
          <w:szCs w:val="18"/>
        </w:rPr>
        <w:t xml:space="preserve">This document covers: Libraries &amp; Dependencies · Bug History &amp; Fixes · Full Functionality · Security Architecture · Future Roadmap · Deployment Guide</w:t>
      </w:r>
    </w:p>
    <w:p>
      <w:r>
        <w:br w:type="page"/>
      </w:r>
    </w:p>
    <w:p>
      <w:pPr>
        <w:pStyle w:val="Heading1"/>
        <w:pBdr>
          <w:bottom w:val="single" w:color="4F9EFF" w:sz="8" w:space="4"/>
        </w:pBdr>
        <w:spacing w:before="320" w:after="120"/>
      </w:pPr>
      <w:r>
        <w:rPr>
          <w:rFonts w:ascii="Arial" w:cs="Arial" w:eastAsia="Arial" w:hAnsi="Arial"/>
          <w:b/>
          <w:bCs/>
          <w:color w:val="0A1628"/>
          <w:sz w:val="36"/>
          <w:szCs w:val="36"/>
        </w:rPr>
        <w:t xml:space="preserve">1. Technology Stack &amp; Libraries</w:t>
      </w:r>
    </w:p>
    <w:p>
      <w:pPr>
        <w:spacing w:before="0" w:after="80"/>
      </w:pPr>
      <w:r>
        <w:rPr>
          <w:rFonts w:ascii="Arial" w:cs="Arial" w:eastAsia="Arial" w:hAnsi="Arial"/>
          <w:color w:val="0A1628"/>
          <w:sz w:val="22"/>
          <w:szCs w:val="22"/>
        </w:rPr>
        <w:t xml:space="preserve">UniNotes v5.2 is a single-page application (SPA) built entirely with vanilla web technologies, augmented by two external libraries loaded from CDN. There are no npm runtime dependencies — the only npm usage is in the build pipeline.</w:t>
      </w:r>
    </w:p>
    <w:p>
      <w:pPr>
        <w:spacing w:before="0" w:after="80"/>
      </w:pPr>
      <w:r>
        <w:t xml:space="preserve"/>
      </w:r>
    </w:p>
    <w:p>
      <w:pPr>
        <w:pStyle w:val="Heading2"/>
        <w:spacing w:before="240" w:after="80"/>
      </w:pPr>
      <w:r>
        <w:rPr>
          <w:rFonts w:ascii="Arial" w:cs="Arial" w:eastAsia="Arial" w:hAnsi="Arial"/>
          <w:b/>
          <w:bCs/>
          <w:color w:val="1A56DB"/>
          <w:sz w:val="28"/>
          <w:szCs w:val="28"/>
        </w:rPr>
        <w:t xml:space="preserve">1.1 Core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Technology</w:t>
            </w:r>
          </w:p>
        </w:tc>
        <w:tc>
          <w:tcPr>
            <w:tcW w:type="dxa" w:w="20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Version</w:t>
            </w:r>
          </w:p>
        </w:tc>
        <w:tc>
          <w:tcPr>
            <w:tcW w:type="dxa" w:w="516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Purpose</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HTML5</w:t>
            </w:r>
          </w:p>
        </w:tc>
        <w:tc>
          <w:tcPr>
            <w:tcW w:type="dxa" w:w="2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Living Standard</w:t>
            </w:r>
          </w:p>
        </w:tc>
        <w:tc>
          <w:tcPr>
            <w:tcW w:type="dxa" w:w="5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Single-page application shell. All four role views (student, teacher, admin, login) live in one index.html file with CSS display toggling. Uses semantic elements, ARIA roles, and no inline event handlers (CSP-safe).</w:t>
            </w:r>
          </w:p>
        </w:tc>
      </w:tr>
      <w:tr>
        <w:tc>
          <w:tcPr>
            <w:tcW w:type="dxa" w:w="22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CSS3</w:t>
            </w:r>
          </w:p>
        </w:tc>
        <w:tc>
          <w:tcPr>
            <w:tcW w:type="dxa" w:w="20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Living Standard</w:t>
            </w:r>
          </w:p>
        </w:tc>
        <w:tc>
          <w:tcPr>
            <w:tcW w:type="dxa" w:w="51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Full 60 KB hand-authored stylesheet (style.css). CSS custom properties for theming (dark/light mode), responsive grid layouts, animation keyframes for modals and toasts, and component-scoped rules.</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JavaScript (ES2020)</w:t>
            </w:r>
          </w:p>
        </w:tc>
        <w:tc>
          <w:tcPr>
            <w:tcW w:type="dxa" w:w="2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Vanilla (no framework)</w:t>
            </w:r>
          </w:p>
        </w:tc>
        <w:tc>
          <w:tcPr>
            <w:tcW w:type="dxa" w:w="5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All application logic in script_improved.js — 4,904 lines. Covers auth, routing, data fetching, file handling, security, PWA integration, and UI rendering. No React, Vue, or Angular.</w:t>
            </w:r>
          </w:p>
        </w:tc>
      </w:tr>
    </w:tbl>
    <w:p>
      <w:pPr>
        <w:spacing w:before="0" w:after="160"/>
      </w:pPr>
      <w:r>
        <w:t xml:space="preserve"/>
      </w:r>
    </w:p>
    <w:p>
      <w:pPr>
        <w:pStyle w:val="Heading2"/>
        <w:spacing w:before="240" w:after="80"/>
      </w:pPr>
      <w:r>
        <w:rPr>
          <w:rFonts w:ascii="Arial" w:cs="Arial" w:eastAsia="Arial" w:hAnsi="Arial"/>
          <w:b/>
          <w:bCs/>
          <w:color w:val="1A56DB"/>
          <w:sz w:val="28"/>
          <w:szCs w:val="28"/>
        </w:rPr>
        <w:t xml:space="preserve">1.2 External Libraries (CDN)</w:t>
      </w:r>
    </w:p>
    <w:p>
      <w:pPr>
        <w:spacing w:before="0" w:after="80"/>
      </w:pPr>
      <w:r>
        <w:rPr>
          <w:rFonts w:ascii="Arial" w:cs="Arial" w:eastAsia="Arial" w:hAnsi="Arial"/>
          <w:color w:val="0A1628"/>
          <w:sz w:val="22"/>
          <w:szCs w:val="22"/>
        </w:rPr>
        <w:t xml:space="preserve">These two libraries are the only external runtime dependencies. Both are loaded from jsDelivr CDN and pinned to exact versions.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3960"/>
      </w:tblGrid>
      <w:tr>
        <w:tc>
          <w:tcPr>
            <w:tcW w:type="dxa" w:w="26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Library</w:t>
            </w:r>
          </w:p>
        </w:tc>
        <w:tc>
          <w:tcPr>
            <w:tcW w:type="dxa" w:w="16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Version</w:t>
            </w:r>
          </w:p>
        </w:tc>
        <w:tc>
          <w:tcPr>
            <w:tcW w:type="dxa" w:w="12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Load Method</w:t>
            </w:r>
          </w:p>
        </w:tc>
        <w:tc>
          <w:tcPr>
            <w:tcW w:type="dxa" w:w="396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What It Does</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Supabase JS Client</w:t>
            </w:r>
          </w:p>
        </w:tc>
        <w:tc>
          <w:tcPr>
            <w:tcW w:type="dxa" w:w="1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Courier New" w:cs="Courier New" w:eastAsia="Courier New" w:hAnsi="Courier New"/>
                <w:color w:val="1A56DB"/>
                <w:sz w:val="18"/>
                <w:szCs w:val="18"/>
              </w:rPr>
              <w:t xml:space="preserve">@supabase/supabase-js@2.50.0</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CDN &lt;script&gt;</w:t>
            </w:r>
          </w:p>
        </w:tc>
        <w:tc>
          <w:tcPr>
            <w:tcW w:type="dxa" w:w="3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Backend-as-a-Service client. Handles authentication (email/password, session management), PostgreSQL database queries via REST, real-time subscriptions, and file storage signed URL generation.</w:t>
            </w:r>
          </w:p>
        </w:tc>
      </w:tr>
      <w:tr>
        <w:tc>
          <w:tcPr>
            <w:tcW w:type="dxa" w:w="2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Chart.js</w:t>
            </w:r>
          </w:p>
        </w:tc>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Courier New" w:cs="Courier New" w:eastAsia="Courier New" w:hAnsi="Courier New"/>
                <w:color w:val="1A56DB"/>
                <w:sz w:val="18"/>
                <w:szCs w:val="18"/>
              </w:rPr>
              <w:t xml:space="preserve">chart.js@4.4.0</w:t>
            </w:r>
          </w:p>
        </w:tc>
        <w:tc>
          <w:tcPr>
            <w:tcW w:type="dxa" w:w="12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CDN &lt;script&gt;</w:t>
            </w:r>
          </w:p>
        </w:tc>
        <w:tc>
          <w:tcPr>
            <w:tcW w:type="dxa" w:w="39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Renders bar charts and doughnut charts in the Admin Analytics dashboard. Used for subject-wise upload counts and download activity visualisations. Instances are tracked and destroyed on logout to prevent canvas memory leaks.</w:t>
            </w:r>
          </w:p>
        </w:tc>
      </w:tr>
    </w:tbl>
    <w:p>
      <w:pPr>
        <w:spacing w:before="0" w:after="160"/>
      </w:pPr>
      <w:r>
        <w:t xml:space="preserve"/>
      </w:r>
    </w:p>
    <w:p>
      <w:pPr>
        <w:pStyle w:val="Heading2"/>
        <w:spacing w:before="240" w:after="80"/>
      </w:pPr>
      <w:r>
        <w:rPr>
          <w:rFonts w:ascii="Arial" w:cs="Arial" w:eastAsia="Arial" w:hAnsi="Arial"/>
          <w:b/>
          <w:bCs/>
          <w:color w:val="1A56DB"/>
          <w:sz w:val="28"/>
          <w:szCs w:val="28"/>
        </w:rPr>
        <w:t xml:space="preserve">1.3 Google Fonts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Font</w:t>
            </w:r>
          </w:p>
        </w:tc>
        <w:tc>
          <w:tcPr>
            <w:tcW w:type="dxa" w:w="20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Weights</w:t>
            </w:r>
          </w:p>
        </w:tc>
        <w:tc>
          <w:tcPr>
            <w:tcW w:type="dxa" w:w="496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Usage</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Syne</w:t>
            </w:r>
          </w:p>
        </w:tc>
        <w:tc>
          <w:tcPr>
            <w:tcW w:type="dxa" w:w="2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600, 700, 800</w:t>
            </w:r>
          </w:p>
        </w:tc>
        <w:tc>
          <w:tcPr>
            <w:tcW w:type="dxa" w:w="4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Display headings, titles, branding elements</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DM Sans</w:t>
            </w:r>
          </w:p>
        </w:tc>
        <w:tc>
          <w:tcPr>
            <w:tcW w:type="dxa" w:w="20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300, 400, 500, 600</w:t>
            </w:r>
          </w:p>
        </w:tc>
        <w:tc>
          <w:tcPr>
            <w:tcW w:type="dxa" w:w="49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Body text, labels, buttons, form fields</w:t>
            </w:r>
          </w:p>
        </w:tc>
      </w:tr>
    </w:tbl>
    <w:p>
      <w:pPr>
        <w:spacing w:before="0" w:after="160"/>
      </w:pPr>
      <w:r>
        <w:t xml:space="preserve"/>
      </w:r>
    </w:p>
    <w:p>
      <w:pPr>
        <w:pStyle w:val="Heading2"/>
        <w:spacing w:before="240" w:after="80"/>
      </w:pPr>
      <w:r>
        <w:rPr>
          <w:rFonts w:ascii="Arial" w:cs="Arial" w:eastAsia="Arial" w:hAnsi="Arial"/>
          <w:b/>
          <w:bCs/>
          <w:color w:val="1A56DB"/>
          <w:sz w:val="28"/>
          <w:szCs w:val="28"/>
        </w:rPr>
        <w:t xml:space="preserve">1.4 Build Pipeline Libraries (Dev-only)</w:t>
      </w:r>
    </w:p>
    <w:p>
      <w:pPr>
        <w:spacing w:before="0" w:after="80"/>
      </w:pPr>
      <w:r>
        <w:rPr>
          <w:rFonts w:ascii="Arial" w:cs="Arial" w:eastAsia="Arial" w:hAnsi="Arial"/>
          <w:color w:val="0A1628"/>
          <w:sz w:val="22"/>
          <w:szCs w:val="22"/>
        </w:rPr>
        <w:t xml:space="preserve">The following are used only during the build step (node build.js) and are NOT included in the deployed dist/ bundle: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Tool</w:t>
            </w:r>
          </w:p>
        </w:tc>
        <w:tc>
          <w:tcPr>
            <w:tcW w:type="dxa" w:w="20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Where</w:t>
            </w:r>
          </w:p>
        </w:tc>
        <w:tc>
          <w:tcPr>
            <w:tcW w:type="dxa" w:w="496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Purpose</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Node.js</w:t>
            </w:r>
          </w:p>
        </w:tc>
        <w:tc>
          <w:tcPr>
            <w:tcW w:type="dxa" w:w="2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build.js</w:t>
            </w:r>
          </w:p>
        </w:tc>
        <w:tc>
          <w:tcPr>
            <w:tcW w:type="dxa" w:w="4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Runs the build script; replaces %%SUPABASE_URL%% and %%SUPABASE_ANON_KEY%% placeholders with real credentials, and computes + injects the SHA-256 CSP hash for the FOUC inline script.</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crypto (built-in)</w:t>
            </w:r>
          </w:p>
        </w:tc>
        <w:tc>
          <w:tcPr>
            <w:tcW w:type="dxa" w:w="20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build.js</w:t>
            </w:r>
          </w:p>
        </w:tc>
        <w:tc>
          <w:tcPr>
            <w:tcW w:type="dxa" w:w="49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Node.js built-in. Used to compute SHA-256 hash of the FOUC prevention script body for Content-Security-Policy injection. No npm install required.</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fs (built-in)</w:t>
            </w:r>
          </w:p>
        </w:tc>
        <w:tc>
          <w:tcPr>
            <w:tcW w:type="dxa" w:w="2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build.js</w:t>
            </w:r>
          </w:p>
        </w:tc>
        <w:tc>
          <w:tcPr>
            <w:tcW w:type="dxa" w:w="4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File system reads/writes to copy static assets and produce the dist/ directory.</w:t>
            </w:r>
          </w:p>
        </w:tc>
      </w:tr>
    </w:tbl>
    <w:p>
      <w:pPr>
        <w:spacing w:before="0" w:after="160"/>
      </w:pPr>
      <w:r>
        <w:t xml:space="preserve"/>
      </w:r>
    </w:p>
    <w:p>
      <w:pPr>
        <w:pStyle w:val="Heading2"/>
        <w:spacing w:before="240" w:after="80"/>
      </w:pPr>
      <w:r>
        <w:rPr>
          <w:rFonts w:ascii="Arial" w:cs="Arial" w:eastAsia="Arial" w:hAnsi="Arial"/>
          <w:b/>
          <w:bCs/>
          <w:color w:val="1A56DB"/>
          <w:sz w:val="28"/>
          <w:szCs w:val="28"/>
        </w:rPr>
        <w:t xml:space="preserve">1.5 Backend: Supabase Services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Supabase Service</w:t>
            </w:r>
          </w:p>
        </w:tc>
        <w:tc>
          <w:tcPr>
            <w:tcW w:type="dxa" w:w="696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How It Is Used</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Authentication</w:t>
            </w:r>
          </w:p>
        </w:tc>
        <w:tc>
          <w:tcPr>
            <w:tcW w:type="dxa" w:w="6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Email + password sign-in and sign-up. Session persisted in localStorage under key uninotes_session. onAuthStateChange listener handles multi-tab sign-out sync.</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PostgreSQL (REST)</w:t>
            </w:r>
          </w:p>
        </w:tc>
        <w:tc>
          <w:tcPr>
            <w:tcW w:type="dxa" w:w="69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All data reads and writes go through Supabase auto-generated REST API. Tables: profiles, materials, announcements, downloads. Row Level Security enforces data access rules server-side.</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Storage</w:t>
            </w:r>
          </w:p>
        </w:tc>
        <w:tc>
          <w:tcPr>
            <w:tcW w:type="dxa" w:w="6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Private notes bucket stores all uploaded PDF files. Files are accessed only via signed URLs with a 60-minute expiry. No public read access.</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RPC Functions</w:t>
            </w:r>
          </w:p>
        </w:tc>
        <w:tc>
          <w:tcPr>
            <w:tcW w:type="dxa" w:w="69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Fallback role resolution uses a custom get_my_role() RPC function when the SDK and REST methods fail.</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Row Level Security</w:t>
            </w:r>
          </w:p>
        </w:tc>
        <w:tc>
          <w:tcPr>
            <w:tcW w:type="dxa" w:w="6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All four core tables have RLS enabled. Policies are defined in rls_policies.sql. This ensures users can only see and modify their own data, regardless of client-side logic.</w:t>
            </w:r>
          </w:p>
        </w:tc>
      </w:tr>
    </w:tbl>
    <w:p>
      <w:pPr>
        <w:spacing w:before="0" w:after="160"/>
      </w:pPr>
      <w:r>
        <w:t xml:space="preserve"/>
      </w:r>
    </w:p>
    <w:p>
      <w:pPr>
        <w:pStyle w:val="Heading2"/>
        <w:spacing w:before="240" w:after="80"/>
      </w:pPr>
      <w:r>
        <w:rPr>
          <w:rFonts w:ascii="Arial" w:cs="Arial" w:eastAsia="Arial" w:hAnsi="Arial"/>
          <w:b/>
          <w:bCs/>
          <w:color w:val="1A56DB"/>
          <w:sz w:val="28"/>
          <w:szCs w:val="28"/>
        </w:rPr>
        <w:t xml:space="preserve">1.6 Hosting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Service</w:t>
            </w:r>
          </w:p>
        </w:tc>
        <w:tc>
          <w:tcPr>
            <w:tcW w:type="dxa" w:w="696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Role</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Netlify</w:t>
            </w:r>
          </w:p>
        </w:tc>
        <w:tc>
          <w:tcPr>
            <w:tcW w:type="dxa" w:w="6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Static site hosting. Runs the build command (node build.js), serves the dist/ folder, enforces security headers (CSP, HSTS, X-Frame-Options, etc.), and provides SPA redirect fallback.</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jsDelivr CDN</w:t>
            </w:r>
          </w:p>
        </w:tc>
        <w:tc>
          <w:tcPr>
            <w:tcW w:type="dxa" w:w="69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Serves Supabase JS and Chart.js. Allowed in CSP under script-src. No other third-party scripts are permitted.</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Google Fonts CDN</w:t>
            </w:r>
          </w:p>
        </w:tc>
        <w:tc>
          <w:tcPr>
            <w:tcW w:type="dxa" w:w="6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Serves Syne and DM Sans fonts. Allowed under style-src and font-src CSP directives.</w:t>
            </w:r>
          </w:p>
        </w:tc>
      </w:tr>
    </w:tbl>
    <w:p>
      <w:r>
        <w:br w:type="page"/>
      </w:r>
    </w:p>
    <w:p>
      <w:pPr>
        <w:pStyle w:val="Heading1"/>
        <w:pBdr>
          <w:bottom w:val="single" w:color="4F9EFF" w:sz="8" w:space="4"/>
        </w:pBdr>
        <w:spacing w:before="320" w:after="120"/>
      </w:pPr>
      <w:r>
        <w:rPr>
          <w:rFonts w:ascii="Arial" w:cs="Arial" w:eastAsia="Arial" w:hAnsi="Arial"/>
          <w:b/>
          <w:bCs/>
          <w:color w:val="0A1628"/>
          <w:sz w:val="36"/>
          <w:szCs w:val="36"/>
        </w:rPr>
        <w:t xml:space="preserve">2. Bug History &amp; Fix Log</w:t>
      </w:r>
    </w:p>
    <w:p>
      <w:pPr>
        <w:spacing w:before="0" w:after="80"/>
      </w:pPr>
      <w:r>
        <w:rPr>
          <w:rFonts w:ascii="Arial" w:cs="Arial" w:eastAsia="Arial" w:hAnsi="Arial"/>
          <w:color w:val="0A1628"/>
          <w:sz w:val="22"/>
          <w:szCs w:val="22"/>
        </w:rPr>
        <w:t xml:space="preserve">This section documents every bug identified during QA passes across all development versions of UniNotes, the root cause of each issue, and the exact fix applied. This is the complete bug history from day one through v5.2.</w:t>
      </w:r>
    </w:p>
    <w:p>
      <w:pPr>
        <w:spacing w:before="0" w:after="120"/>
      </w:pPr>
      <w:r>
        <w:t xml:space="preserve"/>
      </w:r>
    </w:p>
    <w:p>
      <w:pPr>
        <w:pStyle w:val="Heading2"/>
        <w:spacing w:before="240" w:after="80"/>
      </w:pPr>
      <w:r>
        <w:rPr>
          <w:rFonts w:ascii="Arial" w:cs="Arial" w:eastAsia="Arial" w:hAnsi="Arial"/>
          <w:b/>
          <w:bCs/>
          <w:color w:val="1A56DB"/>
          <w:sz w:val="28"/>
          <w:szCs w:val="28"/>
        </w:rPr>
        <w:t xml:space="preserve">2.1 Version 1.0 — Initial Build</w:t>
      </w:r>
    </w:p>
    <w:p>
      <w:pPr>
        <w:spacing w:before="0" w:after="80"/>
      </w:pPr>
      <w:r>
        <w:rPr>
          <w:rFonts w:ascii="Arial" w:cs="Arial" w:eastAsia="Arial" w:hAnsi="Arial"/>
          <w:color w:val="0A1628"/>
          <w:sz w:val="22"/>
          <w:szCs w:val="22"/>
        </w:rPr>
        <w:t xml:space="preserve">Bugs identified and fixed during the initial v1.0 build and early testing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BUG-1.0-A</w:t>
            </w:r>
          </w:p>
        </w:tc>
        <w:tc>
          <w:tcPr>
            <w:tcW w:type="dxa" w:w="7560"/>
            <w:tcMar>
              <w:top w:type="dxa" w:w="80"/>
              <w:left w:type="dxa" w:w="120"/>
              <w:bottom w:type="dxa" w:w="80"/>
              <w:right w:type="dxa" w:w="120"/>
            </w:tcMar>
          </w:tcPr>
          <w:p>
            <w:r>
              <w:rPr>
                <w:rFonts w:ascii="Arial" w:cs="Arial" w:eastAsia="Arial" w:hAnsi="Arial"/>
                <w:b/>
                <w:bCs/>
                <w:sz w:val="22"/>
                <w:szCs w:val="22"/>
              </w:rPr>
              <w:t xml:space="preserve">AUTH SESSION NOT PERSISTED ON RELOAD | Severity: HIGH</w:t>
            </w:r>
          </w:p>
        </w:tc>
      </w:tr>
      <w:tr>
        <w:tc>
          <w:tcPr>
            <w:tcW w:type="dxa" w:w="1800"/>
            <w:shd w:fill="FEF2F2" w:val="clear"/>
            <w:tcMar>
              <w:top w:type="dxa" w:w="80"/>
              <w:left w:type="dxa" w:w="120"/>
              <w:bottom w:type="dxa" w:w="80"/>
              <w:right w:type="dxa" w:w="120"/>
            </w:tcMar>
          </w:tcPr>
          <w:p>
            <w:r>
              <w:rPr>
                <w:rFonts w:ascii="Arial" w:cs="Arial" w:eastAsia="Arial" w:hAnsi="Arial"/>
                <w:b/>
                <w:bCs/>
                <w:sz w:val="22"/>
                <w:szCs w:val="22"/>
              </w:rPr>
              <w:t xml:space="preserve">Root Cause</w:t>
            </w:r>
          </w:p>
        </w:tc>
        <w:tc>
          <w:tcPr>
            <w:tcW w:type="dxa" w:w="7560"/>
            <w:tcMar>
              <w:top w:type="dxa" w:w="80"/>
              <w:left w:type="dxa" w:w="120"/>
              <w:bottom w:type="dxa" w:w="80"/>
              <w:right w:type="dxa" w:w="120"/>
            </w:tcMar>
          </w:tcPr>
          <w:p>
            <w:r>
              <w:rPr>
                <w:rFonts w:ascii="Arial" w:cs="Arial" w:eastAsia="Arial" w:hAnsi="Arial"/>
                <w:sz w:val="22"/>
                <w:szCs w:val="22"/>
              </w:rPr>
              <w:t xml:space="preserve">Session token was stored only in memory. On page reload, Supabase’s onAuthStateChange fired before the session was re-read from localStorage, causing the app to treat every reload as a logged-out state.</w:t>
            </w:r>
          </w:p>
        </w:tc>
      </w:tr>
      <w:tr>
        <w:tc>
          <w:tcPr>
            <w:tcW w:type="dxa" w:w="1800"/>
            <w:tcMar>
              <w:top w:type="dxa" w:w="80"/>
              <w:left w:type="dxa" w:w="120"/>
              <w:bottom w:type="dxa" w:w="80"/>
              <w:right w:type="dxa" w:w="120"/>
            </w:tcMar>
          </w:tcPr>
          <w:p>
            <w:r>
              <w:rPr>
                <w:rFonts w:ascii="Arial" w:cs="Arial" w:eastAsia="Arial" w:hAnsi="Arial"/>
                <w:b/>
                <w:bCs/>
                <w:sz w:val="22"/>
                <w:szCs w:val="22"/>
              </w:rPr>
              <w:t xml:space="preserve">Fix Applied</w:t>
            </w:r>
          </w:p>
        </w:tc>
        <w:tc>
          <w:tcPr>
            <w:tcW w:type="dxa" w:w="7560"/>
            <w:tcMar>
              <w:top w:type="dxa" w:w="80"/>
              <w:left w:type="dxa" w:w="120"/>
              <w:bottom w:type="dxa" w:w="80"/>
              <w:right w:type="dxa" w:w="120"/>
            </w:tcMar>
          </w:tcPr>
          <w:p>
            <w:r>
              <w:rPr>
                <w:rFonts w:ascii="Arial" w:cs="Arial" w:eastAsia="Arial" w:hAnsi="Arial"/>
                <w:sz w:val="22"/>
                <w:szCs w:val="22"/>
              </w:rPr>
              <w:t xml:space="preserve">Session persistence key uninotes_session added to localStorage. Supabase client initialised with persistSession: true. On page load, session is restored synchronously before any auth-gated render.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BUG-1.0-B</w:t>
            </w:r>
          </w:p>
        </w:tc>
        <w:tc>
          <w:tcPr>
            <w:tcW w:type="dxa" w:w="7560"/>
            <w:tcMar>
              <w:top w:type="dxa" w:w="80"/>
              <w:left w:type="dxa" w:w="120"/>
              <w:bottom w:type="dxa" w:w="80"/>
              <w:right w:type="dxa" w:w="120"/>
            </w:tcMar>
          </w:tcPr>
          <w:p>
            <w:r>
              <w:rPr>
                <w:rFonts w:ascii="Arial" w:cs="Arial" w:eastAsia="Arial" w:hAnsi="Arial"/>
                <w:b/>
                <w:bCs/>
                <w:sz w:val="22"/>
                <w:szCs w:val="22"/>
              </w:rPr>
              <w:t xml:space="preserve">ROLE NOT LOADED AFTER LOGIN | Severity: HIGH</w:t>
            </w:r>
          </w:p>
        </w:tc>
      </w:tr>
      <w:tr>
        <w:tc>
          <w:tcPr>
            <w:tcW w:type="dxa" w:w="1800"/>
            <w:shd w:fill="FEF2F2" w:val="clear"/>
            <w:tcMar>
              <w:top w:type="dxa" w:w="80"/>
              <w:left w:type="dxa" w:w="120"/>
              <w:bottom w:type="dxa" w:w="80"/>
              <w:right w:type="dxa" w:w="120"/>
            </w:tcMar>
          </w:tcPr>
          <w:p>
            <w:r>
              <w:rPr>
                <w:rFonts w:ascii="Arial" w:cs="Arial" w:eastAsia="Arial" w:hAnsi="Arial"/>
                <w:b/>
                <w:bCs/>
                <w:sz w:val="22"/>
                <w:szCs w:val="22"/>
              </w:rPr>
              <w:t xml:space="preserve">Root Cause</w:t>
            </w:r>
          </w:p>
        </w:tc>
        <w:tc>
          <w:tcPr>
            <w:tcW w:type="dxa" w:w="7560"/>
            <w:tcMar>
              <w:top w:type="dxa" w:w="80"/>
              <w:left w:type="dxa" w:w="120"/>
              <w:bottom w:type="dxa" w:w="80"/>
              <w:right w:type="dxa" w:w="120"/>
            </w:tcMar>
          </w:tcPr>
          <w:p>
            <w:r>
              <w:rPr>
                <w:rFonts w:ascii="Arial" w:cs="Arial" w:eastAsia="Arial" w:hAnsi="Arial"/>
                <w:sz w:val="22"/>
                <w:szCs w:val="22"/>
              </w:rPr>
              <w:t xml:space="preserve">The profiles table query to fetch the user’s role was made before the Supabase auth session was fully established. The query returned null role, causing the app to default every logged-in user to the guest view.</w:t>
            </w:r>
          </w:p>
        </w:tc>
      </w:tr>
      <w:tr>
        <w:tc>
          <w:tcPr>
            <w:tcW w:type="dxa" w:w="1800"/>
            <w:tcMar>
              <w:top w:type="dxa" w:w="80"/>
              <w:left w:type="dxa" w:w="120"/>
              <w:bottom w:type="dxa" w:w="80"/>
              <w:right w:type="dxa" w:w="120"/>
            </w:tcMar>
          </w:tcPr>
          <w:p>
            <w:r>
              <w:rPr>
                <w:rFonts w:ascii="Arial" w:cs="Arial" w:eastAsia="Arial" w:hAnsi="Arial"/>
                <w:b/>
                <w:bCs/>
                <w:sz w:val="22"/>
                <w:szCs w:val="22"/>
              </w:rPr>
              <w:t xml:space="preserve">Fix Applied</w:t>
            </w:r>
          </w:p>
        </w:tc>
        <w:tc>
          <w:tcPr>
            <w:tcW w:type="dxa" w:w="7560"/>
            <w:tcMar>
              <w:top w:type="dxa" w:w="80"/>
              <w:left w:type="dxa" w:w="120"/>
              <w:bottom w:type="dxa" w:w="80"/>
              <w:right w:type="dxa" w:w="120"/>
            </w:tcMar>
          </w:tcPr>
          <w:p>
            <w:r>
              <w:rPr>
                <w:rFonts w:ascii="Arial" w:cs="Arial" w:eastAsia="Arial" w:hAnsi="Arial"/>
                <w:sz w:val="22"/>
                <w:szCs w:val="22"/>
              </w:rPr>
              <w:t xml:space="preserve">Role resolution moved into the SIGNED_IN handler of onAuthStateChange. Three-method fallback chain introduced: (1) Supabase SDK session, (2) REST API profiles fetch, (3) RPC get_my_role(). Role stored in currentRole state variable.</w:t>
            </w:r>
          </w:p>
        </w:tc>
      </w:tr>
    </w:tbl>
    <w:p>
      <w:pPr>
        <w:spacing w:before="0" w:after="120"/>
      </w:pPr>
      <w:r>
        <w:t xml:space="preserve"/>
      </w:r>
    </w:p>
    <w:p>
      <w:pPr>
        <w:pStyle w:val="Heading2"/>
        <w:spacing w:before="240" w:after="80"/>
      </w:pPr>
      <w:r>
        <w:rPr>
          <w:rFonts w:ascii="Arial" w:cs="Arial" w:eastAsia="Arial" w:hAnsi="Arial"/>
          <w:b/>
          <w:bCs/>
          <w:color w:val="1A56DB"/>
          <w:sz w:val="28"/>
          <w:szCs w:val="28"/>
        </w:rPr>
        <w:t xml:space="preserve">2.2 Version 2.0 — Core Features Build</w:t>
      </w:r>
    </w:p>
    <w:p>
      <w:pPr>
        <w:spacing w:before="0" w:after="80"/>
      </w:pPr>
      <w:r>
        <w:rPr>
          <w:rFonts w:ascii="Arial" w:cs="Arial" w:eastAsia="Arial" w:hAnsi="Arial"/>
          <w:color w:val="0A1628"/>
          <w:sz w:val="22"/>
          <w:szCs w:val="22"/>
        </w:rPr>
        <w:t xml:space="preserve">Bugs identified and fixed during v2.0 core feature development covering file upload, download, and role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BUG-2.0-A</w:t>
            </w:r>
          </w:p>
        </w:tc>
        <w:tc>
          <w:tcPr>
            <w:tcW w:type="dxa" w:w="7560"/>
            <w:tcMar>
              <w:top w:type="dxa" w:w="80"/>
              <w:left w:type="dxa" w:w="120"/>
              <w:bottom w:type="dxa" w:w="80"/>
              <w:right w:type="dxa" w:w="120"/>
            </w:tcMar>
          </w:tcPr>
          <w:p>
            <w:r>
              <w:rPr>
                <w:rFonts w:ascii="Arial" w:cs="Arial" w:eastAsia="Arial" w:hAnsi="Arial"/>
                <w:b/>
                <w:bCs/>
                <w:sz w:val="22"/>
                <w:szCs w:val="22"/>
              </w:rPr>
              <w:t xml:space="preserve">DUPLICATE UPLOAD ON DOUBLE-CLICK | Severity: MEDIUM</w:t>
            </w:r>
          </w:p>
        </w:tc>
      </w:tr>
      <w:tr>
        <w:tc>
          <w:tcPr>
            <w:tcW w:type="dxa" w:w="1800"/>
            <w:shd w:fill="FEF2F2" w:val="clear"/>
            <w:tcMar>
              <w:top w:type="dxa" w:w="80"/>
              <w:left w:type="dxa" w:w="120"/>
              <w:bottom w:type="dxa" w:w="80"/>
              <w:right w:type="dxa" w:w="120"/>
            </w:tcMar>
          </w:tcPr>
          <w:p>
            <w:r>
              <w:rPr>
                <w:rFonts w:ascii="Arial" w:cs="Arial" w:eastAsia="Arial" w:hAnsi="Arial"/>
                <w:b/>
                <w:bCs/>
                <w:sz w:val="22"/>
                <w:szCs w:val="22"/>
              </w:rPr>
              <w:t xml:space="preserve">Root Cause</w:t>
            </w:r>
          </w:p>
        </w:tc>
        <w:tc>
          <w:tcPr>
            <w:tcW w:type="dxa" w:w="7560"/>
            <w:tcMar>
              <w:top w:type="dxa" w:w="80"/>
              <w:left w:type="dxa" w:w="120"/>
              <w:bottom w:type="dxa" w:w="80"/>
              <w:right w:type="dxa" w:w="120"/>
            </w:tcMar>
          </w:tcPr>
          <w:p>
            <w:r>
              <w:rPr>
                <w:rFonts w:ascii="Arial" w:cs="Arial" w:eastAsia="Arial" w:hAnsi="Arial"/>
                <w:sz w:val="22"/>
                <w:szCs w:val="22"/>
              </w:rPr>
              <w:t xml:space="preserve">The upload button had no guard against rapid repeated clicks. A fast double-click triggered two simultaneous Supabase storage uploads, resulting in duplicate entries in the materials table.</w:t>
            </w:r>
          </w:p>
        </w:tc>
      </w:tr>
      <w:tr>
        <w:tc>
          <w:tcPr>
            <w:tcW w:type="dxa" w:w="1800"/>
            <w:tcMar>
              <w:top w:type="dxa" w:w="80"/>
              <w:left w:type="dxa" w:w="120"/>
              <w:bottom w:type="dxa" w:w="80"/>
              <w:right w:type="dxa" w:w="120"/>
            </w:tcMar>
          </w:tcPr>
          <w:p>
            <w:r>
              <w:rPr>
                <w:rFonts w:ascii="Arial" w:cs="Arial" w:eastAsia="Arial" w:hAnsi="Arial"/>
                <w:b/>
                <w:bCs/>
                <w:sz w:val="22"/>
                <w:szCs w:val="22"/>
              </w:rPr>
              <w:t xml:space="preserve">Fix Applied</w:t>
            </w:r>
          </w:p>
        </w:tc>
        <w:tc>
          <w:tcPr>
            <w:tcW w:type="dxa" w:w="7560"/>
            <w:tcMar>
              <w:top w:type="dxa" w:w="80"/>
              <w:left w:type="dxa" w:w="120"/>
              <w:bottom w:type="dxa" w:w="80"/>
              <w:right w:type="dxa" w:w="120"/>
            </w:tcMar>
          </w:tcPr>
          <w:p>
            <w:r>
              <w:rPr>
                <w:rFonts w:ascii="Arial" w:cs="Arial" w:eastAsia="Arial" w:hAnsi="Arial"/>
                <w:sz w:val="22"/>
                <w:szCs w:val="22"/>
              </w:rPr>
              <w:t xml:space="preserve">Double-submit guard added: upload button disabled immediately on first click and re-enabled only in the finally block after completion or error. Boolean isUploading flag prevents concurrent upload attempts.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BUG-2.0-B</w:t>
            </w:r>
          </w:p>
        </w:tc>
        <w:tc>
          <w:tcPr>
            <w:tcW w:type="dxa" w:w="7560"/>
            <w:tcMar>
              <w:top w:type="dxa" w:w="80"/>
              <w:left w:type="dxa" w:w="120"/>
              <w:bottom w:type="dxa" w:w="80"/>
              <w:right w:type="dxa" w:w="120"/>
            </w:tcMar>
          </w:tcPr>
          <w:p>
            <w:r>
              <w:rPr>
                <w:rFonts w:ascii="Arial" w:cs="Arial" w:eastAsia="Arial" w:hAnsi="Arial"/>
                <w:b/>
                <w:bCs/>
                <w:sz w:val="22"/>
                <w:szCs w:val="22"/>
              </w:rPr>
              <w:t xml:space="preserve">ORPHAN FILE IN STORAGE AFTER DB INSERT FAILURE | Severity: MEDIUM</w:t>
            </w:r>
          </w:p>
        </w:tc>
      </w:tr>
      <w:tr>
        <w:tc>
          <w:tcPr>
            <w:tcW w:type="dxa" w:w="1800"/>
            <w:shd w:fill="FEF2F2" w:val="clear"/>
            <w:tcMar>
              <w:top w:type="dxa" w:w="80"/>
              <w:left w:type="dxa" w:w="120"/>
              <w:bottom w:type="dxa" w:w="80"/>
              <w:right w:type="dxa" w:w="120"/>
            </w:tcMar>
          </w:tcPr>
          <w:p>
            <w:r>
              <w:rPr>
                <w:rFonts w:ascii="Arial" w:cs="Arial" w:eastAsia="Arial" w:hAnsi="Arial"/>
                <w:b/>
                <w:bCs/>
                <w:sz w:val="22"/>
                <w:szCs w:val="22"/>
              </w:rPr>
              <w:t xml:space="preserve">Root Cause</w:t>
            </w:r>
          </w:p>
        </w:tc>
        <w:tc>
          <w:tcPr>
            <w:tcW w:type="dxa" w:w="7560"/>
            <w:tcMar>
              <w:top w:type="dxa" w:w="80"/>
              <w:left w:type="dxa" w:w="120"/>
              <w:bottom w:type="dxa" w:w="80"/>
              <w:right w:type="dxa" w:w="120"/>
            </w:tcMar>
          </w:tcPr>
          <w:p>
            <w:r>
              <w:rPr>
                <w:rFonts w:ascii="Arial" w:cs="Arial" w:eastAsia="Arial" w:hAnsi="Arial"/>
                <w:sz w:val="22"/>
                <w:szCs w:val="22"/>
              </w:rPr>
              <w:t xml:space="preserve">If the Supabase storage upload succeeded but the subsequent insert into the materials table failed (e.g. due to an RLS violation or network timeout), the uploaded file remained in storage with no database record — permanently unreachable and consuming storage quota.</w:t>
            </w:r>
          </w:p>
        </w:tc>
      </w:tr>
      <w:tr>
        <w:tc>
          <w:tcPr>
            <w:tcW w:type="dxa" w:w="1800"/>
            <w:tcMar>
              <w:top w:type="dxa" w:w="80"/>
              <w:left w:type="dxa" w:w="120"/>
              <w:bottom w:type="dxa" w:w="80"/>
              <w:right w:type="dxa" w:w="120"/>
            </w:tcMar>
          </w:tcPr>
          <w:p>
            <w:r>
              <w:rPr>
                <w:rFonts w:ascii="Arial" w:cs="Arial" w:eastAsia="Arial" w:hAnsi="Arial"/>
                <w:b/>
                <w:bCs/>
                <w:sz w:val="22"/>
                <w:szCs w:val="22"/>
              </w:rPr>
              <w:t xml:space="preserve">Fix Applied</w:t>
            </w:r>
          </w:p>
        </w:tc>
        <w:tc>
          <w:tcPr>
            <w:tcW w:type="dxa" w:w="7560"/>
            <w:tcMar>
              <w:top w:type="dxa" w:w="80"/>
              <w:left w:type="dxa" w:w="120"/>
              <w:bottom w:type="dxa" w:w="80"/>
              <w:right w:type="dxa" w:w="120"/>
            </w:tcMar>
          </w:tcPr>
          <w:p>
            <w:r>
              <w:rPr>
                <w:rFonts w:ascii="Arial" w:cs="Arial" w:eastAsia="Arial" w:hAnsi="Arial"/>
                <w:sz w:val="22"/>
                <w:szCs w:val="22"/>
              </w:rPr>
              <w:t xml:space="preserve">Orphan cleanup added in the upload catch block: if the DB insert fails after a successful storage upload, supabase.storage.remove() is called immediately on the uploaded file path. Error is surfaced to the user; the storage file is cleaned up silently.</w:t>
            </w:r>
          </w:p>
        </w:tc>
      </w:tr>
    </w:tbl>
    <w:p>
      <w:pPr>
        <w:spacing w:before="0" w:after="120"/>
      </w:pPr>
      <w:r>
        <w:t xml:space="preserve"/>
      </w:r>
    </w:p>
    <w:p>
      <w:pPr>
        <w:pStyle w:val="Heading2"/>
        <w:spacing w:before="240" w:after="80"/>
      </w:pPr>
      <w:r>
        <w:rPr>
          <w:rFonts w:ascii="Arial" w:cs="Arial" w:eastAsia="Arial" w:hAnsi="Arial"/>
          <w:b/>
          <w:bCs/>
          <w:color w:val="1A56DB"/>
          <w:sz w:val="28"/>
          <w:szCs w:val="28"/>
        </w:rPr>
        <w:t xml:space="preserve">2.3 Version 3.0 — Security Hardening</w:t>
      </w:r>
    </w:p>
    <w:p>
      <w:pPr>
        <w:spacing w:before="0" w:after="80"/>
      </w:pPr>
      <w:r>
        <w:rPr>
          <w:rFonts w:ascii="Arial" w:cs="Arial" w:eastAsia="Arial" w:hAnsi="Arial"/>
          <w:color w:val="0A1628"/>
          <w:sz w:val="22"/>
          <w:szCs w:val="22"/>
        </w:rPr>
        <w:t xml:space="preserve">Bugs identified and fixed during the v3.0 security hardening pass covering XSS, CSP, and upload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BUG-3.0-A</w:t>
            </w:r>
          </w:p>
        </w:tc>
        <w:tc>
          <w:tcPr>
            <w:tcW w:type="dxa" w:w="7560"/>
            <w:tcMar>
              <w:top w:type="dxa" w:w="80"/>
              <w:left w:type="dxa" w:w="120"/>
              <w:bottom w:type="dxa" w:w="80"/>
              <w:right w:type="dxa" w:w="120"/>
            </w:tcMar>
          </w:tcPr>
          <w:p>
            <w:r>
              <w:rPr>
                <w:rFonts w:ascii="Arial" w:cs="Arial" w:eastAsia="Arial" w:hAnsi="Arial"/>
                <w:b/>
                <w:bCs/>
                <w:sz w:val="22"/>
                <w:szCs w:val="22"/>
              </w:rPr>
              <w:t xml:space="preserve">XSS VIA UNSANITISED FILE TITLE IN innerHTML | Severity: HIGH</w:t>
            </w:r>
          </w:p>
        </w:tc>
      </w:tr>
      <w:tr>
        <w:tc>
          <w:tcPr>
            <w:tcW w:type="dxa" w:w="1800"/>
            <w:shd w:fill="FEF2F2" w:val="clear"/>
            <w:tcMar>
              <w:top w:type="dxa" w:w="80"/>
              <w:left w:type="dxa" w:w="120"/>
              <w:bottom w:type="dxa" w:w="80"/>
              <w:right w:type="dxa" w:w="120"/>
            </w:tcMar>
          </w:tcPr>
          <w:p>
            <w:r>
              <w:rPr>
                <w:rFonts w:ascii="Arial" w:cs="Arial" w:eastAsia="Arial" w:hAnsi="Arial"/>
                <w:b/>
                <w:bCs/>
                <w:sz w:val="22"/>
                <w:szCs w:val="22"/>
              </w:rPr>
              <w:t xml:space="preserve">Root Cause</w:t>
            </w:r>
          </w:p>
        </w:tc>
        <w:tc>
          <w:tcPr>
            <w:tcW w:type="dxa" w:w="7560"/>
            <w:tcMar>
              <w:top w:type="dxa" w:w="80"/>
              <w:left w:type="dxa" w:w="120"/>
              <w:bottom w:type="dxa" w:w="80"/>
              <w:right w:type="dxa" w:w="120"/>
            </w:tcMar>
          </w:tcPr>
          <w:p>
            <w:r>
              <w:rPr>
                <w:rFonts w:ascii="Arial" w:cs="Arial" w:eastAsia="Arial" w:hAnsi="Arial"/>
                <w:sz w:val="22"/>
                <w:szCs w:val="22"/>
              </w:rPr>
              <w:t xml:space="preserve">Material titles fetched from the database were injected directly into innerHTML without sanitisation. A teacher with a malicious account could craft a title containing a &lt;script&gt; tag and execute arbitrary JavaScript in other users’ sessions.</w:t>
            </w:r>
          </w:p>
        </w:tc>
      </w:tr>
      <w:tr>
        <w:tc>
          <w:tcPr>
            <w:tcW w:type="dxa" w:w="1800"/>
            <w:tcMar>
              <w:top w:type="dxa" w:w="80"/>
              <w:left w:type="dxa" w:w="120"/>
              <w:bottom w:type="dxa" w:w="80"/>
              <w:right w:type="dxa" w:w="120"/>
            </w:tcMar>
          </w:tcPr>
          <w:p>
            <w:r>
              <w:rPr>
                <w:rFonts w:ascii="Arial" w:cs="Arial" w:eastAsia="Arial" w:hAnsi="Arial"/>
                <w:b/>
                <w:bCs/>
                <w:sz w:val="22"/>
                <w:szCs w:val="22"/>
              </w:rPr>
              <w:t xml:space="preserve">Fix Applied</w:t>
            </w:r>
          </w:p>
        </w:tc>
        <w:tc>
          <w:tcPr>
            <w:tcW w:type="dxa" w:w="7560"/>
            <w:tcMar>
              <w:top w:type="dxa" w:w="80"/>
              <w:left w:type="dxa" w:w="120"/>
              <w:bottom w:type="dxa" w:w="80"/>
              <w:right w:type="dxa" w:w="120"/>
            </w:tcMar>
          </w:tcPr>
          <w:p>
            <w:r>
              <w:rPr>
                <w:rFonts w:ascii="Arial" w:cs="Arial" w:eastAsia="Arial" w:hAnsi="Arial"/>
                <w:sz w:val="22"/>
                <w:szCs w:val="22"/>
              </w:rPr>
              <w:t xml:space="preserve">sanitize() function introduced. All user-sourced strings passed through sanitize() before any innerHTML assignment. HTML special characters (&amp;, &lt;, &gt;, “, ’) are escaped. Toast messages switched to textContent exclusively.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BUG-3.0-B</w:t>
            </w:r>
          </w:p>
        </w:tc>
        <w:tc>
          <w:tcPr>
            <w:tcW w:type="dxa" w:w="7560"/>
            <w:tcMar>
              <w:top w:type="dxa" w:w="80"/>
              <w:left w:type="dxa" w:w="120"/>
              <w:bottom w:type="dxa" w:w="80"/>
              <w:right w:type="dxa" w:w="120"/>
            </w:tcMar>
          </w:tcPr>
          <w:p>
            <w:r>
              <w:rPr>
                <w:rFonts w:ascii="Arial" w:cs="Arial" w:eastAsia="Arial" w:hAnsi="Arial"/>
                <w:b/>
                <w:bCs/>
                <w:sz w:val="22"/>
                <w:szCs w:val="22"/>
              </w:rPr>
              <w:t xml:space="preserve">NON-PDF FILES ACCEPTED VIA MIME SPOOFING | Severity: HIGH</w:t>
            </w:r>
          </w:p>
        </w:tc>
      </w:tr>
      <w:tr>
        <w:tc>
          <w:tcPr>
            <w:tcW w:type="dxa" w:w="1800"/>
            <w:shd w:fill="FEF2F2" w:val="clear"/>
            <w:tcMar>
              <w:top w:type="dxa" w:w="80"/>
              <w:left w:type="dxa" w:w="120"/>
              <w:bottom w:type="dxa" w:w="80"/>
              <w:right w:type="dxa" w:w="120"/>
            </w:tcMar>
          </w:tcPr>
          <w:p>
            <w:r>
              <w:rPr>
                <w:rFonts w:ascii="Arial" w:cs="Arial" w:eastAsia="Arial" w:hAnsi="Arial"/>
                <w:b/>
                <w:bCs/>
                <w:sz w:val="22"/>
                <w:szCs w:val="22"/>
              </w:rPr>
              <w:t xml:space="preserve">Root Cause</w:t>
            </w:r>
          </w:p>
        </w:tc>
        <w:tc>
          <w:tcPr>
            <w:tcW w:type="dxa" w:w="7560"/>
            <w:tcMar>
              <w:top w:type="dxa" w:w="80"/>
              <w:left w:type="dxa" w:w="120"/>
              <w:bottom w:type="dxa" w:w="80"/>
              <w:right w:type="dxa" w:w="120"/>
            </w:tcMar>
          </w:tcPr>
          <w:p>
            <w:r>
              <w:rPr>
                <w:rFonts w:ascii="Arial" w:cs="Arial" w:eastAsia="Arial" w:hAnsi="Arial"/>
                <w:sz w:val="22"/>
                <w:szCs w:val="22"/>
              </w:rPr>
              <w:t xml:space="preserve">Upload validation only checked file.type (MIME type reported by the browser). A renamed .exe or .html file with a spoofed Content-Type of application/pdf passed validation and was accepted into storage.</w:t>
            </w:r>
          </w:p>
        </w:tc>
      </w:tr>
      <w:tr>
        <w:tc>
          <w:tcPr>
            <w:tcW w:type="dxa" w:w="1800"/>
            <w:tcMar>
              <w:top w:type="dxa" w:w="80"/>
              <w:left w:type="dxa" w:w="120"/>
              <w:bottom w:type="dxa" w:w="80"/>
              <w:right w:type="dxa" w:w="120"/>
            </w:tcMar>
          </w:tcPr>
          <w:p>
            <w:r>
              <w:rPr>
                <w:rFonts w:ascii="Arial" w:cs="Arial" w:eastAsia="Arial" w:hAnsi="Arial"/>
                <w:b/>
                <w:bCs/>
                <w:sz w:val="22"/>
                <w:szCs w:val="22"/>
              </w:rPr>
              <w:t xml:space="preserve">Fix Applied</w:t>
            </w:r>
          </w:p>
        </w:tc>
        <w:tc>
          <w:tcPr>
            <w:tcW w:type="dxa" w:w="7560"/>
            <w:tcMar>
              <w:top w:type="dxa" w:w="80"/>
              <w:left w:type="dxa" w:w="120"/>
              <w:bottom w:type="dxa" w:w="80"/>
              <w:right w:type="dxa" w:w="120"/>
            </w:tcMar>
          </w:tcPr>
          <w:p>
            <w:r>
              <w:rPr>
                <w:rFonts w:ascii="Arial" w:cs="Arial" w:eastAsia="Arial" w:hAnsi="Arial"/>
                <w:sz w:val="22"/>
                <w:szCs w:val="22"/>
              </w:rPr>
              <w:t xml:space="preserve">Four-layer validation introduced: (1) file extension must be .pdf, (2) MIME type must be application/pdf (not application/octet-stream), (3) first 4 bytes of the file read via FileReader and checked for %PDF magic bytes, (4) file size capped at 50 MB. All four checks must pass.</w:t>
            </w:r>
          </w:p>
        </w:tc>
      </w:tr>
    </w:tbl>
    <w:p>
      <w:pPr>
        <w:spacing w:before="0" w:after="120"/>
      </w:pPr>
      <w:r>
        <w:t xml:space="preserve"/>
      </w:r>
    </w:p>
    <w:p>
      <w:pPr>
        <w:pStyle w:val="Heading2"/>
        <w:spacing w:before="240" w:after="80"/>
      </w:pPr>
      <w:r>
        <w:rPr>
          <w:rFonts w:ascii="Arial" w:cs="Arial" w:eastAsia="Arial" w:hAnsi="Arial"/>
          <w:b/>
          <w:bCs/>
          <w:color w:val="1A56DB"/>
          <w:sz w:val="28"/>
          <w:szCs w:val="28"/>
        </w:rPr>
        <w:t xml:space="preserve">2.4 Version 4.0 — PWA &amp; Offline Support</w:t>
      </w:r>
    </w:p>
    <w:p>
      <w:pPr>
        <w:spacing w:before="0" w:after="80"/>
      </w:pPr>
      <w:r>
        <w:rPr>
          <w:rFonts w:ascii="Arial" w:cs="Arial" w:eastAsia="Arial" w:hAnsi="Arial"/>
          <w:color w:val="0A1628"/>
          <w:sz w:val="22"/>
          <w:szCs w:val="22"/>
        </w:rPr>
        <w:t xml:space="preserve">Bugs identified and fixed during v4.0 PWA integration covering Service Worker caching, offline detection, and Chart.js memory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BUG-4.0-A</w:t>
            </w:r>
          </w:p>
        </w:tc>
        <w:tc>
          <w:tcPr>
            <w:tcW w:type="dxa" w:w="7560"/>
            <w:tcMar>
              <w:top w:type="dxa" w:w="80"/>
              <w:left w:type="dxa" w:w="120"/>
              <w:bottom w:type="dxa" w:w="80"/>
              <w:right w:type="dxa" w:w="120"/>
            </w:tcMar>
          </w:tcPr>
          <w:p>
            <w:r>
              <w:rPr>
                <w:rFonts w:ascii="Arial" w:cs="Arial" w:eastAsia="Arial" w:hAnsi="Arial"/>
                <w:b/>
                <w:bCs/>
                <w:sz w:val="22"/>
                <w:szCs w:val="22"/>
              </w:rPr>
              <w:t xml:space="preserve">CHART.JS CANVAS MEMORY LEAK ON LOGOUT | Severity: MEDIUM</w:t>
            </w:r>
          </w:p>
        </w:tc>
      </w:tr>
      <w:tr>
        <w:tc>
          <w:tcPr>
            <w:tcW w:type="dxa" w:w="1800"/>
            <w:shd w:fill="FEF2F2" w:val="clear"/>
            <w:tcMar>
              <w:top w:type="dxa" w:w="80"/>
              <w:left w:type="dxa" w:w="120"/>
              <w:bottom w:type="dxa" w:w="80"/>
              <w:right w:type="dxa" w:w="120"/>
            </w:tcMar>
          </w:tcPr>
          <w:p>
            <w:r>
              <w:rPr>
                <w:rFonts w:ascii="Arial" w:cs="Arial" w:eastAsia="Arial" w:hAnsi="Arial"/>
                <w:b/>
                <w:bCs/>
                <w:sz w:val="22"/>
                <w:szCs w:val="22"/>
              </w:rPr>
              <w:t xml:space="preserve">Root Cause</w:t>
            </w:r>
          </w:p>
        </w:tc>
        <w:tc>
          <w:tcPr>
            <w:tcW w:type="dxa" w:w="7560"/>
            <w:tcMar>
              <w:top w:type="dxa" w:w="80"/>
              <w:left w:type="dxa" w:w="120"/>
              <w:bottom w:type="dxa" w:w="80"/>
              <w:right w:type="dxa" w:w="120"/>
            </w:tcMar>
          </w:tcPr>
          <w:p>
            <w:r>
              <w:rPr>
                <w:rFonts w:ascii="Arial" w:cs="Arial" w:eastAsia="Arial" w:hAnsi="Arial"/>
                <w:sz w:val="22"/>
                <w:szCs w:val="22"/>
              </w:rPr>
              <w:t xml:space="preserve">Chart.js chart instances were created on Admin dashboard load but never destroyed on logout or re-login. Logging out and back in caused new chart instances to be rendered on top of existing ones, producing overlapping data and growing memory usage.</w:t>
            </w:r>
          </w:p>
        </w:tc>
      </w:tr>
      <w:tr>
        <w:tc>
          <w:tcPr>
            <w:tcW w:type="dxa" w:w="1800"/>
            <w:tcMar>
              <w:top w:type="dxa" w:w="80"/>
              <w:left w:type="dxa" w:w="120"/>
              <w:bottom w:type="dxa" w:w="80"/>
              <w:right w:type="dxa" w:w="120"/>
            </w:tcMar>
          </w:tcPr>
          <w:p>
            <w:r>
              <w:rPr>
                <w:rFonts w:ascii="Arial" w:cs="Arial" w:eastAsia="Arial" w:hAnsi="Arial"/>
                <w:b/>
                <w:bCs/>
                <w:sz w:val="22"/>
                <w:szCs w:val="22"/>
              </w:rPr>
              <w:t xml:space="preserve">Fix Applied</w:t>
            </w:r>
          </w:p>
        </w:tc>
        <w:tc>
          <w:tcPr>
            <w:tcW w:type="dxa" w:w="7560"/>
            <w:tcMar>
              <w:top w:type="dxa" w:w="80"/>
              <w:left w:type="dxa" w:w="120"/>
              <w:bottom w:type="dxa" w:w="80"/>
              <w:right w:type="dxa" w:w="120"/>
            </w:tcMar>
          </w:tcPr>
          <w:p>
            <w:r>
              <w:rPr>
                <w:rFonts w:ascii="Arial" w:cs="Arial" w:eastAsia="Arial" w:hAnsi="Arial"/>
                <w:sz w:val="22"/>
                <w:szCs w:val="22"/>
              </w:rPr>
              <w:t xml:space="preserve">_chartInstances map introduced to track all active Chart.js instances by canvas ID. destroyChart() utility calls chart.destroy() and removes the entry from the map. Called on every logout, role switch, and before every chart re-render.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BUG-4.0-B</w:t>
            </w:r>
          </w:p>
        </w:tc>
        <w:tc>
          <w:tcPr>
            <w:tcW w:type="dxa" w:w="7560"/>
            <w:tcMar>
              <w:top w:type="dxa" w:w="80"/>
              <w:left w:type="dxa" w:w="120"/>
              <w:bottom w:type="dxa" w:w="80"/>
              <w:right w:type="dxa" w:w="120"/>
            </w:tcMar>
          </w:tcPr>
          <w:p>
            <w:r>
              <w:rPr>
                <w:rFonts w:ascii="Arial" w:cs="Arial" w:eastAsia="Arial" w:hAnsi="Arial"/>
                <w:b/>
                <w:bCs/>
                <w:sz w:val="22"/>
                <w:szCs w:val="22"/>
              </w:rPr>
              <w:t xml:space="preserve">UPLOAD ATTEMPTED WHILE OFFLINE — NO USER FEEDBACK | Severity: LOW</w:t>
            </w:r>
          </w:p>
        </w:tc>
      </w:tr>
      <w:tr>
        <w:tc>
          <w:tcPr>
            <w:tcW w:type="dxa" w:w="1800"/>
            <w:shd w:fill="FEF2F2" w:val="clear"/>
            <w:tcMar>
              <w:top w:type="dxa" w:w="80"/>
              <w:left w:type="dxa" w:w="120"/>
              <w:bottom w:type="dxa" w:w="80"/>
              <w:right w:type="dxa" w:w="120"/>
            </w:tcMar>
          </w:tcPr>
          <w:p>
            <w:r>
              <w:rPr>
                <w:rFonts w:ascii="Arial" w:cs="Arial" w:eastAsia="Arial" w:hAnsi="Arial"/>
                <w:b/>
                <w:bCs/>
                <w:sz w:val="22"/>
                <w:szCs w:val="22"/>
              </w:rPr>
              <w:t xml:space="preserve">Root Cause</w:t>
            </w:r>
          </w:p>
        </w:tc>
        <w:tc>
          <w:tcPr>
            <w:tcW w:type="dxa" w:w="7560"/>
            <w:tcMar>
              <w:top w:type="dxa" w:w="80"/>
              <w:left w:type="dxa" w:w="120"/>
              <w:bottom w:type="dxa" w:w="80"/>
              <w:right w:type="dxa" w:w="120"/>
            </w:tcMar>
          </w:tcPr>
          <w:p>
            <w:r>
              <w:rPr>
                <w:rFonts w:ascii="Arial" w:cs="Arial" w:eastAsia="Arial" w:hAnsi="Arial"/>
                <w:sz w:val="22"/>
                <w:szCs w:val="22"/>
              </w:rPr>
              <w:t xml:space="preserve">When the device was offline, clicking Upload would trigger the full upload flow, wait for the network timeout (15 s), then show a generic error. No offline check occurred before the attempt, wasting the user’s time and masking the real cause.</w:t>
            </w:r>
          </w:p>
        </w:tc>
      </w:tr>
      <w:tr>
        <w:tc>
          <w:tcPr>
            <w:tcW w:type="dxa" w:w="1800"/>
            <w:tcMar>
              <w:top w:type="dxa" w:w="80"/>
              <w:left w:type="dxa" w:w="120"/>
              <w:bottom w:type="dxa" w:w="80"/>
              <w:right w:type="dxa" w:w="120"/>
            </w:tcMar>
          </w:tcPr>
          <w:p>
            <w:r>
              <w:rPr>
                <w:rFonts w:ascii="Arial" w:cs="Arial" w:eastAsia="Arial" w:hAnsi="Arial"/>
                <w:b/>
                <w:bCs/>
                <w:sz w:val="22"/>
                <w:szCs w:val="22"/>
              </w:rPr>
              <w:t xml:space="preserve">Fix Applied</w:t>
            </w:r>
          </w:p>
        </w:tc>
        <w:tc>
          <w:tcPr>
            <w:tcW w:type="dxa" w:w="7560"/>
            <w:tcMar>
              <w:top w:type="dxa" w:w="80"/>
              <w:left w:type="dxa" w:w="120"/>
              <w:bottom w:type="dxa" w:w="80"/>
              <w:right w:type="dxa" w:w="120"/>
            </w:tcMar>
          </w:tcPr>
          <w:p>
            <w:r>
              <w:rPr>
                <w:rFonts w:ascii="Arial" w:cs="Arial" w:eastAsia="Arial" w:hAnsi="Arial"/>
                <w:sz w:val="22"/>
                <w:szCs w:val="22"/>
              </w:rPr>
              <w:t xml:space="preserve">Offline check added at the top of the upload handler: if (!navigator.onLine) immediately shows “You are offline — uploads require an internet connection” toast and returns early. No network request is made. Same early-return pattern applied to all write operations.</w:t>
            </w:r>
          </w:p>
        </w:tc>
      </w:tr>
    </w:tbl>
    <w:p>
      <w:pPr>
        <w:spacing w:before="0" w:after="120"/>
      </w:pPr>
      <w:r>
        <w:t xml:space="preserve"/>
      </w:r>
    </w:p>
    <w:p>
      <w:pPr>
        <w:pStyle w:val="Heading2"/>
        <w:spacing w:before="240" w:after="80"/>
      </w:pPr>
      <w:r>
        <w:rPr>
          <w:rFonts w:ascii="Arial" w:cs="Arial" w:eastAsia="Arial" w:hAnsi="Arial"/>
          <w:b/>
          <w:bCs/>
          <w:color w:val="1A56DB"/>
          <w:sz w:val="28"/>
          <w:szCs w:val="28"/>
        </w:rPr>
        <w:t xml:space="preserve">2.5 Version 5.0 / 5.1 — Pre-Release Polish</w:t>
      </w:r>
    </w:p>
    <w:p>
      <w:pPr>
        <w:spacing w:before="0" w:after="80"/>
      </w:pPr>
      <w:r>
        <w:rPr>
          <w:rFonts w:ascii="Arial" w:cs="Arial" w:eastAsia="Arial" w:hAnsi="Arial"/>
          <w:color w:val="0A1628"/>
          <w:sz w:val="22"/>
          <w:szCs w:val="22"/>
        </w:rPr>
        <w:t xml:space="preserve">Bugs identified and fixed during v5.0 and v5.1 pre-release QA covering download flow, session management, and path traversal.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BUG-5.0-A</w:t>
            </w:r>
          </w:p>
        </w:tc>
        <w:tc>
          <w:tcPr>
            <w:tcW w:type="dxa" w:w="7560"/>
            <w:tcMar>
              <w:top w:type="dxa" w:w="80"/>
              <w:left w:type="dxa" w:w="120"/>
              <w:bottom w:type="dxa" w:w="80"/>
              <w:right w:type="dxa" w:w="120"/>
            </w:tcMar>
          </w:tcPr>
          <w:p>
            <w:r>
              <w:rPr>
                <w:rFonts w:ascii="Arial" w:cs="Arial" w:eastAsia="Arial" w:hAnsi="Arial"/>
                <w:b/>
                <w:bCs/>
                <w:sz w:val="22"/>
                <w:szCs w:val="22"/>
              </w:rPr>
              <w:t xml:space="preserve">DOWNLOAD POPUP BLOCKED — NO FALLBACK | Severity: MEDIUM</w:t>
            </w:r>
          </w:p>
        </w:tc>
      </w:tr>
      <w:tr>
        <w:tc>
          <w:tcPr>
            <w:tcW w:type="dxa" w:w="1800"/>
            <w:shd w:fill="FEF2F2" w:val="clear"/>
            <w:tcMar>
              <w:top w:type="dxa" w:w="80"/>
              <w:left w:type="dxa" w:w="120"/>
              <w:bottom w:type="dxa" w:w="80"/>
              <w:right w:type="dxa" w:w="120"/>
            </w:tcMar>
          </w:tcPr>
          <w:p>
            <w:r>
              <w:rPr>
                <w:rFonts w:ascii="Arial" w:cs="Arial" w:eastAsia="Arial" w:hAnsi="Arial"/>
                <w:b/>
                <w:bCs/>
                <w:sz w:val="22"/>
                <w:szCs w:val="22"/>
              </w:rPr>
              <w:t xml:space="preserve">Root Cause</w:t>
            </w:r>
          </w:p>
        </w:tc>
        <w:tc>
          <w:tcPr>
            <w:tcW w:type="dxa" w:w="7560"/>
            <w:tcMar>
              <w:top w:type="dxa" w:w="80"/>
              <w:left w:type="dxa" w:w="120"/>
              <w:bottom w:type="dxa" w:w="80"/>
              <w:right w:type="dxa" w:w="120"/>
            </w:tcMar>
          </w:tcPr>
          <w:p>
            <w:r>
              <w:rPr>
                <w:rFonts w:ascii="Arial" w:cs="Arial" w:eastAsia="Arial" w:hAnsi="Arial"/>
                <w:sz w:val="22"/>
                <w:szCs w:val="22"/>
              </w:rPr>
              <w:t xml:space="preserve">The download flow used window.open() to open the signed URL in a new tab. Many browsers (especially on mobile) block window.open() calls that occur after an async operation (the Supabase signed URL fetch), treating them as unsolicited popups. The file silently failed to open.</w:t>
            </w:r>
          </w:p>
        </w:tc>
      </w:tr>
      <w:tr>
        <w:tc>
          <w:tcPr>
            <w:tcW w:type="dxa" w:w="1800"/>
            <w:tcMar>
              <w:top w:type="dxa" w:w="80"/>
              <w:left w:type="dxa" w:w="120"/>
              <w:bottom w:type="dxa" w:w="80"/>
              <w:right w:type="dxa" w:w="120"/>
            </w:tcMar>
          </w:tcPr>
          <w:p>
            <w:r>
              <w:rPr>
                <w:rFonts w:ascii="Arial" w:cs="Arial" w:eastAsia="Arial" w:hAnsi="Arial"/>
                <w:b/>
                <w:bCs/>
                <w:sz w:val="22"/>
                <w:szCs w:val="22"/>
              </w:rPr>
              <w:t xml:space="preserve">Fix Applied</w:t>
            </w:r>
          </w:p>
        </w:tc>
        <w:tc>
          <w:tcPr>
            <w:tcW w:type="dxa" w:w="7560"/>
            <w:tcMar>
              <w:top w:type="dxa" w:w="80"/>
              <w:left w:type="dxa" w:w="120"/>
              <w:bottom w:type="dxa" w:w="80"/>
              <w:right w:type="dxa" w:w="120"/>
            </w:tcMar>
          </w:tcPr>
          <w:p>
            <w:r>
              <w:rPr>
                <w:rFonts w:ascii="Arial" w:cs="Arial" w:eastAsia="Arial" w:hAnsi="Arial"/>
                <w:sz w:val="22"/>
                <w:szCs w:val="22"/>
              </w:rPr>
              <w:t xml:space="preserve">Popup-blocked fallback added: after window.open(), the return value is checked. If null (blocked), a hidden &lt;a&gt; element is created programmatically with the signed URL and download attribute, and .click() is called synchronously. Covers all major browser popup-blockers.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BUG-5.1-A</w:t>
            </w:r>
          </w:p>
        </w:tc>
        <w:tc>
          <w:tcPr>
            <w:tcW w:type="dxa" w:w="7560"/>
            <w:tcMar>
              <w:top w:type="dxa" w:w="80"/>
              <w:left w:type="dxa" w:w="120"/>
              <w:bottom w:type="dxa" w:w="80"/>
              <w:right w:type="dxa" w:w="120"/>
            </w:tcMar>
          </w:tcPr>
          <w:p>
            <w:r>
              <w:rPr>
                <w:rFonts w:ascii="Arial" w:cs="Arial" w:eastAsia="Arial" w:hAnsi="Arial"/>
                <w:b/>
                <w:bCs/>
                <w:sz w:val="22"/>
                <w:szCs w:val="22"/>
              </w:rPr>
              <w:t xml:space="preserve">PATH TRAVERSAL IN STORAGE FILE PATH | Severity: HIGH</w:t>
            </w:r>
          </w:p>
        </w:tc>
      </w:tr>
      <w:tr>
        <w:tc>
          <w:tcPr>
            <w:tcW w:type="dxa" w:w="1800"/>
            <w:shd w:fill="FEF2F2" w:val="clear"/>
            <w:tcMar>
              <w:top w:type="dxa" w:w="80"/>
              <w:left w:type="dxa" w:w="120"/>
              <w:bottom w:type="dxa" w:w="80"/>
              <w:right w:type="dxa" w:w="120"/>
            </w:tcMar>
          </w:tcPr>
          <w:p>
            <w:r>
              <w:rPr>
                <w:rFonts w:ascii="Arial" w:cs="Arial" w:eastAsia="Arial" w:hAnsi="Arial"/>
                <w:b/>
                <w:bCs/>
                <w:sz w:val="22"/>
                <w:szCs w:val="22"/>
              </w:rPr>
              <w:t xml:space="preserve">Root Cause</w:t>
            </w:r>
          </w:p>
        </w:tc>
        <w:tc>
          <w:tcPr>
            <w:tcW w:type="dxa" w:w="7560"/>
            <w:tcMar>
              <w:top w:type="dxa" w:w="80"/>
              <w:left w:type="dxa" w:w="120"/>
              <w:bottom w:type="dxa" w:w="80"/>
              <w:right w:type="dxa" w:w="120"/>
            </w:tcMar>
          </w:tcPr>
          <w:p>
            <w:r>
              <w:rPr>
                <w:rFonts w:ascii="Arial" w:cs="Arial" w:eastAsia="Arial" w:hAnsi="Arial"/>
                <w:sz w:val="22"/>
                <w:szCs w:val="22"/>
              </w:rPr>
              <w:t xml:space="preserve">The storage path passed to getStoragePath() was constructed from user-provided input without sanitisation. A crafted filename containing ../ sequences or null bytes could potentially reference files outside the intended storage prefix, representing a path traversal attack vector.</w:t>
            </w:r>
          </w:p>
        </w:tc>
      </w:tr>
      <w:tr>
        <w:tc>
          <w:tcPr>
            <w:tcW w:type="dxa" w:w="1800"/>
            <w:tcMar>
              <w:top w:type="dxa" w:w="80"/>
              <w:left w:type="dxa" w:w="120"/>
              <w:bottom w:type="dxa" w:w="80"/>
              <w:right w:type="dxa" w:w="120"/>
            </w:tcMar>
          </w:tcPr>
          <w:p>
            <w:r>
              <w:rPr>
                <w:rFonts w:ascii="Arial" w:cs="Arial" w:eastAsia="Arial" w:hAnsi="Arial"/>
                <w:b/>
                <w:bCs/>
                <w:sz w:val="22"/>
                <w:szCs w:val="22"/>
              </w:rPr>
              <w:t xml:space="preserve">Fix Applied</w:t>
            </w:r>
          </w:p>
        </w:tc>
        <w:tc>
          <w:tcPr>
            <w:tcW w:type="dxa" w:w="7560"/>
            <w:tcMar>
              <w:top w:type="dxa" w:w="80"/>
              <w:left w:type="dxa" w:w="120"/>
              <w:bottom w:type="dxa" w:w="80"/>
              <w:right w:type="dxa" w:w="120"/>
            </w:tcMar>
          </w:tcPr>
          <w:p>
            <w:r>
              <w:rPr>
                <w:rFonts w:ascii="Arial" w:cs="Arial" w:eastAsia="Arial" w:hAnsi="Arial"/>
                <w:sz w:val="22"/>
                <w:szCs w:val="22"/>
              </w:rPr>
              <w:t xml:space="preserve">getStoragePath() updated to block ../ sequences and null bytes (\x00) in all user-supplied path components. Input is normalised and validated before use. Any path component containing these patterns is rejected with an error before any storage call is made.</w:t>
            </w:r>
          </w:p>
        </w:tc>
      </w:tr>
    </w:tbl>
    <w:p>
      <w:pPr>
        <w:spacing w:before="0" w:after="120"/>
      </w:pPr>
      <w:r>
        <w:t xml:space="preserve"/>
      </w:r>
    </w:p>
    <w:p>
      <w:pPr>
        <w:pStyle w:val="Heading2"/>
        <w:spacing w:before="240" w:after="80"/>
      </w:pPr>
      <w:r>
        <w:rPr>
          <w:rFonts w:ascii="Arial" w:cs="Arial" w:eastAsia="Arial" w:hAnsi="Arial"/>
          <w:b/>
          <w:bCs/>
          <w:color w:val="1A56DB"/>
          <w:sz w:val="28"/>
          <w:szCs w:val="28"/>
        </w:rPr>
        <w:t xml:space="preserve">2.6 Version 5.2 — QA Pass (March 23, 2026)</w:t>
      </w:r>
    </w:p>
    <w:p>
      <w:pPr>
        <w:spacing w:before="0" w:after="80"/>
      </w:pPr>
      <w:r>
        <w:rPr>
          <w:rFonts w:ascii="Arial" w:cs="Arial" w:eastAsia="Arial" w:hAnsi="Arial"/>
          <w:color w:val="0A1628"/>
          <w:sz w:val="22"/>
          <w:szCs w:val="22"/>
        </w:rPr>
        <w:t xml:space="preserve">Three bugs were identified and fixed during the v5.2 QA pass. Two additional items were initially flagged as bugs but were retracted after deeper analysis confirmed them to be false positives.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C2626" w:sz="4"/>
              <w:left w:val="single" w:color="DC2626" w:sz="4"/>
              <w:bottom w:val="single" w:color="DC2626" w:sz="4"/>
              <w:right w:val="single" w:color="DC2626" w:sz="4"/>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BUG-A</w:t>
            </w:r>
          </w:p>
        </w:tc>
        <w:tc>
          <w:tcPr>
            <w:tcW w:type="dxa" w:w="7560"/>
            <w:tcBorders>
              <w:top w:val="single" w:color="DC2626" w:sz="4"/>
              <w:left w:val="single" w:color="DC2626" w:sz="4"/>
              <w:bottom w:val="single" w:color="DC2626" w:sz="4"/>
              <w:right w:val="single" w:color="DC2626" w:sz="4"/>
            </w:tcBorders>
            <w:shd w:fill="FFF5F5" w:val="clear"/>
            <w:tcMar>
              <w:top w:type="dxa" w:w="80"/>
              <w:left w:type="dxa" w:w="120"/>
              <w:bottom w:type="dxa" w:w="80"/>
              <w:right w:type="dxa" w:w="120"/>
            </w:tcMar>
          </w:tcPr>
          <w:p>
            <w:r>
              <w:rPr>
                <w:rFonts w:ascii="Arial" w:cs="Arial" w:eastAsia="Arial" w:hAnsi="Arial"/>
                <w:b/>
                <w:bCs/>
                <w:color w:val="DC2626"/>
                <w:sz w:val="22"/>
                <w:szCs w:val="22"/>
              </w:rPr>
              <w:t xml:space="preserve">MISSING PWA ICONS  |  Severity: HIGH</w:t>
            </w:r>
          </w:p>
        </w:tc>
      </w:tr>
      <w:tr>
        <w:tc>
          <w:tcPr>
            <w:tcW w:type="dxa" w:w="1800"/>
            <w:tcBorders>
              <w:top w:val="single" w:color="CBD5E1" w:sz="4"/>
              <w:left w:val="single" w:color="CBD5E1" w:sz="4"/>
              <w:bottom w:val="single" w:color="CBD5E1" w:sz="4"/>
              <w:right w:val="single" w:color="CBD5E1" w:sz="4"/>
            </w:tcBorders>
            <w:shd w:fill="E0EEFF" w:val="clear"/>
            <w:tcMar>
              <w:top w:type="dxa" w:w="60"/>
              <w:left w:type="dxa" w:w="120"/>
              <w:bottom w:type="dxa" w:w="60"/>
              <w:right w:type="dxa" w:w="120"/>
            </w:tcMar>
          </w:tcPr>
          <w:p>
            <w:r>
              <w:rPr>
                <w:rFonts w:ascii="Arial" w:cs="Arial" w:eastAsia="Arial" w:hAnsi="Arial"/>
                <w:b/>
                <w:bCs/>
                <w:color w:val="0A1628"/>
                <w:sz w:val="20"/>
                <w:szCs w:val="20"/>
              </w:rPr>
              <w:t xml:space="preserve">Files Affected</w:t>
            </w:r>
          </w:p>
        </w:tc>
        <w:tc>
          <w:tcPr>
            <w:tcW w:type="dxa" w:w="7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manifest.json (lines 10–37), build.js STATIC array</w:t>
            </w:r>
          </w:p>
        </w:tc>
      </w:tr>
      <w:tr>
        <w:tc>
          <w:tcPr>
            <w:tcW w:type="dxa" w:w="18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Root Cause</w:t>
            </w:r>
          </w:p>
        </w:tc>
        <w:tc>
          <w:tcPr>
            <w:tcW w:type="dxa" w:w="75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manifest.json referenced icon-192.png and icon-512.png but neither file existed in the project. The icons were never generated during initial setup.</w:t>
            </w:r>
          </w:p>
        </w:tc>
      </w:tr>
      <w:tr>
        <w:tc>
          <w:tcPr>
            <w:tcW w:type="dxa" w:w="1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Impact</w:t>
            </w:r>
          </w:p>
        </w:tc>
        <w:tc>
          <w:tcPr>
            <w:tcW w:type="dxa" w:w="7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PWA manifest validation failure in Chrome DevTools. "Add to Home Screen" prompt silently broken. Splash screen shows blank icon on mobile. Lighthouse PWA audit failure.</w:t>
            </w:r>
          </w:p>
        </w:tc>
      </w:tr>
      <w:tr>
        <w:tc>
          <w:tcPr>
            <w:tcW w:type="dxa" w:w="1800"/>
            <w:tcBorders>
              <w:top w:val="single" w:color="16A34A" w:sz="4"/>
              <w:left w:val="single" w:color="16A34A" w:sz="4"/>
              <w:bottom w:val="single" w:color="16A34A" w:sz="4"/>
              <w:right w:val="single" w:color="16A34A"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FIX APPLIED</w:t>
            </w:r>
          </w:p>
        </w:tc>
        <w:tc>
          <w:tcPr>
            <w:tcW w:type="dxa" w:w="7560"/>
            <w:tcBorders>
              <w:top w:val="single" w:color="16A34A" w:sz="4"/>
              <w:left w:val="single" w:color="16A34A" w:sz="4"/>
              <w:bottom w:val="single" w:color="16A34A" w:sz="4"/>
              <w:right w:val="single" w:color="16A34A" w:sz="4"/>
            </w:tcBorders>
            <w:shd w:fill="DCFCE7" w:val="clear"/>
            <w:tcMar>
              <w:top w:type="dxa" w:w="80"/>
              <w:left w:type="dxa" w:w="120"/>
              <w:bottom w:type="dxa" w:w="80"/>
              <w:right w:type="dxa" w:w="120"/>
            </w:tcMar>
          </w:tcPr>
          <w:p>
            <w:r>
              <w:rPr>
                <w:rFonts w:ascii="Arial" w:cs="Arial" w:eastAsia="Arial" w:hAnsi="Arial"/>
                <w:color w:val="0A1628"/>
                <w:sz w:val="20"/>
                <w:szCs w:val="20"/>
              </w:rPr>
              <w:t xml:space="preserve">Generated icon-192.png (192×192 px) and icon-512.png (512×512 px) with the UniNotes color scheme (#070c1a background, #4f9eff accent, book motif). Both added to build.js STATIC array so they are automatically copied to dist/ on every build. NOTE: These are placeholder icons — replace with final branded artwork before public launch.</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BUG-B</w:t>
            </w:r>
          </w:p>
        </w:tc>
        <w:tc>
          <w:tcPr>
            <w:tcW w:type="dxa" w:w="7560"/>
            <w:tcBorders>
              <w:top w:val="single" w:color="D97706" w:sz="4"/>
              <w:left w:val="single" w:color="D97706" w:sz="4"/>
              <w:bottom w:val="single" w:color="D97706" w:sz="4"/>
              <w:right w:val="single" w:color="D97706" w:sz="4"/>
            </w:tcBorders>
            <w:shd w:fill="FFFBEB" w:val="clear"/>
            <w:tcMar>
              <w:top w:type="dxa" w:w="80"/>
              <w:left w:type="dxa" w:w="120"/>
              <w:bottom w:type="dxa" w:w="80"/>
              <w:right w:type="dxa" w:w="120"/>
            </w:tcMar>
          </w:tcPr>
          <w:p>
            <w:r>
              <w:rPr>
                <w:rFonts w:ascii="Arial" w:cs="Arial" w:eastAsia="Arial" w:hAnsi="Arial"/>
                <w:b/>
                <w:bCs/>
                <w:color w:val="D97706"/>
                <w:sz w:val="22"/>
                <w:szCs w:val="22"/>
              </w:rPr>
              <w:t xml:space="preserve">FOUC SCRIPT COUPLED TO SW REGISTRATION  |  Severity: MEDIUM-HIGH</w:t>
            </w:r>
          </w:p>
        </w:tc>
      </w:tr>
      <w:tr>
        <w:tc>
          <w:tcPr>
            <w:tcW w:type="dxa" w:w="1800"/>
            <w:tcBorders>
              <w:top w:val="single" w:color="CBD5E1" w:sz="4"/>
              <w:left w:val="single" w:color="CBD5E1" w:sz="4"/>
              <w:bottom w:val="single" w:color="CBD5E1" w:sz="4"/>
              <w:right w:val="single" w:color="CBD5E1" w:sz="4"/>
            </w:tcBorders>
            <w:shd w:fill="E0EEFF" w:val="clear"/>
            <w:tcMar>
              <w:top w:type="dxa" w:w="60"/>
              <w:left w:type="dxa" w:w="120"/>
              <w:bottom w:type="dxa" w:w="60"/>
              <w:right w:type="dxa" w:w="120"/>
            </w:tcMar>
          </w:tcPr>
          <w:p>
            <w:r>
              <w:rPr>
                <w:rFonts w:ascii="Arial" w:cs="Arial" w:eastAsia="Arial" w:hAnsi="Arial"/>
                <w:b/>
                <w:bCs/>
                <w:color w:val="0A1628"/>
                <w:sz w:val="20"/>
                <w:szCs w:val="20"/>
              </w:rPr>
              <w:t xml:space="preserve">Files Affected</w:t>
            </w:r>
          </w:p>
        </w:tc>
        <w:tc>
          <w:tcPr>
            <w:tcW w:type="dxa" w:w="7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index.html (lines 8–16, fouc-script block)</w:t>
            </w:r>
          </w:p>
        </w:tc>
      </w:tr>
      <w:tr>
        <w:tc>
          <w:tcPr>
            <w:tcW w:type="dxa" w:w="18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Root Cause</w:t>
            </w:r>
          </w:p>
        </w:tc>
        <w:tc>
          <w:tcPr>
            <w:tcW w:type="dxa" w:w="75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The Service Worker registration code lived inside the &lt;script id="fouc-script"&gt; block. The build step computes a SHA-256 hash of that entire script body and injects it into the CSP header. Any change to the SW registration logic (scope, filename, options) would silently invalidate the CSP hash and BLOCK the FOUC script, producing a white flash on every page load. Silent failure made this extremely hard to debug.</w:t>
            </w:r>
          </w:p>
        </w:tc>
      </w:tr>
      <w:tr>
        <w:tc>
          <w:tcPr>
            <w:tcW w:type="dxa" w:w="1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Impact</w:t>
            </w:r>
          </w:p>
        </w:tc>
        <w:tc>
          <w:tcPr>
            <w:tcW w:type="dxa" w:w="7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Future SW registration changes (e.g. new SW filename, adding a scope) would silently break the FOUC prevention script. Users would see a white flash on every page load with no error in the console.</w:t>
            </w:r>
          </w:p>
        </w:tc>
      </w:tr>
      <w:tr>
        <w:tc>
          <w:tcPr>
            <w:tcW w:type="dxa" w:w="1800"/>
            <w:tcBorders>
              <w:top w:val="single" w:color="16A34A" w:sz="4"/>
              <w:left w:val="single" w:color="16A34A" w:sz="4"/>
              <w:bottom w:val="single" w:color="16A34A" w:sz="4"/>
              <w:right w:val="single" w:color="16A34A"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FIX APPLIED</w:t>
            </w:r>
          </w:p>
        </w:tc>
        <w:tc>
          <w:tcPr>
            <w:tcW w:type="dxa" w:w="7560"/>
            <w:tcBorders>
              <w:top w:val="single" w:color="16A34A" w:sz="4"/>
              <w:left w:val="single" w:color="16A34A" w:sz="4"/>
              <w:bottom w:val="single" w:color="16A34A" w:sz="4"/>
              <w:right w:val="single" w:color="16A34A" w:sz="4"/>
            </w:tcBorders>
            <w:shd w:fill="DCFCE7" w:val="clear"/>
            <w:tcMar>
              <w:top w:type="dxa" w:w="80"/>
              <w:left w:type="dxa" w:w="120"/>
              <w:bottom w:type="dxa" w:w="80"/>
              <w:right w:type="dxa" w:w="120"/>
            </w:tcMar>
          </w:tcPr>
          <w:p>
            <w:r>
              <w:rPr>
                <w:rFonts w:ascii="Arial" w:cs="Arial" w:eastAsia="Arial" w:hAnsi="Arial"/>
                <w:color w:val="0A1628"/>
                <w:sz w:val="20"/>
                <w:szCs w:val="20"/>
              </w:rPr>
              <w:t xml:space="preserve">SW registration moved to a new separate file sw-register.js, loaded via &lt;script src="sw-register.js" defer&gt;. The fouc-script now contains ONLY the 4-line theme detection function whose hash is stable. sw-register.js added to: (a) build.js STATIC array, (b) sw.js SHELL_ASSETS pre-cache list, (c) netlify.toml no-cache headers.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BUG-C</w:t>
            </w:r>
          </w:p>
        </w:tc>
        <w:tc>
          <w:tcPr>
            <w:tcW w:type="dxa" w:w="7560"/>
            <w:tcBorders>
              <w:top w:val="single" w:color="1A56DB" w:sz="4"/>
              <w:left w:val="single" w:color="1A56DB" w:sz="4"/>
              <w:bottom w:val="single" w:color="1A56DB" w:sz="4"/>
              <w:right w:val="single" w:color="1A56DB" w:sz="4"/>
            </w:tcBorders>
            <w:shd w:fill="F0F6FF" w:val="clear"/>
            <w:tcMar>
              <w:top w:type="dxa" w:w="80"/>
              <w:left w:type="dxa" w:w="120"/>
              <w:bottom w:type="dxa" w:w="80"/>
              <w:right w:type="dxa" w:w="120"/>
            </w:tcMar>
          </w:tcPr>
          <w:p>
            <w:r>
              <w:rPr>
                <w:rFonts w:ascii="Arial" w:cs="Arial" w:eastAsia="Arial" w:hAnsi="Arial"/>
                <w:b/>
                <w:bCs/>
                <w:color w:val="1A56DB"/>
                <w:sz w:val="22"/>
                <w:szCs w:val="22"/>
              </w:rPr>
              <w:t xml:space="preserve">_paginationKeyCounter DECLARED BEFORE FILE BANNER  |  Severity: LOW</w:t>
            </w:r>
          </w:p>
        </w:tc>
      </w:tr>
      <w:tr>
        <w:tc>
          <w:tcPr>
            <w:tcW w:type="dxa" w:w="1800"/>
            <w:tcBorders>
              <w:top w:val="single" w:color="CBD5E1" w:sz="4"/>
              <w:left w:val="single" w:color="CBD5E1" w:sz="4"/>
              <w:bottom w:val="single" w:color="CBD5E1" w:sz="4"/>
              <w:right w:val="single" w:color="CBD5E1" w:sz="4"/>
            </w:tcBorders>
            <w:shd w:fill="E0EEFF" w:val="clear"/>
            <w:tcMar>
              <w:top w:type="dxa" w:w="60"/>
              <w:left w:type="dxa" w:w="120"/>
              <w:bottom w:type="dxa" w:w="60"/>
              <w:right w:type="dxa" w:w="120"/>
            </w:tcMar>
          </w:tcPr>
          <w:p>
            <w:r>
              <w:rPr>
                <w:rFonts w:ascii="Arial" w:cs="Arial" w:eastAsia="Arial" w:hAnsi="Arial"/>
                <w:b/>
                <w:bCs/>
                <w:color w:val="0A1628"/>
                <w:sz w:val="20"/>
                <w:szCs w:val="20"/>
              </w:rPr>
              <w:t xml:space="preserve">Files Affected</w:t>
            </w:r>
          </w:p>
        </w:tc>
        <w:tc>
          <w:tcPr>
            <w:tcW w:type="dxa" w:w="7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script_improved.js (line 1)</w:t>
            </w:r>
          </w:p>
        </w:tc>
      </w:tr>
      <w:tr>
        <w:tc>
          <w:tcPr>
            <w:tcW w:type="dxa" w:w="18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Root Cause</w:t>
            </w:r>
          </w:p>
        </w:tc>
        <w:tc>
          <w:tcPr>
            <w:tcW w:type="dxa" w:w="75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let _paginationKeyCounter=0; appeared as the very first line of the file, before the large file-header comment block. The variable belonged in the state block at approximately line 370, adjacent to fileViewMode and filePage declarations.</w:t>
            </w:r>
          </w:p>
        </w:tc>
      </w:tr>
      <w:tr>
        <w:tc>
          <w:tcPr>
            <w:tcW w:type="dxa" w:w="1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Impact</w:t>
            </w:r>
          </w:p>
        </w:tc>
        <w:tc>
          <w:tcPr>
            <w:tcW w:type="dxa" w:w="7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Functionally harmless (JS hoisting makes behaviour identical). Caused confusion when reading or debugging — the variable appeared orphaned with no context. Unprofessional code structure.</w:t>
            </w:r>
          </w:p>
        </w:tc>
      </w:tr>
      <w:tr>
        <w:tc>
          <w:tcPr>
            <w:tcW w:type="dxa" w:w="1800"/>
            <w:tcBorders>
              <w:top w:val="single" w:color="16A34A" w:sz="4"/>
              <w:left w:val="single" w:color="16A34A" w:sz="4"/>
              <w:bottom w:val="single" w:color="16A34A" w:sz="4"/>
              <w:right w:val="single" w:color="16A34A" w:sz="4"/>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FIX APPLIED</w:t>
            </w:r>
          </w:p>
        </w:tc>
        <w:tc>
          <w:tcPr>
            <w:tcW w:type="dxa" w:w="7560"/>
            <w:tcBorders>
              <w:top w:val="single" w:color="16A34A" w:sz="4"/>
              <w:left w:val="single" w:color="16A34A" w:sz="4"/>
              <w:bottom w:val="single" w:color="16A34A" w:sz="4"/>
              <w:right w:val="single" w:color="16A34A" w:sz="4"/>
            </w:tcBorders>
            <w:shd w:fill="DCFCE7" w:val="clear"/>
            <w:tcMar>
              <w:top w:type="dxa" w:w="80"/>
              <w:left w:type="dxa" w:w="120"/>
              <w:bottom w:type="dxa" w:w="80"/>
              <w:right w:type="dxa" w:w="120"/>
            </w:tcMar>
          </w:tcPr>
          <w:p>
            <w:r>
              <w:rPr>
                <w:rFonts w:ascii="Arial" w:cs="Arial" w:eastAsia="Arial" w:hAnsi="Arial"/>
                <w:color w:val="0A1628"/>
                <w:sz w:val="20"/>
                <w:szCs w:val="20"/>
              </w:rPr>
              <w:t xml:space="preserve">Removed from line 1. Re-inserted adjacent to the fileViewMode declaration in the state block with the comment: // incremented per pagination function registration. File banner comment now appears correctly as the first content in the file.</w:t>
            </w:r>
          </w:p>
        </w:tc>
      </w:tr>
    </w:tbl>
    <w:p>
      <w:pPr>
        <w:spacing w:before="0" w:after="120"/>
      </w:pPr>
      <w:r>
        <w:t xml:space="preserve"/>
      </w:r>
    </w:p>
    <w:p>
      <w:pPr>
        <w:pStyle w:val="Heading2"/>
        <w:spacing w:before="240" w:after="80"/>
      </w:pPr>
      <w:r>
        <w:rPr>
          <w:rFonts w:ascii="Arial" w:cs="Arial" w:eastAsia="Arial" w:hAnsi="Arial"/>
          <w:b/>
          <w:bCs/>
          <w:color w:val="1A56DB"/>
          <w:sz w:val="28"/>
          <w:szCs w:val="28"/>
        </w:rPr>
        <w:t xml:space="preserve">2.7 False Positives (Retracted During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Initially Flagged As</w:t>
            </w:r>
          </w:p>
        </w:tc>
        <w:tc>
          <w:tcPr>
            <w:tcW w:type="dxa" w:w="676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Conclusion</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CACHE_NAME unused in sw.js</w:t>
            </w:r>
          </w:p>
        </w:tc>
        <w:tc>
          <w:tcPr>
            <w:tcW w:type="dxa" w:w="67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RETRACTED. CACHE_NAME IS used in the activate handler: const validCaches = [CACHE_NAME, SHELL_CACHE, STATIC_CACHE]. Not a bug.</w:t>
            </w:r>
          </w:p>
        </w:tc>
      </w:tr>
      <w:tr>
        <w:tc>
          <w:tcPr>
            <w:tcW w:type="dxa" w:w="2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debounceAdminUserSearch missing clearTimeout</w:t>
            </w:r>
          </w:p>
        </w:tc>
        <w:tc>
          <w:tcPr>
            <w:tcW w:type="dxa" w:w="67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RETRACTED. _adminUserSearchTimer IS declared and clearTimeout is called on line 3044 of script_improved.js. All four debounce timers are cancel-safe.</w:t>
            </w:r>
          </w:p>
        </w:tc>
      </w:tr>
    </w:tbl>
    <w:p>
      <w:pPr>
        <w:spacing w:before="0" w:after="160"/>
      </w:pPr>
      <w:r>
        <w:t xml:space="preserve"/>
      </w:r>
    </w:p>
    <w:p>
      <w:pPr>
        <w:pStyle w:val="Heading2"/>
        <w:spacing w:before="240" w:after="80"/>
      </w:pPr>
      <w:r>
        <w:rPr>
          <w:rFonts w:ascii="Arial" w:cs="Arial" w:eastAsia="Arial" w:hAnsi="Arial"/>
          <w:b/>
          <w:bCs/>
          <w:color w:val="1A56DB"/>
          <w:sz w:val="28"/>
          <w:szCs w:val="28"/>
        </w:rPr>
        <w:t xml:space="preserve">2.8 All Files Modified by v5.2 QA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File</w:t>
            </w:r>
          </w:p>
        </w:tc>
        <w:tc>
          <w:tcPr>
            <w:tcW w:type="dxa" w:w="14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Action</w:t>
            </w:r>
          </w:p>
        </w:tc>
        <w:tc>
          <w:tcPr>
            <w:tcW w:type="dxa" w:w="556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Summary of Changes</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index.html</w:t>
            </w:r>
          </w:p>
        </w:tc>
        <w:tc>
          <w:tcPr>
            <w:tcW w:type="dxa" w:w="1400"/>
            <w:tcBorders>
              <w:top w:val="single" w:color="CBD5E1" w:sz="4"/>
              <w:left w:val="single" w:color="CBD5E1" w:sz="4"/>
              <w:bottom w:val="single" w:color="CBD5E1" w:sz="4"/>
              <w:right w:val="single" w:color="CBD5E1" w:sz="4"/>
            </w:tcBorders>
            <w:shd w:fill="E0EEFF" w:val="clear"/>
            <w:tcMar>
              <w:top w:type="dxa" w:w="60"/>
              <w:left w:type="dxa" w:w="120"/>
              <w:bottom w:type="dxa" w:w="60"/>
              <w:right w:type="dxa" w:w="120"/>
            </w:tcMar>
          </w:tcPr>
          <w:p>
            <w:pPr>
              <w:jc w:val="center"/>
            </w:pPr>
            <w:r>
              <w:rPr>
                <w:rFonts w:ascii="Arial" w:cs="Arial" w:eastAsia="Arial" w:hAnsi="Arial"/>
                <w:b/>
                <w:bCs/>
                <w:color w:val="1A56DB"/>
                <w:sz w:val="18"/>
                <w:szCs w:val="18"/>
              </w:rPr>
              <w:t xml:space="preserve">Modified</w:t>
            </w:r>
          </w:p>
        </w:tc>
        <w:tc>
          <w:tcPr>
            <w:tcW w:type="dxa" w:w="5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Removed SW registration from fouc-script block. Added &lt;script src="sw-register.js" defer&gt; tag.</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script_improved.js</w:t>
            </w:r>
          </w:p>
        </w:tc>
        <w:tc>
          <w:tcPr>
            <w:tcW w:type="dxa" w:w="1400"/>
            <w:tcBorders>
              <w:top w:val="single" w:color="CBD5E1" w:sz="4"/>
              <w:left w:val="single" w:color="CBD5E1" w:sz="4"/>
              <w:bottom w:val="single" w:color="CBD5E1" w:sz="4"/>
              <w:right w:val="single" w:color="CBD5E1" w:sz="4"/>
            </w:tcBorders>
            <w:shd w:fill="E0EEFF" w:val="clear"/>
            <w:tcMar>
              <w:top w:type="dxa" w:w="60"/>
              <w:left w:type="dxa" w:w="120"/>
              <w:bottom w:type="dxa" w:w="60"/>
              <w:right w:type="dxa" w:w="120"/>
            </w:tcMar>
          </w:tcPr>
          <w:p>
            <w:pPr>
              <w:jc w:val="center"/>
            </w:pPr>
            <w:r>
              <w:rPr>
                <w:rFonts w:ascii="Arial" w:cs="Arial" w:eastAsia="Arial" w:hAnsi="Arial"/>
                <w:b/>
                <w:bCs/>
                <w:color w:val="1A56DB"/>
                <w:sz w:val="18"/>
                <w:szCs w:val="18"/>
              </w:rPr>
              <w:t xml:space="preserve">Modified</w:t>
            </w:r>
          </w:p>
        </w:tc>
        <w:tc>
          <w:tcPr>
            <w:tcW w:type="dxa" w:w="55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Moved _paginationKeyCounter declaration from line 1 to the state block adjacent to fileViewMode.</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sw.js</w:t>
            </w:r>
          </w:p>
        </w:tc>
        <w:tc>
          <w:tcPr>
            <w:tcW w:type="dxa" w:w="1400"/>
            <w:tcBorders>
              <w:top w:val="single" w:color="CBD5E1" w:sz="4"/>
              <w:left w:val="single" w:color="CBD5E1" w:sz="4"/>
              <w:bottom w:val="single" w:color="CBD5E1" w:sz="4"/>
              <w:right w:val="single" w:color="CBD5E1" w:sz="4"/>
            </w:tcBorders>
            <w:shd w:fill="E0EEFF" w:val="clear"/>
            <w:tcMar>
              <w:top w:type="dxa" w:w="60"/>
              <w:left w:type="dxa" w:w="120"/>
              <w:bottom w:type="dxa" w:w="60"/>
              <w:right w:type="dxa" w:w="120"/>
            </w:tcMar>
          </w:tcPr>
          <w:p>
            <w:pPr>
              <w:jc w:val="center"/>
            </w:pPr>
            <w:r>
              <w:rPr>
                <w:rFonts w:ascii="Arial" w:cs="Arial" w:eastAsia="Arial" w:hAnsi="Arial"/>
                <w:b/>
                <w:bCs/>
                <w:color w:val="1A56DB"/>
                <w:sz w:val="18"/>
                <w:szCs w:val="18"/>
              </w:rPr>
              <w:t xml:space="preserve">Modified</w:t>
            </w:r>
          </w:p>
        </w:tc>
        <w:tc>
          <w:tcPr>
            <w:tcW w:type="dxa" w:w="5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Added /sw-register.js to the SHELL_ASSETS pre-cache array.</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build.js</w:t>
            </w:r>
          </w:p>
        </w:tc>
        <w:tc>
          <w:tcPr>
            <w:tcW w:type="dxa" w:w="1400"/>
            <w:tcBorders>
              <w:top w:val="single" w:color="CBD5E1" w:sz="4"/>
              <w:left w:val="single" w:color="CBD5E1" w:sz="4"/>
              <w:bottom w:val="single" w:color="CBD5E1" w:sz="4"/>
              <w:right w:val="single" w:color="CBD5E1" w:sz="4"/>
            </w:tcBorders>
            <w:shd w:fill="E0EEFF" w:val="clear"/>
            <w:tcMar>
              <w:top w:type="dxa" w:w="60"/>
              <w:left w:type="dxa" w:w="120"/>
              <w:bottom w:type="dxa" w:w="60"/>
              <w:right w:type="dxa" w:w="120"/>
            </w:tcMar>
          </w:tcPr>
          <w:p>
            <w:pPr>
              <w:jc w:val="center"/>
            </w:pPr>
            <w:r>
              <w:rPr>
                <w:rFonts w:ascii="Arial" w:cs="Arial" w:eastAsia="Arial" w:hAnsi="Arial"/>
                <w:b/>
                <w:bCs/>
                <w:color w:val="1A56DB"/>
                <w:sz w:val="18"/>
                <w:szCs w:val="18"/>
              </w:rPr>
              <w:t xml:space="preserve">Modified</w:t>
            </w:r>
          </w:p>
        </w:tc>
        <w:tc>
          <w:tcPr>
            <w:tcW w:type="dxa" w:w="55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Added sw-register.js to the STATIC files array. Updated FOUC hash comment.</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netlify.toml</w:t>
            </w:r>
          </w:p>
        </w:tc>
        <w:tc>
          <w:tcPr>
            <w:tcW w:type="dxa" w:w="1400"/>
            <w:tcBorders>
              <w:top w:val="single" w:color="CBD5E1" w:sz="4"/>
              <w:left w:val="single" w:color="CBD5E1" w:sz="4"/>
              <w:bottom w:val="single" w:color="CBD5E1" w:sz="4"/>
              <w:right w:val="single" w:color="CBD5E1" w:sz="4"/>
            </w:tcBorders>
            <w:shd w:fill="E0EEFF" w:val="clear"/>
            <w:tcMar>
              <w:top w:type="dxa" w:w="60"/>
              <w:left w:type="dxa" w:w="120"/>
              <w:bottom w:type="dxa" w:w="60"/>
              <w:right w:type="dxa" w:w="120"/>
            </w:tcMar>
          </w:tcPr>
          <w:p>
            <w:pPr>
              <w:jc w:val="center"/>
            </w:pPr>
            <w:r>
              <w:rPr>
                <w:rFonts w:ascii="Arial" w:cs="Arial" w:eastAsia="Arial" w:hAnsi="Arial"/>
                <w:b/>
                <w:bCs/>
                <w:color w:val="1A56DB"/>
                <w:sz w:val="18"/>
                <w:szCs w:val="18"/>
              </w:rPr>
              <w:t xml:space="preserve">Modified</w:t>
            </w:r>
          </w:p>
        </w:tc>
        <w:tc>
          <w:tcPr>
            <w:tcW w:type="dxa" w:w="5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Added Cache-Control: no-cache, no-store, must-revalidate header block for /sw-register.js.</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sw-register.js</w:t>
            </w:r>
          </w:p>
        </w:tc>
        <w:tc>
          <w:tcPr>
            <w:tcW w:type="dxa" w:w="14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Created</w:t>
            </w:r>
          </w:p>
        </w:tc>
        <w:tc>
          <w:tcPr>
            <w:tcW w:type="dxa" w:w="55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New file containing only the navigator.serviceWorker.register() call. Loaded deferred, no-cache served.</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icon-192.png</w:t>
            </w:r>
          </w:p>
        </w:tc>
        <w:tc>
          <w:tcPr>
            <w:tcW w:type="dxa" w:w="14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Created</w:t>
            </w:r>
          </w:p>
        </w:tc>
        <w:tc>
          <w:tcPr>
            <w:tcW w:type="dxa" w:w="5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192x192 px RGBA PNG placeholder icon with UniNotes color scheme and book motif.</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icon-512.png</w:t>
            </w:r>
          </w:p>
        </w:tc>
        <w:tc>
          <w:tcPr>
            <w:tcW w:type="dxa" w:w="14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Created</w:t>
            </w:r>
          </w:p>
        </w:tc>
        <w:tc>
          <w:tcPr>
            <w:tcW w:type="dxa" w:w="55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512x512 px RGBA PNG placeholder icon with UniNotes color scheme and book motif.</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style.css</w:t>
            </w:r>
          </w:p>
        </w:tc>
        <w:tc>
          <w:tcPr>
            <w:tcW w:type="dxa" w:w="14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pPr>
              <w:jc w:val="center"/>
            </w:pPr>
            <w:r>
              <w:rPr>
                <w:rFonts w:ascii="Arial" w:cs="Arial" w:eastAsia="Arial" w:hAnsi="Arial"/>
                <w:b/>
                <w:bCs/>
                <w:color w:val="5A6B8A"/>
                <w:sz w:val="18"/>
                <w:szCs w:val="18"/>
              </w:rPr>
              <w:t xml:space="preserve">Unchanged</w:t>
            </w:r>
          </w:p>
        </w:tc>
        <w:tc>
          <w:tcPr>
            <w:tcW w:type="dxa" w:w="5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No issues found. 60 KB of well-structured CSS.</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manifest.json</w:t>
            </w:r>
          </w:p>
        </w:tc>
        <w:tc>
          <w:tcPr>
            <w:tcW w:type="dxa" w:w="14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pPr>
              <w:jc w:val="center"/>
            </w:pPr>
            <w:r>
              <w:rPr>
                <w:rFonts w:ascii="Arial" w:cs="Arial" w:eastAsia="Arial" w:hAnsi="Arial"/>
                <w:b/>
                <w:bCs/>
                <w:color w:val="5A6B8A"/>
                <w:sz w:val="18"/>
                <w:szCs w:val="18"/>
              </w:rPr>
              <w:t xml:space="preserve">Unchanged</w:t>
            </w:r>
          </w:p>
        </w:tc>
        <w:tc>
          <w:tcPr>
            <w:tcW w:type="dxa" w:w="55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Structure already correct. Both icon purposes present. Icons now exist so manifest is fully valid.</w:t>
            </w:r>
          </w:p>
        </w:tc>
      </w:tr>
    </w:tbl>
    <w:p>
      <w:r>
        <w:br w:type="page"/>
      </w:r>
    </w:p>
    <w:p>
      <w:pPr>
        <w:pStyle w:val="Heading1"/>
        <w:pBdr>
          <w:bottom w:val="single" w:color="4F9EFF" w:sz="8" w:space="4"/>
        </w:pBdr>
        <w:spacing w:before="320" w:after="120"/>
      </w:pPr>
      <w:r>
        <w:rPr>
          <w:rFonts w:ascii="Arial" w:cs="Arial" w:eastAsia="Arial" w:hAnsi="Arial"/>
          <w:b/>
          <w:bCs/>
          <w:color w:val="0A1628"/>
          <w:sz w:val="36"/>
          <w:szCs w:val="36"/>
        </w:rPr>
        <w:t xml:space="preserve">3. Complete Application Functionality</w:t>
      </w:r>
    </w:p>
    <w:p>
      <w:pPr>
        <w:spacing w:before="0" w:after="80"/>
      </w:pPr>
      <w:r>
        <w:rPr>
          <w:rFonts w:ascii="Arial" w:cs="Arial" w:eastAsia="Arial" w:hAnsi="Arial"/>
          <w:color w:val="0A1628"/>
          <w:sz w:val="22"/>
          <w:szCs w:val="22"/>
        </w:rPr>
        <w:t xml:space="preserve">UniNotes supports four distinct user roles — Guest (unauthenticated), Student, Teacher, and Admin — each with their own interface and permissions. All role logic is enforced both client-side (requireRole() guard) and server-side (Supabase Row Level Security).</w:t>
      </w:r>
    </w:p>
    <w:p>
      <w:pPr>
        <w:spacing w:before="0" w:after="120"/>
      </w:pPr>
      <w:r>
        <w:t xml:space="preserve"/>
      </w:r>
    </w:p>
    <w:p>
      <w:pPr>
        <w:pStyle w:val="Heading2"/>
        <w:spacing w:before="240" w:after="80"/>
      </w:pPr>
      <w:r>
        <w:rPr>
          <w:rFonts w:ascii="Arial" w:cs="Arial" w:eastAsia="Arial" w:hAnsi="Arial"/>
          <w:b/>
          <w:bCs/>
          <w:color w:val="1A56DB"/>
          <w:sz w:val="28"/>
          <w:szCs w:val="28"/>
        </w:rPr>
        <w:t xml:space="preserve">3.1 Authentication System</w:t>
      </w:r>
    </w:p>
    <w:p>
      <w:pPr>
        <w:pStyle w:val="Heading3"/>
        <w:spacing w:before="180" w:after="60"/>
      </w:pPr>
      <w:r>
        <w:rPr>
          <w:rFonts w:ascii="Arial" w:cs="Arial" w:eastAsia="Arial" w:hAnsi="Arial"/>
          <w:b/>
          <w:bCs/>
          <w:color w:val="0A1628"/>
          <w:sz w:val="24"/>
          <w:szCs w:val="24"/>
        </w:rPr>
        <w:t xml:space="preserve">3.1.1 Login</w:t>
      </w:r>
    </w:p>
    <w:p>
      <w:pPr>
        <w:pStyle w:val="ListParagraph"/>
        <w:numPr>
          <w:ilvl w:val="0"/>
          <w:numId w:val="2"/>
        </w:numPr>
        <w:spacing w:before="20" w:after="40"/>
      </w:pPr>
      <w:r>
        <w:rPr>
          <w:rFonts w:ascii="Arial" w:cs="Arial" w:eastAsia="Arial" w:hAnsi="Arial"/>
          <w:color w:val="0A1628"/>
          <w:sz w:val="22"/>
          <w:szCs w:val="22"/>
        </w:rPr>
        <w:t xml:space="preserve">Email format validated client-side using regex before API call</w:t>
      </w:r>
    </w:p>
    <w:p>
      <w:pPr>
        <w:pStyle w:val="ListParagraph"/>
        <w:numPr>
          <w:ilvl w:val="0"/>
          <w:numId w:val="2"/>
        </w:numPr>
        <w:spacing w:before="20" w:after="40"/>
      </w:pPr>
      <w:r>
        <w:rPr>
          <w:rFonts w:ascii="Arial" w:cs="Arial" w:eastAsia="Arial" w:hAnsi="Arial"/>
          <w:color w:val="0A1628"/>
          <w:sz w:val="22"/>
          <w:szCs w:val="22"/>
        </w:rPr>
        <w:t xml:space="preserve">Password minimum 6 characters enforced</w:t>
      </w:r>
    </w:p>
    <w:p>
      <w:pPr>
        <w:pStyle w:val="ListParagraph"/>
        <w:numPr>
          <w:ilvl w:val="0"/>
          <w:numId w:val="2"/>
        </w:numPr>
        <w:spacing w:before="20" w:after="40"/>
      </w:pPr>
      <w:r>
        <w:rPr>
          <w:rFonts w:ascii="Arial" w:cs="Arial" w:eastAsia="Arial" w:hAnsi="Arial"/>
          <w:color w:val="0A1628"/>
          <w:sz w:val="22"/>
          <w:szCs w:val="22"/>
        </w:rPr>
        <w:t xml:space="preserve">15-second network timeout with button always reset in finally block (no stuck state)</w:t>
      </w:r>
    </w:p>
    <w:p>
      <w:pPr>
        <w:pStyle w:val="ListParagraph"/>
        <w:numPr>
          <w:ilvl w:val="0"/>
          <w:numId w:val="2"/>
        </w:numPr>
        <w:spacing w:before="20" w:after="40"/>
      </w:pPr>
      <w:r>
        <w:rPr>
          <w:rFonts w:ascii="Arial" w:cs="Arial" w:eastAsia="Arial" w:hAnsi="Arial"/>
          <w:color w:val="0A1628"/>
          <w:sz w:val="22"/>
          <w:szCs w:val="22"/>
        </w:rPr>
        <w:t xml:space="preserve">Three-method role resolution: (1) Supabase SDK → (2) REST API fallback → (3) RPC get_my_role() fallback</w:t>
      </w:r>
    </w:p>
    <w:p>
      <w:pPr>
        <w:pStyle w:val="ListParagraph"/>
        <w:numPr>
          <w:ilvl w:val="0"/>
          <w:numId w:val="2"/>
        </w:numPr>
        <w:spacing w:before="20" w:after="40"/>
      </w:pPr>
      <w:r>
        <w:rPr>
          <w:rFonts w:ascii="Arial" w:cs="Arial" w:eastAsia="Arial" w:hAnsi="Arial"/>
          <w:color w:val="0A1628"/>
          <w:sz w:val="22"/>
          <w:szCs w:val="22"/>
        </w:rPr>
        <w:t xml:space="preserve">Suspended user detected — signed out immediately with clear error message</w:t>
      </w:r>
    </w:p>
    <w:p>
      <w:pPr>
        <w:pStyle w:val="ListParagraph"/>
        <w:numPr>
          <w:ilvl w:val="0"/>
          <w:numId w:val="2"/>
        </w:numPr>
        <w:spacing w:before="20" w:after="40"/>
      </w:pPr>
      <w:r>
        <w:rPr>
          <w:rFonts w:ascii="Arial" w:cs="Arial" w:eastAsia="Arial" w:hAnsi="Arial"/>
          <w:color w:val="0A1628"/>
          <w:sz w:val="22"/>
          <w:szCs w:val="22"/>
        </w:rPr>
        <w:t xml:space="preserve">Server-side rate limit: 5 requests / 5 minutes (configured in Supabase Auth Dashboard)</w:t>
      </w:r>
    </w:p>
    <w:p>
      <w:pPr>
        <w:pStyle w:val="ListParagraph"/>
        <w:numPr>
          <w:ilvl w:val="0"/>
          <w:numId w:val="2"/>
        </w:numPr>
        <w:spacing w:before="20" w:after="40"/>
      </w:pPr>
      <w:r>
        <w:rPr>
          <w:rFonts w:ascii="Arial" w:cs="Arial" w:eastAsia="Arial" w:hAnsi="Arial"/>
          <w:color w:val="0A1628"/>
          <w:sz w:val="22"/>
          <w:szCs w:val="22"/>
        </w:rPr>
        <w:t xml:space="preserve">Remember Me option: session cleared on tab close if unchecked (beforeunload handler)</w:t>
      </w:r>
    </w:p>
    <w:p>
      <w:pPr>
        <w:spacing w:before="0" w:after="80"/>
      </w:pPr>
      <w:r>
        <w:t xml:space="preserve"/>
      </w:r>
    </w:p>
    <w:p>
      <w:pPr>
        <w:pStyle w:val="Heading3"/>
        <w:spacing w:before="180" w:after="60"/>
      </w:pPr>
      <w:r>
        <w:rPr>
          <w:rFonts w:ascii="Arial" w:cs="Arial" w:eastAsia="Arial" w:hAnsi="Arial"/>
          <w:b/>
          <w:bCs/>
          <w:color w:val="0A1628"/>
          <w:sz w:val="24"/>
          <w:szCs w:val="24"/>
        </w:rPr>
        <w:t xml:space="preserve">3.1.2 Sign-Up</w:t>
      </w:r>
    </w:p>
    <w:p>
      <w:pPr>
        <w:pStyle w:val="ListParagraph"/>
        <w:numPr>
          <w:ilvl w:val="0"/>
          <w:numId w:val="2"/>
        </w:numPr>
        <w:spacing w:before="20" w:after="40"/>
      </w:pPr>
      <w:r>
        <w:rPr>
          <w:rFonts w:ascii="Arial" w:cs="Arial" w:eastAsia="Arial" w:hAnsi="Arial"/>
          <w:color w:val="0A1628"/>
          <w:sz w:val="22"/>
          <w:szCs w:val="22"/>
        </w:rPr>
        <w:t xml:space="preserve">Full name validated: 2–80 characters</w:t>
      </w:r>
    </w:p>
    <w:p>
      <w:pPr>
        <w:pStyle w:val="ListParagraph"/>
        <w:numPr>
          <w:ilvl w:val="0"/>
          <w:numId w:val="2"/>
        </w:numPr>
        <w:spacing w:before="20" w:after="40"/>
      </w:pPr>
      <w:r>
        <w:rPr>
          <w:rFonts w:ascii="Arial" w:cs="Arial" w:eastAsia="Arial" w:hAnsi="Arial"/>
          <w:color w:val="0A1628"/>
          <w:sz w:val="22"/>
          <w:szCs w:val="22"/>
        </w:rPr>
        <w:t xml:space="preserve">Course required for student role signup</w:t>
      </w:r>
    </w:p>
    <w:p>
      <w:pPr>
        <w:pStyle w:val="ListParagraph"/>
        <w:numPr>
          <w:ilvl w:val="0"/>
          <w:numId w:val="2"/>
        </w:numPr>
        <w:spacing w:before="20" w:after="40"/>
      </w:pPr>
      <w:r>
        <w:rPr>
          <w:rFonts w:ascii="Arial" w:cs="Arial" w:eastAsia="Arial" w:hAnsi="Arial"/>
          <w:color w:val="0A1628"/>
          <w:sz w:val="22"/>
          <w:szCs w:val="22"/>
        </w:rPr>
        <w:t xml:space="preserve">Semester required, with range validated against selected course</w:t>
      </w:r>
    </w:p>
    <w:p>
      <w:pPr>
        <w:pStyle w:val="ListParagraph"/>
        <w:numPr>
          <w:ilvl w:val="0"/>
          <w:numId w:val="2"/>
        </w:numPr>
        <w:spacing w:before="20" w:after="40"/>
      </w:pPr>
      <w:r>
        <w:rPr>
          <w:rFonts w:ascii="Arial" w:cs="Arial" w:eastAsia="Arial" w:hAnsi="Arial"/>
          <w:color w:val="0A1628"/>
          <w:sz w:val="22"/>
          <w:szCs w:val="22"/>
        </w:rPr>
        <w:t xml:space="preserve">Six most-common passwords rejected client-side (password1, 123456, etc.)</w:t>
      </w:r>
    </w:p>
    <w:p>
      <w:pPr>
        <w:pStyle w:val="ListParagraph"/>
        <w:numPr>
          <w:ilvl w:val="0"/>
          <w:numId w:val="2"/>
        </w:numPr>
        <w:spacing w:before="20" w:after="40"/>
      </w:pPr>
      <w:r>
        <w:rPr>
          <w:rFonts w:ascii="Arial" w:cs="Arial" w:eastAsia="Arial" w:hAnsi="Arial"/>
          <w:color w:val="0A1628"/>
          <w:sz w:val="22"/>
          <w:szCs w:val="22"/>
        </w:rPr>
        <w:t xml:space="preserve">Profile row inserted into profiles table with duplicate-ignore header</w:t>
      </w:r>
    </w:p>
    <w:p>
      <w:pPr>
        <w:pStyle w:val="ListParagraph"/>
        <w:numPr>
          <w:ilvl w:val="0"/>
          <w:numId w:val="2"/>
        </w:numPr>
        <w:spacing w:before="20" w:after="40"/>
      </w:pPr>
      <w:r>
        <w:rPr>
          <w:rFonts w:ascii="Arial" w:cs="Arial" w:eastAsia="Arial" w:hAnsi="Arial"/>
          <w:color w:val="0A1628"/>
          <w:sz w:val="22"/>
          <w:szCs w:val="22"/>
        </w:rPr>
        <w:t xml:space="preserve">Race condition patch: PATCH request applied after INSERT to guarantee profile exists</w:t>
      </w:r>
    </w:p>
    <w:p>
      <w:pPr>
        <w:pStyle w:val="ListParagraph"/>
        <w:numPr>
          <w:ilvl w:val="0"/>
          <w:numId w:val="2"/>
        </w:numPr>
        <w:spacing w:before="20" w:after="40"/>
      </w:pPr>
      <w:r>
        <w:rPr>
          <w:rFonts w:ascii="Arial" w:cs="Arial" w:eastAsia="Arial" w:hAnsi="Arial"/>
          <w:color w:val="0A1628"/>
          <w:sz w:val="22"/>
          <w:szCs w:val="22"/>
        </w:rPr>
        <w:t xml:space="preserve">Teacher accounts enter a pending approval state — admin must approve before access is granted</w:t>
      </w:r>
    </w:p>
    <w:p>
      <w:pPr>
        <w:spacing w:before="0" w:after="80"/>
      </w:pPr>
      <w:r>
        <w:t xml:space="preserve"/>
      </w:r>
    </w:p>
    <w:p>
      <w:pPr>
        <w:pStyle w:val="Heading3"/>
        <w:spacing w:before="180" w:after="60"/>
      </w:pPr>
      <w:r>
        <w:rPr>
          <w:rFonts w:ascii="Arial" w:cs="Arial" w:eastAsia="Arial" w:hAnsi="Arial"/>
          <w:b/>
          <w:bCs/>
          <w:color w:val="0A1628"/>
          <w:sz w:val="24"/>
          <w:szCs w:val="24"/>
        </w:rPr>
        <w:t xml:space="preserve">3.1.3 Password Recovery</w:t>
      </w:r>
    </w:p>
    <w:p>
      <w:pPr>
        <w:pStyle w:val="ListParagraph"/>
        <w:numPr>
          <w:ilvl w:val="0"/>
          <w:numId w:val="2"/>
        </w:numPr>
        <w:spacing w:before="20" w:after="40"/>
      </w:pPr>
      <w:r>
        <w:rPr>
          <w:rFonts w:ascii="Arial" w:cs="Arial" w:eastAsia="Arial" w:hAnsi="Arial"/>
          <w:color w:val="0A1628"/>
          <w:sz w:val="22"/>
          <w:szCs w:val="22"/>
        </w:rPr>
        <w:t xml:space="preserve">Forgot Password link on login page</w:t>
      </w:r>
    </w:p>
    <w:p>
      <w:pPr>
        <w:pStyle w:val="ListParagraph"/>
        <w:numPr>
          <w:ilvl w:val="0"/>
          <w:numId w:val="2"/>
        </w:numPr>
        <w:spacing w:before="20" w:after="40"/>
      </w:pPr>
      <w:r>
        <w:rPr>
          <w:rFonts w:ascii="Arial" w:cs="Arial" w:eastAsia="Arial" w:hAnsi="Arial"/>
          <w:color w:val="0A1628"/>
          <w:sz w:val="22"/>
          <w:szCs w:val="22"/>
        </w:rPr>
        <w:t xml:space="preserve">Sends Supabase password reset email to registered address</w:t>
      </w:r>
    </w:p>
    <w:p>
      <w:pPr>
        <w:pStyle w:val="ListParagraph"/>
        <w:numPr>
          <w:ilvl w:val="0"/>
          <w:numId w:val="2"/>
        </w:numPr>
        <w:spacing w:before="20" w:after="40"/>
      </w:pPr>
      <w:r>
        <w:rPr>
          <w:rFonts w:ascii="Arial" w:cs="Arial" w:eastAsia="Arial" w:hAnsi="Arial"/>
          <w:color w:val="0A1628"/>
          <w:sz w:val="22"/>
          <w:szCs w:val="22"/>
        </w:rPr>
        <w:t xml:space="preserve">Button reset in finally block — no stuck state on network error</w:t>
      </w:r>
    </w:p>
    <w:p>
      <w:pPr>
        <w:spacing w:before="0" w:after="120"/>
      </w:pPr>
      <w:r>
        <w:t xml:space="preserve"/>
      </w:r>
    </w:p>
    <w:p>
      <w:pPr>
        <w:pStyle w:val="Heading2"/>
        <w:spacing w:before="240" w:after="80"/>
      </w:pPr>
      <w:r>
        <w:rPr>
          <w:rFonts w:ascii="Arial" w:cs="Arial" w:eastAsia="Arial" w:hAnsi="Arial"/>
          <w:b/>
          <w:bCs/>
          <w:color w:val="1A56DB"/>
          <w:sz w:val="28"/>
          <w:szCs w:val="28"/>
        </w:rPr>
        <w:t xml:space="preserve">3.2 Student Role</w:t>
      </w:r>
    </w:p>
    <w:p>
      <w:pPr>
        <w:pStyle w:val="ListParagraph"/>
        <w:numPr>
          <w:ilvl w:val="0"/>
          <w:numId w:val="2"/>
        </w:numPr>
        <w:spacing w:before="20" w:after="40"/>
      </w:pPr>
      <w:r>
        <w:rPr>
          <w:rFonts w:ascii="Arial" w:cs="Arial" w:eastAsia="Arial" w:hAnsi="Arial"/>
          <w:color w:val="0A1628"/>
          <w:sz w:val="22"/>
          <w:szCs w:val="22"/>
        </w:rPr>
        <w:t xml:space="preserve">Browse and search notes filtered by course and semester</w:t>
      </w:r>
    </w:p>
    <w:p>
      <w:pPr>
        <w:pStyle w:val="ListParagraph"/>
        <w:numPr>
          <w:ilvl w:val="0"/>
          <w:numId w:val="2"/>
        </w:numPr>
        <w:spacing w:before="20" w:after="40"/>
      </w:pPr>
      <w:r>
        <w:rPr>
          <w:rFonts w:ascii="Arial" w:cs="Arial" w:eastAsia="Arial" w:hAnsi="Arial"/>
          <w:color w:val="0A1628"/>
          <w:sz w:val="22"/>
          <w:szCs w:val="22"/>
        </w:rPr>
        <w:t xml:space="preserve">View file metadata: title, subject, uploader name, upload date, download count</w:t>
      </w:r>
    </w:p>
    <w:p>
      <w:pPr>
        <w:pStyle w:val="ListParagraph"/>
        <w:numPr>
          <w:ilvl w:val="0"/>
          <w:numId w:val="2"/>
        </w:numPr>
        <w:spacing w:before="20" w:after="40"/>
      </w:pPr>
      <w:r>
        <w:rPr>
          <w:rFonts w:ascii="Arial" w:cs="Arial" w:eastAsia="Arial" w:hAnsi="Arial"/>
          <w:color w:val="0A1628"/>
          <w:sz w:val="22"/>
          <w:szCs w:val="22"/>
        </w:rPr>
        <w:t xml:space="preserve">Download notes as signed URL (60-minute expiry, authentication required)</w:t>
      </w:r>
    </w:p>
    <w:p>
      <w:pPr>
        <w:pStyle w:val="ListParagraph"/>
        <w:numPr>
          <w:ilvl w:val="0"/>
          <w:numId w:val="2"/>
        </w:numPr>
        <w:spacing w:before="20" w:after="40"/>
      </w:pPr>
      <w:r>
        <w:rPr>
          <w:rFonts w:ascii="Arial" w:cs="Arial" w:eastAsia="Arial" w:hAnsi="Arial"/>
          <w:color w:val="0A1628"/>
          <w:sz w:val="22"/>
          <w:szCs w:val="22"/>
        </w:rPr>
        <w:t xml:space="preserve">15-second per-file download cooldown to prevent spam</w:t>
      </w:r>
    </w:p>
    <w:p>
      <w:pPr>
        <w:pStyle w:val="ListParagraph"/>
        <w:numPr>
          <w:ilvl w:val="0"/>
          <w:numId w:val="2"/>
        </w:numPr>
        <w:spacing w:before="20" w:after="40"/>
      </w:pPr>
      <w:r>
        <w:rPr>
          <w:rFonts w:ascii="Arial" w:cs="Arial" w:eastAsia="Arial" w:hAnsi="Arial"/>
          <w:color w:val="0A1628"/>
          <w:sz w:val="22"/>
          <w:szCs w:val="22"/>
        </w:rPr>
        <w:t xml:space="preserve">Download tracked in downloads table (non-fatal — does not block download if tracking fails)</w:t>
      </w:r>
    </w:p>
    <w:p>
      <w:pPr>
        <w:pStyle w:val="ListParagraph"/>
        <w:numPr>
          <w:ilvl w:val="0"/>
          <w:numId w:val="2"/>
        </w:numPr>
        <w:spacing w:before="20" w:after="40"/>
      </w:pPr>
      <w:r>
        <w:rPr>
          <w:rFonts w:ascii="Arial" w:cs="Arial" w:eastAsia="Arial" w:hAnsi="Arial"/>
          <w:color w:val="0A1628"/>
          <w:sz w:val="22"/>
          <w:szCs w:val="22"/>
        </w:rPr>
        <w:t xml:space="preserve">View and manage personal profile: update name, course, semester</w:t>
      </w:r>
    </w:p>
    <w:p>
      <w:pPr>
        <w:pStyle w:val="ListParagraph"/>
        <w:numPr>
          <w:ilvl w:val="0"/>
          <w:numId w:val="2"/>
        </w:numPr>
        <w:spacing w:before="20" w:after="40"/>
      </w:pPr>
      <w:r>
        <w:rPr>
          <w:rFonts w:ascii="Arial" w:cs="Arial" w:eastAsia="Arial" w:hAnsi="Arial"/>
          <w:color w:val="0A1628"/>
          <w:sz w:val="22"/>
          <w:szCs w:val="22"/>
        </w:rPr>
        <w:t xml:space="preserve">Browse course-wide announcements from teachers and admins</w:t>
      </w:r>
    </w:p>
    <w:p>
      <w:pPr>
        <w:pStyle w:val="ListParagraph"/>
        <w:numPr>
          <w:ilvl w:val="0"/>
          <w:numId w:val="2"/>
        </w:numPr>
        <w:spacing w:before="20" w:after="40"/>
      </w:pPr>
      <w:r>
        <w:rPr>
          <w:rFonts w:ascii="Arial" w:cs="Arial" w:eastAsia="Arial" w:hAnsi="Arial"/>
          <w:color w:val="0A1628"/>
          <w:sz w:val="22"/>
          <w:szCs w:val="22"/>
        </w:rPr>
        <w:t xml:space="preserve">Toggle between table view and card view for notes listing</w:t>
      </w:r>
    </w:p>
    <w:p>
      <w:pPr>
        <w:pStyle w:val="ListParagraph"/>
        <w:numPr>
          <w:ilvl w:val="0"/>
          <w:numId w:val="2"/>
        </w:numPr>
        <w:spacing w:before="20" w:after="40"/>
      </w:pPr>
      <w:r>
        <w:rPr>
          <w:rFonts w:ascii="Arial" w:cs="Arial" w:eastAsia="Arial" w:hAnsi="Arial"/>
          <w:color w:val="0A1628"/>
          <w:sz w:val="22"/>
          <w:szCs w:val="22"/>
        </w:rPr>
        <w:t xml:space="preserve">Pagination support for large note libraries</w:t>
      </w:r>
    </w:p>
    <w:p>
      <w:pPr>
        <w:pStyle w:val="ListParagraph"/>
        <w:numPr>
          <w:ilvl w:val="0"/>
          <w:numId w:val="2"/>
        </w:numPr>
        <w:spacing w:before="20" w:after="40"/>
      </w:pPr>
      <w:r>
        <w:rPr>
          <w:rFonts w:ascii="Arial" w:cs="Arial" w:eastAsia="Arial" w:hAnsi="Arial"/>
          <w:color w:val="0A1628"/>
          <w:sz w:val="22"/>
          <w:szCs w:val="22"/>
        </w:rPr>
        <w:t xml:space="preserve">Offline mode: cached notes list available without network</w:t>
      </w:r>
    </w:p>
    <w:p>
      <w:pPr>
        <w:spacing w:before="0" w:after="120"/>
      </w:pPr>
      <w:r>
        <w:t xml:space="preserve"/>
      </w:r>
    </w:p>
    <w:p>
      <w:pPr>
        <w:pStyle w:val="Heading2"/>
        <w:spacing w:before="240" w:after="80"/>
      </w:pPr>
      <w:r>
        <w:rPr>
          <w:rFonts w:ascii="Arial" w:cs="Arial" w:eastAsia="Arial" w:hAnsi="Arial"/>
          <w:b/>
          <w:bCs/>
          <w:color w:val="1A56DB"/>
          <w:sz w:val="28"/>
          <w:szCs w:val="28"/>
        </w:rPr>
        <w:t xml:space="preserve">3.3 Teacher Role</w:t>
      </w:r>
    </w:p>
    <w:p>
      <w:pPr>
        <w:pStyle w:val="ListParagraph"/>
        <w:numPr>
          <w:ilvl w:val="0"/>
          <w:numId w:val="2"/>
        </w:numPr>
        <w:spacing w:before="20" w:after="40"/>
      </w:pPr>
      <w:r>
        <w:rPr>
          <w:rFonts w:ascii="Arial" w:cs="Arial" w:eastAsia="Arial" w:hAnsi="Arial"/>
          <w:color w:val="0A1628"/>
          <w:sz w:val="22"/>
          <w:szCs w:val="22"/>
        </w:rPr>
        <w:t xml:space="preserve">Upload PDF notes: validated by file extension (.pdf only), MIME type, PDF magic bytes (%PDF), and maximum size 50 MB</w:t>
      </w:r>
    </w:p>
    <w:p>
      <w:pPr>
        <w:pStyle w:val="ListParagraph"/>
        <w:numPr>
          <w:ilvl w:val="0"/>
          <w:numId w:val="2"/>
        </w:numPr>
        <w:spacing w:before="20" w:after="40"/>
      </w:pPr>
      <w:r>
        <w:rPr>
          <w:rFonts w:ascii="Arial" w:cs="Arial" w:eastAsia="Arial" w:hAnsi="Arial"/>
          <w:color w:val="0A1628"/>
          <w:sz w:val="22"/>
          <w:szCs w:val="22"/>
        </w:rPr>
        <w:t xml:space="preserve">Double-submit guard prevents duplicate uploads if button clicked twice</w:t>
      </w:r>
    </w:p>
    <w:p>
      <w:pPr>
        <w:pStyle w:val="ListParagraph"/>
        <w:numPr>
          <w:ilvl w:val="0"/>
          <w:numId w:val="2"/>
        </w:numPr>
        <w:spacing w:before="20" w:after="40"/>
      </w:pPr>
      <w:r>
        <w:rPr>
          <w:rFonts w:ascii="Arial" w:cs="Arial" w:eastAsia="Arial" w:hAnsi="Arial"/>
          <w:color w:val="0A1628"/>
          <w:sz w:val="22"/>
          <w:szCs w:val="22"/>
        </w:rPr>
        <w:t xml:space="preserve">Upload progress bar shown during file transfer</w:t>
      </w:r>
    </w:p>
    <w:p>
      <w:pPr>
        <w:pStyle w:val="ListParagraph"/>
        <w:numPr>
          <w:ilvl w:val="0"/>
          <w:numId w:val="2"/>
        </w:numPr>
        <w:spacing w:before="20" w:after="40"/>
      </w:pPr>
      <w:r>
        <w:rPr>
          <w:rFonts w:ascii="Arial" w:cs="Arial" w:eastAsia="Arial" w:hAnsi="Arial"/>
          <w:color w:val="0A1628"/>
          <w:sz w:val="22"/>
          <w:szCs w:val="22"/>
        </w:rPr>
        <w:t xml:space="preserve">Orphan storage cleanup: if database insert fails after storage upload, the storage file is automatically deleted</w:t>
      </w:r>
    </w:p>
    <w:p>
      <w:pPr>
        <w:pStyle w:val="ListParagraph"/>
        <w:numPr>
          <w:ilvl w:val="0"/>
          <w:numId w:val="2"/>
        </w:numPr>
        <w:spacing w:before="20" w:after="40"/>
      </w:pPr>
      <w:r>
        <w:rPr>
          <w:rFonts w:ascii="Arial" w:cs="Arial" w:eastAsia="Arial" w:hAnsi="Arial"/>
          <w:color w:val="0A1628"/>
          <w:sz w:val="22"/>
          <w:szCs w:val="22"/>
        </w:rPr>
        <w:t xml:space="preserve">Upload blocked immediately when offline (no wasted network attempt)</w:t>
      </w:r>
    </w:p>
    <w:p>
      <w:pPr>
        <w:pStyle w:val="ListParagraph"/>
        <w:numPr>
          <w:ilvl w:val="0"/>
          <w:numId w:val="2"/>
        </w:numPr>
        <w:spacing w:before="20" w:after="40"/>
      </w:pPr>
      <w:r>
        <w:rPr>
          <w:rFonts w:ascii="Arial" w:cs="Arial" w:eastAsia="Arial" w:hAnsi="Arial"/>
          <w:color w:val="0A1628"/>
          <w:sz w:val="22"/>
          <w:szCs w:val="22"/>
        </w:rPr>
        <w:t xml:space="preserve">Edit and delete own uploaded materials</w:t>
      </w:r>
    </w:p>
    <w:p>
      <w:pPr>
        <w:pStyle w:val="ListParagraph"/>
        <w:numPr>
          <w:ilvl w:val="0"/>
          <w:numId w:val="2"/>
        </w:numPr>
        <w:spacing w:before="20" w:after="40"/>
      </w:pPr>
      <w:r>
        <w:rPr>
          <w:rFonts w:ascii="Arial" w:cs="Arial" w:eastAsia="Arial" w:hAnsi="Arial"/>
          <w:color w:val="0A1628"/>
          <w:sz w:val="22"/>
          <w:szCs w:val="22"/>
        </w:rPr>
        <w:t xml:space="preserve">Create, edit, and delete announcements for enrolled students</w:t>
      </w:r>
    </w:p>
    <w:p>
      <w:pPr>
        <w:pStyle w:val="ListParagraph"/>
        <w:numPr>
          <w:ilvl w:val="0"/>
          <w:numId w:val="2"/>
        </w:numPr>
        <w:spacing w:before="20" w:after="40"/>
      </w:pPr>
      <w:r>
        <w:rPr>
          <w:rFonts w:ascii="Arial" w:cs="Arial" w:eastAsia="Arial" w:hAnsi="Arial"/>
          <w:color w:val="0A1628"/>
          <w:sz w:val="22"/>
          <w:szCs w:val="22"/>
        </w:rPr>
        <w:t xml:space="preserve">Pending approval state on first login — admin must activate account</w:t>
      </w:r>
    </w:p>
    <w:p>
      <w:pPr>
        <w:spacing w:before="0" w:after="120"/>
      </w:pPr>
      <w:r>
        <w:t xml:space="preserve"/>
      </w:r>
    </w:p>
    <w:p>
      <w:pPr>
        <w:pStyle w:val="Heading2"/>
        <w:spacing w:before="240" w:after="80"/>
      </w:pPr>
      <w:r>
        <w:rPr>
          <w:rFonts w:ascii="Arial" w:cs="Arial" w:eastAsia="Arial" w:hAnsi="Arial"/>
          <w:b/>
          <w:bCs/>
          <w:color w:val="1A56DB"/>
          <w:sz w:val="28"/>
          <w:szCs w:val="28"/>
        </w:rPr>
        <w:t xml:space="preserve">3.4 Admin Role</w:t>
      </w:r>
    </w:p>
    <w:p>
      <w:pPr>
        <w:pStyle w:val="ListParagraph"/>
        <w:numPr>
          <w:ilvl w:val="0"/>
          <w:numId w:val="2"/>
        </w:numPr>
        <w:spacing w:before="20" w:after="40"/>
      </w:pPr>
      <w:r>
        <w:rPr>
          <w:rFonts w:ascii="Arial" w:cs="Arial" w:eastAsia="Arial" w:hAnsi="Arial"/>
          <w:color w:val="0A1628"/>
          <w:sz w:val="22"/>
          <w:szCs w:val="22"/>
        </w:rPr>
        <w:t xml:space="preserve">Full user management: view all users, approve/suspend teacher accounts</w:t>
      </w:r>
    </w:p>
    <w:p>
      <w:pPr>
        <w:pStyle w:val="ListParagraph"/>
        <w:numPr>
          <w:ilvl w:val="0"/>
          <w:numId w:val="2"/>
        </w:numPr>
        <w:spacing w:before="20" w:after="40"/>
      </w:pPr>
      <w:r>
        <w:rPr>
          <w:rFonts w:ascii="Arial" w:cs="Arial" w:eastAsia="Arial" w:hAnsi="Arial"/>
          <w:color w:val="0A1628"/>
          <w:sz w:val="22"/>
          <w:szCs w:val="22"/>
        </w:rPr>
        <w:t xml:space="preserve">User search with debounced input (cancel-safe clearTimeout)</w:t>
      </w:r>
    </w:p>
    <w:p>
      <w:pPr>
        <w:pStyle w:val="ListParagraph"/>
        <w:numPr>
          <w:ilvl w:val="0"/>
          <w:numId w:val="2"/>
        </w:numPr>
        <w:spacing w:before="20" w:after="40"/>
      </w:pPr>
      <w:r>
        <w:rPr>
          <w:rFonts w:ascii="Arial" w:cs="Arial" w:eastAsia="Arial" w:hAnsi="Arial"/>
          <w:color w:val="0A1628"/>
          <w:sz w:val="22"/>
          <w:szCs w:val="22"/>
        </w:rPr>
        <w:t xml:space="preserve">View and manage all uploaded materials (all courses)</w:t>
      </w:r>
    </w:p>
    <w:p>
      <w:pPr>
        <w:pStyle w:val="ListParagraph"/>
        <w:numPr>
          <w:ilvl w:val="0"/>
          <w:numId w:val="2"/>
        </w:numPr>
        <w:spacing w:before="20" w:after="40"/>
      </w:pPr>
      <w:r>
        <w:rPr>
          <w:rFonts w:ascii="Arial" w:cs="Arial" w:eastAsia="Arial" w:hAnsi="Arial"/>
          <w:color w:val="0A1628"/>
          <w:sz w:val="22"/>
          <w:szCs w:val="22"/>
        </w:rPr>
        <w:t xml:space="preserve">Create site-wide announcements</w:t>
      </w:r>
    </w:p>
    <w:p>
      <w:pPr>
        <w:pStyle w:val="ListParagraph"/>
        <w:numPr>
          <w:ilvl w:val="0"/>
          <w:numId w:val="2"/>
        </w:numPr>
        <w:spacing w:before="20" w:after="40"/>
      </w:pPr>
      <w:r>
        <w:rPr>
          <w:rFonts w:ascii="Arial" w:cs="Arial" w:eastAsia="Arial" w:hAnsi="Arial"/>
          <w:color w:val="0A1628"/>
          <w:sz w:val="22"/>
          <w:szCs w:val="22"/>
        </w:rPr>
        <w:t xml:space="preserve">Analytics dashboard: subject-wise upload counts (bar chart), download activity (doughnut chart) — powered by Chart.js</w:t>
      </w:r>
    </w:p>
    <w:p>
      <w:pPr>
        <w:pStyle w:val="ListParagraph"/>
        <w:numPr>
          <w:ilvl w:val="0"/>
          <w:numId w:val="2"/>
        </w:numPr>
        <w:spacing w:before="20" w:after="40"/>
      </w:pPr>
      <w:r>
        <w:rPr>
          <w:rFonts w:ascii="Arial" w:cs="Arial" w:eastAsia="Arial" w:hAnsi="Arial"/>
          <w:color w:val="0A1628"/>
          <w:sz w:val="22"/>
          <w:szCs w:val="22"/>
        </w:rPr>
        <w:t xml:space="preserve">Chart instances tracked in _chartInstances map and destroyed on logout (prevents canvas memory leak)</w:t>
      </w:r>
    </w:p>
    <w:p>
      <w:pPr>
        <w:pStyle w:val="ListParagraph"/>
        <w:numPr>
          <w:ilvl w:val="0"/>
          <w:numId w:val="2"/>
        </w:numPr>
        <w:spacing w:before="20" w:after="40"/>
      </w:pPr>
      <w:r>
        <w:rPr>
          <w:rFonts w:ascii="Arial" w:cs="Arial" w:eastAsia="Arial" w:hAnsi="Arial"/>
          <w:color w:val="0A1628"/>
          <w:sz w:val="22"/>
          <w:szCs w:val="22"/>
        </w:rPr>
        <w:t xml:space="preserve">View download statistics per file</w:t>
      </w:r>
    </w:p>
    <w:p>
      <w:pPr>
        <w:spacing w:before="0" w:after="120"/>
      </w:pPr>
      <w:r>
        <w:t xml:space="preserve"/>
      </w:r>
    </w:p>
    <w:p>
      <w:pPr>
        <w:pStyle w:val="Heading2"/>
        <w:spacing w:before="240" w:after="80"/>
      </w:pPr>
      <w:r>
        <w:rPr>
          <w:rFonts w:ascii="Arial" w:cs="Arial" w:eastAsia="Arial" w:hAnsi="Arial"/>
          <w:b/>
          <w:bCs/>
          <w:color w:val="1A56DB"/>
          <w:sz w:val="28"/>
          <w:szCs w:val="28"/>
        </w:rPr>
        <w:t xml:space="preserve">3.5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Security Control</w:t>
            </w:r>
          </w:p>
        </w:tc>
        <w:tc>
          <w:tcPr>
            <w:tcW w:type="dxa" w:w="14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Status</w:t>
            </w:r>
          </w:p>
        </w:tc>
        <w:tc>
          <w:tcPr>
            <w:tcW w:type="dxa" w:w="556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Implementation</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XSS Prevention (HTML)</w:t>
            </w:r>
          </w:p>
        </w:tc>
        <w:tc>
          <w:tcPr>
            <w:tcW w:type="dxa" w:w="14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PASS</w:t>
            </w:r>
          </w:p>
        </w:tc>
        <w:tc>
          <w:tcPr>
            <w:tcW w:type="dxa" w:w="5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All user data passed through sanitize() function before any innerHTML assignment. Toast messages use DOM textContent, never innerHTML.</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XSS Prevention (Input)</w:t>
            </w:r>
          </w:p>
        </w:tc>
        <w:tc>
          <w:tcPr>
            <w:tcW w:type="dxa" w:w="14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PASS</w:t>
            </w:r>
          </w:p>
        </w:tc>
        <w:tc>
          <w:tcPr>
            <w:tcW w:type="dxa" w:w="55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validateInput() enforces length limits and trims all user-provided strings before use.</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Content Security Policy</w:t>
            </w:r>
          </w:p>
        </w:tc>
        <w:tc>
          <w:tcPr>
            <w:tcW w:type="dxa" w:w="14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PASS</w:t>
            </w:r>
          </w:p>
        </w:tc>
        <w:tc>
          <w:tcPr>
            <w:tcW w:type="dxa" w:w="5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No unsafe-inline scripts. Hash-only for FOUC script. Supabase CDN allowed via jsDelivr. Style-src uses unsafe-inline (accepted tradeoff for 60 KB dynamic stylesheet).</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Row Level Security</w:t>
            </w:r>
          </w:p>
        </w:tc>
        <w:tc>
          <w:tcPr>
            <w:tcW w:type="dxa" w:w="14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PASS</w:t>
            </w:r>
          </w:p>
        </w:tc>
        <w:tc>
          <w:tcPr>
            <w:tcW w:type="dxa" w:w="55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RLS enabled on all four tables. Policies defined in rls_policies.sql. No data accessible without a valid authenticated session.</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Upload Validation</w:t>
            </w:r>
          </w:p>
        </w:tc>
        <w:tc>
          <w:tcPr>
            <w:tcW w:type="dxa" w:w="14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PASS</w:t>
            </w:r>
          </w:p>
        </w:tc>
        <w:tc>
          <w:tcPr>
            <w:tcW w:type="dxa" w:w="5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Four-layer validation: file extension (.pdf), MIME type (no octet-stream spoofing), PDF magic bytes (%PDF), maximum 50 MB size.</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Download Security</w:t>
            </w:r>
          </w:p>
        </w:tc>
        <w:tc>
          <w:tcPr>
            <w:tcW w:type="dxa" w:w="14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PASS</w:t>
            </w:r>
          </w:p>
        </w:tc>
        <w:tc>
          <w:tcPr>
            <w:tcW w:type="dxa" w:w="55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Signed URLs with 60-minute expiry. Authentication required. No public access path to storage bucket. Per-file 15-second rate limit.</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Role-Based Access Control</w:t>
            </w:r>
          </w:p>
        </w:tc>
        <w:tc>
          <w:tcPr>
            <w:tcW w:type="dxa" w:w="14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PASS</w:t>
            </w:r>
          </w:p>
        </w:tc>
        <w:tc>
          <w:tcPr>
            <w:tcW w:type="dxa" w:w="5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requireRole() guard on all sensitive functions. Checks currentRole + live session — cannot be bypassed via browser console.</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Session Management</w:t>
            </w:r>
          </w:p>
        </w:tc>
        <w:tc>
          <w:tcPr>
            <w:tcW w:type="dxa" w:w="14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PASS</w:t>
            </w:r>
          </w:p>
        </w:tc>
        <w:tc>
          <w:tcPr>
            <w:tcW w:type="dxa" w:w="55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beforeunload signs out if Remember Me is unchecked. Multi-tab SIGNED_OUT sync via onAuthStateChange.</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Path Traversal Prevention</w:t>
            </w:r>
          </w:p>
        </w:tc>
        <w:tc>
          <w:tcPr>
            <w:tcW w:type="dxa" w:w="14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PASS</w:t>
            </w:r>
          </w:p>
        </w:tc>
        <w:tc>
          <w:tcPr>
            <w:tcW w:type="dxa" w:w="5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getStoragePath() blocks ../ sequences and null bytes in file paths.</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Auth Rate Limiting</w:t>
            </w:r>
          </w:p>
        </w:tc>
        <w:tc>
          <w:tcPr>
            <w:tcW w:type="dxa" w:w="14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PASS</w:t>
            </w:r>
          </w:p>
        </w:tc>
        <w:tc>
          <w:tcPr>
            <w:tcW w:type="dxa" w:w="55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5 requests / 5 minutes enforced server-side by Supabase Auth (not localStorage — cannot be cleared by user).</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Suspended User Detection</w:t>
            </w:r>
          </w:p>
        </w:tc>
        <w:tc>
          <w:tcPr>
            <w:tcW w:type="dxa" w:w="14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PASS</w:t>
            </w:r>
          </w:p>
        </w:tc>
        <w:tc>
          <w:tcPr>
            <w:tcW w:type="dxa" w:w="5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Detected on login and on every auth state change. Signed out immediately with user-facing message.</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HTTPS Enforcement</w:t>
            </w:r>
          </w:p>
        </w:tc>
        <w:tc>
          <w:tcPr>
            <w:tcW w:type="dxa" w:w="14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PASS</w:t>
            </w:r>
          </w:p>
        </w:tc>
        <w:tc>
          <w:tcPr>
            <w:tcW w:type="dxa" w:w="55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HSTS header: max-age=63072000 (2 years), includeSubDomains, preload.</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Clickjacking Prevention</w:t>
            </w:r>
          </w:p>
        </w:tc>
        <w:tc>
          <w:tcPr>
            <w:tcW w:type="dxa" w:w="14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PASS</w:t>
            </w:r>
          </w:p>
        </w:tc>
        <w:tc>
          <w:tcPr>
            <w:tcW w:type="dxa" w:w="5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X-Frame-Options: DENY on all responses.</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MIME Sniffing Prevention</w:t>
            </w:r>
          </w:p>
        </w:tc>
        <w:tc>
          <w:tcPr>
            <w:tcW w:type="dxa" w:w="14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PASS</w:t>
            </w:r>
          </w:p>
        </w:tc>
        <w:tc>
          <w:tcPr>
            <w:tcW w:type="dxa" w:w="55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X-Content-Type-Options: nosniff on all responses.</w:t>
            </w:r>
          </w:p>
        </w:tc>
      </w:tr>
    </w:tbl>
    <w:p>
      <w:pPr>
        <w:spacing w:before="0" w:after="160"/>
      </w:pPr>
      <w:r>
        <w:t xml:space="preserve"/>
      </w:r>
    </w:p>
    <w:p>
      <w:pPr>
        <w:pStyle w:val="Heading2"/>
        <w:spacing w:before="240" w:after="80"/>
      </w:pPr>
      <w:r>
        <w:rPr>
          <w:rFonts w:ascii="Arial" w:cs="Arial" w:eastAsia="Arial" w:hAnsi="Arial"/>
          <w:b/>
          <w:bCs/>
          <w:color w:val="1A56DB"/>
          <w:sz w:val="28"/>
          <w:szCs w:val="28"/>
        </w:rPr>
        <w:t xml:space="preserve">3.6 Progressive Web App (PWA)</w:t>
      </w:r>
    </w:p>
    <w:p>
      <w:pPr>
        <w:pStyle w:val="ListParagraph"/>
        <w:numPr>
          <w:ilvl w:val="0"/>
          <w:numId w:val="2"/>
        </w:numPr>
        <w:spacing w:before="20" w:after="40"/>
      </w:pPr>
      <w:r>
        <w:rPr>
          <w:rFonts w:ascii="Arial" w:cs="Arial" w:eastAsia="Arial" w:hAnsi="Arial"/>
          <w:color w:val="0A1628"/>
          <w:sz w:val="22"/>
          <w:szCs w:val="22"/>
        </w:rPr>
        <w:t xml:space="preserve">Web App Manifest (manifest.json): name, short_name, start_url, display: standalone, theme_color, background_color</w:t>
      </w:r>
    </w:p>
    <w:p>
      <w:pPr>
        <w:pStyle w:val="ListParagraph"/>
        <w:numPr>
          <w:ilvl w:val="0"/>
          <w:numId w:val="2"/>
        </w:numPr>
        <w:spacing w:before="20" w:after="40"/>
      </w:pPr>
      <w:r>
        <w:rPr>
          <w:rFonts w:ascii="Arial" w:cs="Arial" w:eastAsia="Arial" w:hAnsi="Arial"/>
          <w:color w:val="0A1628"/>
          <w:sz w:val="22"/>
          <w:szCs w:val="22"/>
        </w:rPr>
        <w:t xml:space="preserve">Two PWA shortcuts defined: My Notes (?section=notes) and Assignments (?section=assignments)</w:t>
      </w:r>
    </w:p>
    <w:p>
      <w:pPr>
        <w:pStyle w:val="ListParagraph"/>
        <w:numPr>
          <w:ilvl w:val="0"/>
          <w:numId w:val="2"/>
        </w:numPr>
        <w:spacing w:before="20" w:after="40"/>
      </w:pPr>
      <w:r>
        <w:rPr>
          <w:rFonts w:ascii="Arial" w:cs="Arial" w:eastAsia="Arial" w:hAnsi="Arial"/>
          <w:color w:val="0A1628"/>
          <w:sz w:val="22"/>
          <w:szCs w:val="22"/>
        </w:rPr>
        <w:t xml:space="preserve">Service Worker (sw.js): pre-caches app shell (index.html, style.css, script_improved.js, manifest.json, sw-register.js)</w:t>
      </w:r>
    </w:p>
    <w:p>
      <w:pPr>
        <w:pStyle w:val="ListParagraph"/>
        <w:numPr>
          <w:ilvl w:val="0"/>
          <w:numId w:val="2"/>
        </w:numPr>
        <w:spacing w:before="20" w:after="40"/>
      </w:pPr>
      <w:r>
        <w:rPr>
          <w:rFonts w:ascii="Arial" w:cs="Arial" w:eastAsia="Arial" w:hAnsi="Arial"/>
          <w:color w:val="0A1628"/>
          <w:sz w:val="22"/>
          <w:szCs w:val="22"/>
        </w:rPr>
        <w:t xml:space="preserve">Three cache strategies: SHELL_CACHE for app shell (network-first), STATIC_CACHE for versioned assets (cache-first), dynamic cache for API responses</w:t>
      </w:r>
    </w:p>
    <w:p>
      <w:pPr>
        <w:pStyle w:val="ListParagraph"/>
        <w:numPr>
          <w:ilvl w:val="0"/>
          <w:numId w:val="2"/>
        </w:numPr>
        <w:spacing w:before="20" w:after="40"/>
      </w:pPr>
      <w:r>
        <w:rPr>
          <w:rFonts w:ascii="Arial" w:cs="Arial" w:eastAsia="Arial" w:hAnsi="Arial"/>
          <w:color w:val="0A1628"/>
          <w:sz w:val="22"/>
          <w:szCs w:val="22"/>
        </w:rPr>
        <w:t xml:space="preserve">Offline banner injected at top of page when navigator.onLine is false</w:t>
      </w:r>
    </w:p>
    <w:p>
      <w:pPr>
        <w:pStyle w:val="ListParagraph"/>
        <w:numPr>
          <w:ilvl w:val="0"/>
          <w:numId w:val="2"/>
        </w:numPr>
        <w:spacing w:before="20" w:after="40"/>
      </w:pPr>
      <w:r>
        <w:rPr>
          <w:rFonts w:ascii="Arial" w:cs="Arial" w:eastAsia="Arial" w:hAnsi="Arial"/>
          <w:color w:val="0A1628"/>
          <w:sz w:val="22"/>
          <w:szCs w:val="22"/>
        </w:rPr>
        <w:t xml:space="preserve">apiFetch() fast-fails with _OfflineError when offline — no wasted network attempts</w:t>
      </w:r>
    </w:p>
    <w:p>
      <w:pPr>
        <w:pStyle w:val="ListParagraph"/>
        <w:numPr>
          <w:ilvl w:val="0"/>
          <w:numId w:val="2"/>
        </w:numPr>
        <w:spacing w:before="20" w:after="40"/>
      </w:pPr>
      <w:r>
        <w:rPr>
          <w:rFonts w:ascii="Arial" w:cs="Arial" w:eastAsia="Arial" w:hAnsi="Arial"/>
          <w:color w:val="0A1628"/>
          <w:sz w:val="22"/>
          <w:szCs w:val="22"/>
        </w:rPr>
        <w:t xml:space="preserve">Upload and write operations show friendly "you are offline" message instead of failing silently</w:t>
      </w:r>
    </w:p>
    <w:p>
      <w:pPr>
        <w:pStyle w:val="ListParagraph"/>
        <w:numPr>
          <w:ilvl w:val="0"/>
          <w:numId w:val="2"/>
        </w:numPr>
        <w:spacing w:before="20" w:after="40"/>
      </w:pPr>
      <w:r>
        <w:rPr>
          <w:rFonts w:ascii="Arial" w:cs="Arial" w:eastAsia="Arial" w:hAnsi="Arial"/>
          <w:color w:val="0A1628"/>
          <w:sz w:val="22"/>
          <w:szCs w:val="22"/>
        </w:rPr>
        <w:t xml:space="preserve">SW returns fallback offline HTML page when all caches miss</w:t>
      </w:r>
    </w:p>
    <w:p>
      <w:pPr>
        <w:pStyle w:val="ListParagraph"/>
        <w:numPr>
          <w:ilvl w:val="0"/>
          <w:numId w:val="2"/>
        </w:numPr>
        <w:spacing w:before="20" w:after="40"/>
      </w:pPr>
      <w:r>
        <w:rPr>
          <w:rFonts w:ascii="Arial" w:cs="Arial" w:eastAsia="Arial" w:hAnsi="Arial"/>
          <w:color w:val="0A1628"/>
          <w:sz w:val="22"/>
          <w:szCs w:val="22"/>
        </w:rPr>
        <w:t xml:space="preserve">SW registration separated into sw-register.js (see Bug-B fix) — served with no-cache headers for immediate update detection</w:t>
      </w:r>
    </w:p>
    <w:p>
      <w:r>
        <w:br w:type="page"/>
      </w:r>
    </w:p>
    <w:p>
      <w:pPr>
        <w:pStyle w:val="Heading1"/>
        <w:pBdr>
          <w:bottom w:val="single" w:color="4F9EFF" w:sz="8" w:space="4"/>
        </w:pBdr>
        <w:spacing w:before="320" w:after="120"/>
      </w:pPr>
      <w:r>
        <w:rPr>
          <w:rFonts w:ascii="Arial" w:cs="Arial" w:eastAsia="Arial" w:hAnsi="Arial"/>
          <w:b/>
          <w:bCs/>
          <w:color w:val="0A1628"/>
          <w:sz w:val="36"/>
          <w:szCs w:val="36"/>
        </w:rPr>
        <w:t xml:space="preserve">4. Known Issues, Troubleshooting &amp; Solutions</w:t>
      </w:r>
    </w:p>
    <w:p>
      <w:pPr>
        <w:spacing w:before="0" w:after="80"/>
      </w:pPr>
      <w:r>
        <w:rPr>
          <w:rFonts w:ascii="Arial" w:cs="Arial" w:eastAsia="Arial" w:hAnsi="Arial"/>
          <w:color w:val="0A1628"/>
          <w:sz w:val="22"/>
          <w:szCs w:val="22"/>
        </w:rPr>
        <w:t xml:space="preserve">This section provides solutions to every foreseeable deployment and runtime issue. Refer to this guide before raising a bug report.</w:t>
      </w:r>
    </w:p>
    <w:p>
      <w:pPr>
        <w:spacing w:before="0" w:after="120"/>
      </w:pPr>
      <w:r>
        <w:t xml:space="preserve"/>
      </w:r>
    </w:p>
    <w:p>
      <w:pPr>
        <w:pStyle w:val="Heading2"/>
        <w:spacing w:before="240" w:after="80"/>
      </w:pPr>
      <w:r>
        <w:rPr>
          <w:rFonts w:ascii="Arial" w:cs="Arial" w:eastAsia="Arial" w:hAnsi="Arial"/>
          <w:b/>
          <w:bCs/>
          <w:color w:val="1A56DB"/>
          <w:sz w:val="28"/>
          <w:szCs w:val="28"/>
        </w:rPr>
        <w:t xml:space="preserve">4.1 Deployment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Symptom</w:t>
            </w:r>
          </w:p>
        </w:tc>
        <w:tc>
          <w:tcPr>
            <w:tcW w:type="dxa" w:w="616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Cause &amp; Solution</w:t>
            </w:r>
          </w:p>
        </w:tc>
      </w:tr>
      <w:tr>
        <w:tc>
          <w:tcPr>
            <w:tcW w:type="dxa" w:w="3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Page shows "Build step required" error with a wrench icon</w:t>
            </w:r>
          </w:p>
        </w:tc>
        <w:tc>
          <w:tcPr>
            <w:tcW w:type="dxa" w:w="6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CAUSE: The source files were deployed directly without running node build.js. The %%SUPABASE_URL%% and %%SUPABASE_ANON_KEY%% placeholders were not replaced.
SOLUTION: Set SUPABASE_URL and SUPABASE_ANON_KEY in Netlify environment variables. Let Netlify run node build.js automatically, OR run it locally and deploy only the dist/ folder.</w:t>
            </w:r>
          </w:p>
        </w:tc>
      </w:tr>
      <w:tr>
        <w:tc>
          <w:tcPr>
            <w:tcW w:type="dxa" w:w="32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Page shows "Could not load required libraries" warning</w:t>
            </w:r>
          </w:p>
        </w:tc>
        <w:tc>
          <w:tcPr>
            <w:tcW w:type="dxa" w:w="61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CAUSE: jsDelivr CDN failed to load Supabase JS. Usually a network timeout.
SOLUTION: Check internet connectivity. If persistent, verify the CDN URL in index.html matches the version in the CSP script-src allowlist in netlify.toml.</w:t>
            </w:r>
          </w:p>
        </w:tc>
      </w:tr>
      <w:tr>
        <w:tc>
          <w:tcPr>
            <w:tcW w:type="dxa" w:w="3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Supabase calls return 401 Unauthorized</w:t>
            </w:r>
          </w:p>
        </w:tc>
        <w:tc>
          <w:tcPr>
            <w:tcW w:type="dxa" w:w="6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CAUSE: SUPABASE_ANON_KEY is wrong or expired.
SOLUTION: Go to Supabase Dashboard &gt; Project Settings &gt; API and copy the anon/public key. Update the Netlify environment variable and redeploy.</w:t>
            </w:r>
          </w:p>
        </w:tc>
      </w:tr>
      <w:tr>
        <w:tc>
          <w:tcPr>
            <w:tcW w:type="dxa" w:w="32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White flash on page load (FOUC)</w:t>
            </w:r>
          </w:p>
        </w:tc>
        <w:tc>
          <w:tcPr>
            <w:tcW w:type="dxa" w:w="61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CAUSE: CSP hash in netlify.toml does not match the current fouc-script content in index.html. This happens if the build step was not run after modifying the fouc-script.
SOLUTION: Run node build.js -- it recomputes the SHA-256 hash and injects it into netlify.toml automatically.</w:t>
            </w:r>
          </w:p>
        </w:tc>
      </w:tr>
      <w:tr>
        <w:tc>
          <w:tcPr>
            <w:tcW w:type="dxa" w:w="3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Service Worker not updating after deploy</w:t>
            </w:r>
          </w:p>
        </w:tc>
        <w:tc>
          <w:tcPr>
            <w:tcW w:type="dxa" w:w="6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CAUSE: sw.js or sw-register.js is being served with long-lived cache headers.
SOLUTION: Verify netlify.toml has no-cache, no-store, must-revalidate set for both /sw.js and /sw-register.js. Hard-refresh (Ctrl+Shift+R) to bypass browser cache during testing.</w:t>
            </w:r>
          </w:p>
        </w:tc>
      </w:tr>
      <w:tr>
        <w:tc>
          <w:tcPr>
            <w:tcW w:type="dxa" w:w="32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PWA "Add to Home Screen" not appearing</w:t>
            </w:r>
          </w:p>
        </w:tc>
        <w:tc>
          <w:tcPr>
            <w:tcW w:type="dxa" w:w="61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CAUSE: Likely icon-192.png or icon-512.png is missing, corrupt, or not the right size.
SOLUTION: Check the dist/ folder contains both icon files. Open Chrome DevTools &gt; Application &gt; Manifest to see specific validation errors.</w:t>
            </w:r>
          </w:p>
        </w:tc>
      </w:tr>
    </w:tbl>
    <w:p>
      <w:pPr>
        <w:spacing w:before="0" w:after="160"/>
      </w:pPr>
      <w:r>
        <w:t xml:space="preserve"/>
      </w:r>
    </w:p>
    <w:p>
      <w:pPr>
        <w:pStyle w:val="Heading2"/>
        <w:spacing w:before="240" w:after="80"/>
      </w:pPr>
      <w:r>
        <w:rPr>
          <w:rFonts w:ascii="Arial" w:cs="Arial" w:eastAsia="Arial" w:hAnsi="Arial"/>
          <w:b/>
          <w:bCs/>
          <w:color w:val="1A56DB"/>
          <w:sz w:val="28"/>
          <w:szCs w:val="28"/>
        </w:rPr>
        <w:t xml:space="preserve">4.2 Runtime / User-Facing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Symptom</w:t>
            </w:r>
          </w:p>
        </w:tc>
        <w:tc>
          <w:tcPr>
            <w:tcW w:type="dxa" w:w="616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Cause &amp; Solution</w:t>
            </w:r>
          </w:p>
        </w:tc>
      </w:tr>
      <w:tr>
        <w:tc>
          <w:tcPr>
            <w:tcW w:type="dxa" w:w="3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Login button stays disabled / spins forever</w:t>
            </w:r>
          </w:p>
        </w:tc>
        <w:tc>
          <w:tcPr>
            <w:tcW w:type="dxa" w:w="6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CAUSE: The finally block failed to reset the button. This should not occur in v5.2 (finally block is guaranteed). If seen, check the browser console for uncaught errors.
SOLUTION: Refresh the page. The button state is not persisted. Report the specific console error for investigation.</w:t>
            </w:r>
          </w:p>
        </w:tc>
      </w:tr>
      <w:tr>
        <w:tc>
          <w:tcPr>
            <w:tcW w:type="dxa" w:w="32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User sees "Your account has been suspended"</w:t>
            </w:r>
          </w:p>
        </w:tc>
        <w:tc>
          <w:tcPr>
            <w:tcW w:type="dxa" w:w="61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CAUSE: Admin set the user status to suspended in the profiles table.
SOLUTION: Admin should go to the Admin panel &gt; User Management and reactivate the account.</w:t>
            </w:r>
          </w:p>
        </w:tc>
      </w:tr>
      <w:tr>
        <w:tc>
          <w:tcPr>
            <w:tcW w:type="dxa" w:w="3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Teacher cannot upload — stuck at "pending approval"</w:t>
            </w:r>
          </w:p>
        </w:tc>
        <w:tc>
          <w:tcPr>
            <w:tcW w:type="dxa" w:w="6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CAUSE: Teacher account requires admin approval on first sign-up.
SOLUTION: Admin logs in, goes to User Management, finds the pending teacher account and approves it.</w:t>
            </w:r>
          </w:p>
        </w:tc>
      </w:tr>
      <w:tr>
        <w:tc>
          <w:tcPr>
            <w:tcW w:type="dxa" w:w="32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Download link opens a new tab but file does not download</w:t>
            </w:r>
          </w:p>
        </w:tc>
        <w:tc>
          <w:tcPr>
            <w:tcW w:type="dxa" w:w="61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CAUSE: Browser blocked the popup/new tab (popup blocker).
SOLUTION: The app has a popup-blocked fallback that uses an anchor click. If still failing, the signed URL may have expired (60-min limit). Click Download again to generate a fresh URL.</w:t>
            </w:r>
          </w:p>
        </w:tc>
      </w:tr>
      <w:tr>
        <w:tc>
          <w:tcPr>
            <w:tcW w:type="dxa" w:w="3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File upload fails with "invalid file type"</w:t>
            </w:r>
          </w:p>
        </w:tc>
        <w:tc>
          <w:tcPr>
            <w:tcW w:type="dxa" w:w="6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CAUSE: The file is not a real PDF, has the wrong extension, or has a spoofed MIME type.
SOLUTION: Ensure the file is a genuine PDF (opens correctly in a PDF viewer, starts with %PDF). Only .pdf extension is accepted.</w:t>
            </w:r>
          </w:p>
        </w:tc>
      </w:tr>
      <w:tr>
        <w:tc>
          <w:tcPr>
            <w:tcW w:type="dxa" w:w="32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Analytics charts show blank or overlap previous data</w:t>
            </w:r>
          </w:p>
        </w:tc>
        <w:tc>
          <w:tcPr>
            <w:tcW w:type="dxa" w:w="61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CAUSE: Chart.js canvas instance not destroyed before re-rendering.
SOLUTION: This is handled in v5.2 via the _chartInstances map and destroyChart() utility. If still occurring, log out and log in again to reset state. File a bug report with steps to reproduce.</w:t>
            </w:r>
          </w:p>
        </w:tc>
      </w:tr>
    </w:tbl>
    <w:p>
      <w:pPr>
        <w:spacing w:before="0" w:after="160"/>
      </w:pPr>
      <w:r>
        <w:t xml:space="preserve"/>
      </w:r>
    </w:p>
    <w:p>
      <w:pPr>
        <w:pStyle w:val="Heading2"/>
        <w:spacing w:before="240" w:after="80"/>
      </w:pPr>
      <w:r>
        <w:rPr>
          <w:rFonts w:ascii="Arial" w:cs="Arial" w:eastAsia="Arial" w:hAnsi="Arial"/>
          <w:b/>
          <w:bCs/>
          <w:color w:val="1A56DB"/>
          <w:sz w:val="28"/>
          <w:szCs w:val="28"/>
        </w:rPr>
        <w:t xml:space="preserve">4.3 Supabase Configuration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Symptom</w:t>
            </w:r>
          </w:p>
        </w:tc>
        <w:tc>
          <w:tcPr>
            <w:tcW w:type="dxa" w:w="616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Solution</w:t>
            </w:r>
          </w:p>
        </w:tc>
      </w:tr>
      <w:tr>
        <w:tc>
          <w:tcPr>
            <w:tcW w:type="dxa" w:w="3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All reads return empty arrays (no data shown)</w:t>
            </w:r>
          </w:p>
        </w:tc>
        <w:tc>
          <w:tcPr>
            <w:tcW w:type="dxa" w:w="6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RLS is enabled but policies are missing or incorrect. Go to Supabase &gt; Table Editor &gt; [each table] &gt; RLS and verify policies match rls_policies.sql. Ensure the shield icon shows green (RLS enabled).</w:t>
            </w:r>
          </w:p>
        </w:tc>
      </w:tr>
      <w:tr>
        <w:tc>
          <w:tcPr>
            <w:tcW w:type="dxa" w:w="32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Brute-force login attempts possible</w:t>
            </w:r>
          </w:p>
        </w:tc>
        <w:tc>
          <w:tcPr>
            <w:tcW w:type="dxa" w:w="61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Auth rate limit not set. Go to Supabase &gt; Authentication &gt; Rate Limits &gt; set 5 requests / 5 minutes for sign-in attempts.</w:t>
            </w:r>
          </w:p>
        </w:tc>
      </w:tr>
      <w:tr>
        <w:tc>
          <w:tcPr>
            <w:tcW w:type="dxa" w:w="3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Notes downloadable without login (public access)</w:t>
            </w:r>
          </w:p>
        </w:tc>
        <w:tc>
          <w:tcPr>
            <w:tcW w:type="dxa" w:w="6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Storage bucket is set to public. Go to Supabase &gt; Storage &gt; notes bucket &gt; edit settings &gt; set to Private immediately.</w:t>
            </w:r>
          </w:p>
        </w:tc>
      </w:tr>
      <w:tr>
        <w:tc>
          <w:tcPr>
            <w:tcW w:type="dxa" w:w="32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Signed URL download returns 400/403</w:t>
            </w:r>
          </w:p>
        </w:tc>
        <w:tc>
          <w:tcPr>
            <w:tcW w:type="dxa" w:w="61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The signed URL expired (60-minute limit) or the storage path is incorrect. Re-trigger the download from the app to get a fresh URL. If persistent, check the getStoragePath() function for the correct bucket path format.</w:t>
            </w:r>
          </w:p>
        </w:tc>
      </w:tr>
    </w:tbl>
    <w:p>
      <w:r>
        <w:br w:type="page"/>
      </w:r>
    </w:p>
    <w:p>
      <w:pPr>
        <w:pStyle w:val="Heading1"/>
        <w:pBdr>
          <w:bottom w:val="single" w:color="4F9EFF" w:sz="8" w:space="4"/>
        </w:pBdr>
        <w:spacing w:before="320" w:after="120"/>
      </w:pPr>
      <w:r>
        <w:rPr>
          <w:rFonts w:ascii="Arial" w:cs="Arial" w:eastAsia="Arial" w:hAnsi="Arial"/>
          <w:b/>
          <w:bCs/>
          <w:color w:val="0A1628"/>
          <w:sz w:val="36"/>
          <w:szCs w:val="36"/>
        </w:rPr>
        <w:t xml:space="preserve">5. Future Improvements &amp; Roadmap</w:t>
      </w:r>
    </w:p>
    <w:p>
      <w:pPr>
        <w:spacing w:before="0" w:after="80"/>
      </w:pPr>
      <w:r>
        <w:rPr>
          <w:rFonts w:ascii="Arial" w:cs="Arial" w:eastAsia="Arial" w:hAnsi="Arial"/>
          <w:color w:val="0A1628"/>
          <w:sz w:val="22"/>
          <w:szCs w:val="22"/>
        </w:rPr>
        <w:t xml:space="preserve">The following items are planned enhancements. They are NOT bugs — the current version works correctly without them. They are improvements for future versions after the diploma submission.</w:t>
      </w:r>
    </w:p>
    <w:p>
      <w:pPr>
        <w:spacing w:before="0" w:after="120"/>
      </w:pPr>
      <w:r>
        <w:t xml:space="preserve"/>
      </w:r>
    </w:p>
    <w:p>
      <w:pPr>
        <w:pStyle w:val="Heading2"/>
        <w:spacing w:before="240" w:after="80"/>
      </w:pPr>
      <w:r>
        <w:rPr>
          <w:rFonts w:ascii="Arial" w:cs="Arial" w:eastAsia="Arial" w:hAnsi="Arial"/>
          <w:b/>
          <w:bCs/>
          <w:color w:val="1A56DB"/>
          <w:sz w:val="28"/>
          <w:szCs w:val="28"/>
        </w:rPr>
        <w:t xml:space="preserve">5.1 Required Before Public Launch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w:t>
            </w:r>
          </w:p>
        </w:tc>
        <w:tc>
          <w:tcPr>
            <w:tcW w:type="dxa" w:w="26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Item</w:t>
            </w:r>
          </w:p>
        </w:tc>
        <w:tc>
          <w:tcPr>
            <w:tcW w:type="dxa" w:w="596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Details</w:t>
            </w:r>
          </w:p>
        </w:tc>
      </w:tr>
      <w:tr>
        <w:tc>
          <w:tcPr>
            <w:tcW w:type="dxa" w:w="800"/>
            <w:tcBorders>
              <w:top w:val="single" w:color="CBD5E1" w:sz="4"/>
              <w:left w:val="single" w:color="CBD5E1" w:sz="4"/>
              <w:bottom w:val="single" w:color="CBD5E1" w:sz="4"/>
              <w:right w:val="single" w:color="CBD5E1" w:sz="4"/>
            </w:tcBorders>
            <w:shd w:fill="DC262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P1</w:t>
            </w:r>
          </w:p>
        </w:tc>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Replace Placeholder Icons</w:t>
            </w:r>
          </w:p>
        </w:tc>
        <w:tc>
          <w:tcPr>
            <w:tcW w:type="dxa" w:w="5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icon-192.png and icon-512.png are generated placeholders. Before public launch, create final university-branded artwork. Use maskable.app to validate the safe zone for maskable purpose icons. Both sizes required: 192x192 and 512x512 pixels.</w:t>
            </w:r>
          </w:p>
        </w:tc>
      </w:tr>
      <w:tr>
        <w:tc>
          <w:tcPr>
            <w:tcW w:type="dxa" w:w="800"/>
            <w:tcBorders>
              <w:top w:val="single" w:color="CBD5E1" w:sz="4"/>
              <w:left w:val="single" w:color="CBD5E1" w:sz="4"/>
              <w:bottom w:val="single" w:color="CBD5E1" w:sz="4"/>
              <w:right w:val="single" w:color="CBD5E1" w:sz="4"/>
            </w:tcBorders>
            <w:shd w:fill="DC262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P2</w:t>
            </w:r>
          </w:p>
        </w:tc>
        <w:tc>
          <w:tcPr>
            <w:tcW w:type="dxa" w:w="2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Custom Domain</w:t>
            </w:r>
          </w:p>
        </w:tc>
        <w:tc>
          <w:tcPr>
            <w:tcW w:type="dxa" w:w="59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Configure a custom domain in Netlify &gt; Domain Management. Update the Supabase Auth allowed redirect URLs to include the custom domain. Update the manifest.json start_url if needed.</w:t>
            </w:r>
          </w:p>
        </w:tc>
      </w:tr>
      <w:tr>
        <w:tc>
          <w:tcPr>
            <w:tcW w:type="dxa" w:w="800"/>
            <w:tcBorders>
              <w:top w:val="single" w:color="CBD5E1" w:sz="4"/>
              <w:left w:val="single" w:color="CBD5E1" w:sz="4"/>
              <w:bottom w:val="single" w:color="CBD5E1" w:sz="4"/>
              <w:right w:val="single" w:color="CBD5E1" w:sz="4"/>
            </w:tcBorders>
            <w:shd w:fill="DC262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P3</w:t>
            </w:r>
          </w:p>
        </w:tc>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Verify All Supabase RLS Policies</w:t>
            </w:r>
          </w:p>
        </w:tc>
        <w:tc>
          <w:tcPr>
            <w:tcW w:type="dxa" w:w="5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After any database schema changes, re-verify all RLS policies in Supabase &gt; Table Editor match the rls_policies.sql reference file.</w:t>
            </w:r>
          </w:p>
        </w:tc>
      </w:tr>
    </w:tbl>
    <w:p>
      <w:pPr>
        <w:spacing w:before="0" w:after="160"/>
      </w:pPr>
      <w:r>
        <w:t xml:space="preserve"/>
      </w:r>
    </w:p>
    <w:p>
      <w:pPr>
        <w:pStyle w:val="Heading2"/>
        <w:spacing w:before="240" w:after="80"/>
      </w:pPr>
      <w:r>
        <w:rPr>
          <w:rFonts w:ascii="Arial" w:cs="Arial" w:eastAsia="Arial" w:hAnsi="Arial"/>
          <w:b/>
          <w:bCs/>
          <w:color w:val="1A56DB"/>
          <w:sz w:val="28"/>
          <w:szCs w:val="28"/>
        </w:rPr>
        <w:t xml:space="preserve">5.2 Feature Improvements (Medium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w:t>
            </w:r>
          </w:p>
        </w:tc>
        <w:tc>
          <w:tcPr>
            <w:tcW w:type="dxa" w:w="26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Feature</w:t>
            </w:r>
          </w:p>
        </w:tc>
        <w:tc>
          <w:tcPr>
            <w:tcW w:type="dxa" w:w="596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Description</w:t>
            </w:r>
          </w:p>
        </w:tc>
      </w:tr>
      <w:tr>
        <w:tc>
          <w:tcPr>
            <w:tcW w:type="dxa" w:w="800"/>
            <w:tcBorders>
              <w:top w:val="single" w:color="CBD5E1" w:sz="4"/>
              <w:left w:val="single" w:color="CBD5E1" w:sz="4"/>
              <w:bottom w:val="single" w:color="CBD5E1" w:sz="4"/>
              <w:right w:val="single" w:color="CBD5E1" w:sz="4"/>
            </w:tcBorders>
            <w:shd w:fill="D9770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M1</w:t>
            </w:r>
          </w:p>
        </w:tc>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In-App PDF Viewer</w:t>
            </w:r>
          </w:p>
        </w:tc>
        <w:tc>
          <w:tcPr>
            <w:tcW w:type="dxa" w:w="5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Currently PDFs open in a new tab via signed URL. A future version could embed a PDF.js viewer inside the app for inline reading without leaving the page. This also eliminates popup-blocker issues.</w:t>
            </w:r>
          </w:p>
        </w:tc>
      </w:tr>
      <w:tr>
        <w:tc>
          <w:tcPr>
            <w:tcW w:type="dxa" w:w="800"/>
            <w:tcBorders>
              <w:top w:val="single" w:color="CBD5E1" w:sz="4"/>
              <w:left w:val="single" w:color="CBD5E1" w:sz="4"/>
              <w:bottom w:val="single" w:color="CBD5E1" w:sz="4"/>
              <w:right w:val="single" w:color="CBD5E1" w:sz="4"/>
            </w:tcBorders>
            <w:shd w:fill="D9770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M2</w:t>
            </w:r>
          </w:p>
        </w:tc>
        <w:tc>
          <w:tcPr>
            <w:tcW w:type="dxa" w:w="2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File Search</w:t>
            </w:r>
          </w:p>
        </w:tc>
        <w:tc>
          <w:tcPr>
            <w:tcW w:type="dxa" w:w="59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Add a search/filter field to notes listing: search by title, subject, or uploader name. The current implementation filters by course/semester only.</w:t>
            </w:r>
          </w:p>
        </w:tc>
      </w:tr>
      <w:tr>
        <w:tc>
          <w:tcPr>
            <w:tcW w:type="dxa" w:w="800"/>
            <w:tcBorders>
              <w:top w:val="single" w:color="CBD5E1" w:sz="4"/>
              <w:left w:val="single" w:color="CBD5E1" w:sz="4"/>
              <w:bottom w:val="single" w:color="CBD5E1" w:sz="4"/>
              <w:right w:val="single" w:color="CBD5E1" w:sz="4"/>
            </w:tcBorders>
            <w:shd w:fill="D9770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M3</w:t>
            </w:r>
          </w:p>
        </w:tc>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Comment / Notes System</w:t>
            </w:r>
          </w:p>
        </w:tc>
        <w:tc>
          <w:tcPr>
            <w:tcW w:type="dxa" w:w="5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Allow students to add comments or notes on uploaded materials (stored in a new comments table in Supabase with appropriate RLS policies).</w:t>
            </w:r>
          </w:p>
        </w:tc>
      </w:tr>
      <w:tr>
        <w:tc>
          <w:tcPr>
            <w:tcW w:type="dxa" w:w="800"/>
            <w:tcBorders>
              <w:top w:val="single" w:color="CBD5E1" w:sz="4"/>
              <w:left w:val="single" w:color="CBD5E1" w:sz="4"/>
              <w:bottom w:val="single" w:color="CBD5E1" w:sz="4"/>
              <w:right w:val="single" w:color="CBD5E1" w:sz="4"/>
            </w:tcBorders>
            <w:shd w:fill="D9770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M4</w:t>
            </w:r>
          </w:p>
        </w:tc>
        <w:tc>
          <w:tcPr>
            <w:tcW w:type="dxa" w:w="2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Email Notifications</w:t>
            </w:r>
          </w:p>
        </w:tc>
        <w:tc>
          <w:tcPr>
            <w:tcW w:type="dxa" w:w="59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Use Supabase Edge Functions to send email notifications when new notes are uploaded in a student's course/semester, or when a teacher account is approved.</w:t>
            </w:r>
          </w:p>
        </w:tc>
      </w:tr>
      <w:tr>
        <w:tc>
          <w:tcPr>
            <w:tcW w:type="dxa" w:w="800"/>
            <w:tcBorders>
              <w:top w:val="single" w:color="CBD5E1" w:sz="4"/>
              <w:left w:val="single" w:color="CBD5E1" w:sz="4"/>
              <w:bottom w:val="single" w:color="CBD5E1" w:sz="4"/>
              <w:right w:val="single" w:color="CBD5E1" w:sz="4"/>
            </w:tcBorders>
            <w:shd w:fill="D9770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M5</w:t>
            </w:r>
          </w:p>
        </w:tc>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Batch Upload</w:t>
            </w:r>
          </w:p>
        </w:tc>
        <w:tc>
          <w:tcPr>
            <w:tcW w:type="dxa" w:w="5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Allow teachers to upload multiple PDF files at once (multiple file input). Currently limited to one file per upload action.</w:t>
            </w:r>
          </w:p>
        </w:tc>
      </w:tr>
      <w:tr>
        <w:tc>
          <w:tcPr>
            <w:tcW w:type="dxa" w:w="800"/>
            <w:tcBorders>
              <w:top w:val="single" w:color="CBD5E1" w:sz="4"/>
              <w:left w:val="single" w:color="CBD5E1" w:sz="4"/>
              <w:bottom w:val="single" w:color="CBD5E1" w:sz="4"/>
              <w:right w:val="single" w:color="CBD5E1" w:sz="4"/>
            </w:tcBorders>
            <w:shd w:fill="D9770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M6</w:t>
            </w:r>
          </w:p>
        </w:tc>
        <w:tc>
          <w:tcPr>
            <w:tcW w:type="dxa" w:w="2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Material Tagging</w:t>
            </w:r>
          </w:p>
        </w:tc>
        <w:tc>
          <w:tcPr>
            <w:tcW w:type="dxa" w:w="59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Add a tags column to the materials table. Teachers can tag notes by topic (e.g., "midterm", "unit-3", "practicals"). Students can filter by tag.</w:t>
            </w:r>
          </w:p>
        </w:tc>
      </w:tr>
      <w:tr>
        <w:tc>
          <w:tcPr>
            <w:tcW w:type="dxa" w:w="800"/>
            <w:tcBorders>
              <w:top w:val="single" w:color="CBD5E1" w:sz="4"/>
              <w:left w:val="single" w:color="CBD5E1" w:sz="4"/>
              <w:bottom w:val="single" w:color="CBD5E1" w:sz="4"/>
              <w:right w:val="single" w:color="CBD5E1" w:sz="4"/>
            </w:tcBorders>
            <w:shd w:fill="D9770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M7</w:t>
            </w:r>
          </w:p>
        </w:tc>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Announcement Push Notifications</w:t>
            </w:r>
          </w:p>
        </w:tc>
        <w:tc>
          <w:tcPr>
            <w:tcW w:type="dxa" w:w="5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Use the Web Push API and a Supabase Edge Function to push browser notifications when a new announcement is posted. Requires user permission.</w:t>
            </w:r>
          </w:p>
        </w:tc>
      </w:tr>
    </w:tbl>
    <w:p>
      <w:pPr>
        <w:spacing w:before="0" w:after="160"/>
      </w:pPr>
      <w:r>
        <w:t xml:space="preserve"/>
      </w:r>
    </w:p>
    <w:p>
      <w:pPr>
        <w:pStyle w:val="Heading2"/>
        <w:spacing w:before="240" w:after="80"/>
      </w:pPr>
      <w:r>
        <w:rPr>
          <w:rFonts w:ascii="Arial" w:cs="Arial" w:eastAsia="Arial" w:hAnsi="Arial"/>
          <w:b/>
          <w:bCs/>
          <w:color w:val="1A56DB"/>
          <w:sz w:val="28"/>
          <w:szCs w:val="28"/>
        </w:rPr>
        <w:t xml:space="preserve">5.3 Technical Debt &amp; Code Improvements (Lower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w:t>
            </w:r>
          </w:p>
        </w:tc>
        <w:tc>
          <w:tcPr>
            <w:tcW w:type="dxa" w:w="26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Item</w:t>
            </w:r>
          </w:p>
        </w:tc>
        <w:tc>
          <w:tcPr>
            <w:tcW w:type="dxa" w:w="596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Notes</w:t>
            </w:r>
          </w:p>
        </w:tc>
      </w:tr>
      <w:tr>
        <w:tc>
          <w:tcPr>
            <w:tcW w:type="dxa" w:w="800"/>
            <w:tcBorders>
              <w:top w:val="single" w:color="CBD5E1" w:sz="4"/>
              <w:left w:val="single" w:color="CBD5E1" w:sz="4"/>
              <w:bottom w:val="single" w:color="CBD5E1" w:sz="4"/>
              <w:right w:val="single" w:color="CBD5E1" w:sz="4"/>
            </w:tcBorders>
            <w:shd w:fill="1A56D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L1</w:t>
            </w:r>
          </w:p>
        </w:tc>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Split script_improved.js</w:t>
            </w:r>
          </w:p>
        </w:tc>
        <w:tc>
          <w:tcPr>
            <w:tcW w:type="dxa" w:w="5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At 4,904 lines, the single JS file is large. Future refactor could split into modules (auth.js, upload.js, admin.js, etc.) using ES module imports and a bundler like esbuild or Vite. This would improve developer experience without changing functionality.</w:t>
            </w:r>
          </w:p>
        </w:tc>
      </w:tr>
      <w:tr>
        <w:tc>
          <w:tcPr>
            <w:tcW w:type="dxa" w:w="800"/>
            <w:tcBorders>
              <w:top w:val="single" w:color="CBD5E1" w:sz="4"/>
              <w:left w:val="single" w:color="CBD5E1" w:sz="4"/>
              <w:bottom w:val="single" w:color="CBD5E1" w:sz="4"/>
              <w:right w:val="single" w:color="CBD5E1" w:sz="4"/>
            </w:tcBorders>
            <w:shd w:fill="1A56D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L2</w:t>
            </w:r>
          </w:p>
        </w:tc>
        <w:tc>
          <w:tcPr>
            <w:tcW w:type="dxa" w:w="2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Replace unsafe-inline Styles</w:t>
            </w:r>
          </w:p>
        </w:tc>
        <w:tc>
          <w:tcPr>
            <w:tcW w:type="dxa" w:w="59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The CSP currently allows unsafe-inline for styles (because of the 60 KB dynamic stylesheet). A future version could extract all inline styles into class-based CSS, enabling a hash-based style CSP for maximum security.</w:t>
            </w:r>
          </w:p>
        </w:tc>
      </w:tr>
      <w:tr>
        <w:tc>
          <w:tcPr>
            <w:tcW w:type="dxa" w:w="800"/>
            <w:tcBorders>
              <w:top w:val="single" w:color="CBD5E1" w:sz="4"/>
              <w:left w:val="single" w:color="CBD5E1" w:sz="4"/>
              <w:bottom w:val="single" w:color="CBD5E1" w:sz="4"/>
              <w:right w:val="single" w:color="CBD5E1" w:sz="4"/>
            </w:tcBorders>
            <w:shd w:fill="1A56D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L3</w:t>
            </w:r>
          </w:p>
        </w:tc>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Automated Tests</w:t>
            </w:r>
          </w:p>
        </w:tc>
        <w:tc>
          <w:tcPr>
            <w:tcW w:type="dxa" w:w="5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Currently all testing is manual QA. A future version could add Playwright end-to-end tests for critical flows (login, upload, download, role switching) and run them in Netlify CI before each deploy.</w:t>
            </w:r>
          </w:p>
        </w:tc>
      </w:tr>
      <w:tr>
        <w:tc>
          <w:tcPr>
            <w:tcW w:type="dxa" w:w="800"/>
            <w:tcBorders>
              <w:top w:val="single" w:color="CBD5E1" w:sz="4"/>
              <w:left w:val="single" w:color="CBD5E1" w:sz="4"/>
              <w:bottom w:val="single" w:color="CBD5E1" w:sz="4"/>
              <w:right w:val="single" w:color="CBD5E1" w:sz="4"/>
            </w:tcBorders>
            <w:shd w:fill="1A56D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L4</w:t>
            </w:r>
          </w:p>
        </w:tc>
        <w:tc>
          <w:tcPr>
            <w:tcW w:type="dxa" w:w="2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Supabase Edge Functions</w:t>
            </w:r>
          </w:p>
        </w:tc>
        <w:tc>
          <w:tcPr>
            <w:tcW w:type="dxa" w:w="59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Move server-side logic (role assignment, email sending, orphan cleanup) from client-side JS into Supabase Edge Functions. This reduces client-side complexity and eliminates certain race conditions.</w:t>
            </w:r>
          </w:p>
        </w:tc>
      </w:tr>
      <w:tr>
        <w:tc>
          <w:tcPr>
            <w:tcW w:type="dxa" w:w="800"/>
            <w:tcBorders>
              <w:top w:val="single" w:color="CBD5E1" w:sz="4"/>
              <w:left w:val="single" w:color="CBD5E1" w:sz="4"/>
              <w:bottom w:val="single" w:color="CBD5E1" w:sz="4"/>
              <w:right w:val="single" w:color="CBD5E1" w:sz="4"/>
            </w:tcBorders>
            <w:shd w:fill="1A56D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L5</w:t>
            </w:r>
          </w:p>
        </w:tc>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Final Icon Artwork</w:t>
            </w:r>
          </w:p>
        </w:tc>
        <w:tc>
          <w:tcPr>
            <w:tcW w:type="dxa" w:w="5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Current icons (icon-192.png, icon-512.png) are generated placeholders. Final branded icons with university logo and mascot should be created using a tool like Figma or Illustrator, then validated with maskable.app.</w:t>
            </w:r>
          </w:p>
        </w:tc>
      </w:tr>
    </w:tbl>
    <w:p>
      <w:r>
        <w:br w:type="page"/>
      </w:r>
    </w:p>
    <w:p>
      <w:pPr>
        <w:pStyle w:val="Heading1"/>
        <w:pBdr>
          <w:bottom w:val="single" w:color="4F9EFF" w:sz="8" w:space="4"/>
        </w:pBdr>
        <w:spacing w:before="320" w:after="120"/>
      </w:pPr>
      <w:r>
        <w:rPr>
          <w:rFonts w:ascii="Arial" w:cs="Arial" w:eastAsia="Arial" w:hAnsi="Arial"/>
          <w:b/>
          <w:bCs/>
          <w:color w:val="0A1628"/>
          <w:sz w:val="36"/>
          <w:szCs w:val="36"/>
        </w:rPr>
        <w:t xml:space="preserve">6. Deployment Reference Guide</w:t>
      </w:r>
    </w:p>
    <w:p>
      <w:pPr>
        <w:spacing w:before="0" w:after="80"/>
      </w:pPr>
      <w:r>
        <w:rPr>
          <w:rFonts w:ascii="Arial" w:cs="Arial" w:eastAsia="Arial" w:hAnsi="Arial"/>
          <w:color w:val="0A1628"/>
          <w:sz w:val="22"/>
          <w:szCs w:val="22"/>
        </w:rPr>
        <w:t xml:space="preserve">This is the definitive deployment guide for UniNotes v5.2. Follow every step in order. Steps marked REQUIRED must be completed before the app will function.</w:t>
      </w:r>
    </w:p>
    <w:p>
      <w:pPr>
        <w:spacing w:before="0" w:after="120"/>
      </w:pPr>
      <w:r>
        <w:t xml:space="preserve"/>
      </w:r>
    </w:p>
    <w:p>
      <w:pPr>
        <w:pStyle w:val="Heading2"/>
        <w:spacing w:before="240" w:after="80"/>
      </w:pPr>
      <w:r>
        <w:rPr>
          <w:rFonts w:ascii="Arial" w:cs="Arial" w:eastAsia="Arial" w:hAnsi="Arial"/>
          <w:b/>
          <w:bCs/>
          <w:color w:val="1A56DB"/>
          <w:sz w:val="28"/>
          <w:szCs w:val="28"/>
        </w:rPr>
        <w:t xml:space="preserve">6.1 Pre-Deployment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
            </w:r>
          </w:p>
        </w:tc>
        <w:tc>
          <w:tcPr>
            <w:tcW w:type="dxa" w:w="30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Step</w:t>
            </w:r>
          </w:p>
        </w:tc>
        <w:tc>
          <w:tcPr>
            <w:tcW w:type="dxa" w:w="556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Instructions</w:t>
            </w:r>
          </w:p>
        </w:tc>
      </w:tr>
      <w:tr>
        <w:tc>
          <w:tcPr>
            <w:tcW w:type="dxa" w:w="800"/>
            <w:tcBorders>
              <w:top w:val="single" w:color="CBD5E1" w:sz="4"/>
              <w:left w:val="single" w:color="CBD5E1" w:sz="4"/>
              <w:bottom w:val="single" w:color="CBD5E1" w:sz="4"/>
              <w:right w:val="single" w:color="CBD5E1" w:sz="4"/>
            </w:tcBorders>
            <w:shd w:fill="DC262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REQUIRED</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Set Supabase Environment Variables</w:t>
            </w:r>
          </w:p>
        </w:tc>
        <w:tc>
          <w:tcPr>
            <w:tcW w:type="dxa" w:w="5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In Netlify &gt; Site Settings &gt; Environment Variables, add:
- SUPABASE_URL = https://your-project.supabase.co
- SUPABASE_ANON_KEY = eyJ... (anon/public key from Supabase &gt; Project Settings &gt; API)
Never commit these values to your Git repository.</w:t>
            </w:r>
          </w:p>
        </w:tc>
      </w:tr>
      <w:tr>
        <w:tc>
          <w:tcPr>
            <w:tcW w:type="dxa" w:w="800"/>
            <w:tcBorders>
              <w:top w:val="single" w:color="CBD5E1" w:sz="4"/>
              <w:left w:val="single" w:color="CBD5E1" w:sz="4"/>
              <w:bottom w:val="single" w:color="CBD5E1" w:sz="4"/>
              <w:right w:val="single" w:color="CBD5E1" w:sz="4"/>
            </w:tcBorders>
            <w:shd w:fill="DC262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REQUIRED</w:t>
            </w:r>
          </w:p>
        </w:tc>
        <w:tc>
          <w:tcPr>
            <w:tcW w:type="dxa" w:w="30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Verify Build Settings</w:t>
            </w:r>
          </w:p>
        </w:tc>
        <w:tc>
          <w:tcPr>
            <w:tcW w:type="dxa" w:w="55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In Netlify &gt; Site Settings &gt; Build &amp; Deploy:
- Build command: node build.js
- Publish directory: dist
Do NOT deploy the source folder directly. The source contains unresolved %%PLACEHOLDER%% values.</w:t>
            </w:r>
          </w:p>
        </w:tc>
      </w:tr>
      <w:tr>
        <w:tc>
          <w:tcPr>
            <w:tcW w:type="dxa" w:w="800"/>
            <w:tcBorders>
              <w:top w:val="single" w:color="CBD5E1" w:sz="4"/>
              <w:left w:val="single" w:color="CBD5E1" w:sz="4"/>
              <w:bottom w:val="single" w:color="CBD5E1" w:sz="4"/>
              <w:right w:val="single" w:color="CBD5E1" w:sz="4"/>
            </w:tcBorders>
            <w:shd w:fill="DC262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REQUIRED</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Enable Supabase RLS</w:t>
            </w:r>
          </w:p>
        </w:tc>
        <w:tc>
          <w:tcPr>
            <w:tcW w:type="dxa" w:w="5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In Supabase &gt; Table Editor, verify RLS is enabled (green shield icon) on: profiles, materials, announcements, downloads. Verify policies match rls_policies.sql.</w:t>
            </w:r>
          </w:p>
        </w:tc>
      </w:tr>
      <w:tr>
        <w:tc>
          <w:tcPr>
            <w:tcW w:type="dxa" w:w="800"/>
            <w:tcBorders>
              <w:top w:val="single" w:color="CBD5E1" w:sz="4"/>
              <w:left w:val="single" w:color="CBD5E1" w:sz="4"/>
              <w:bottom w:val="single" w:color="CBD5E1" w:sz="4"/>
              <w:right w:val="single" w:color="CBD5E1" w:sz="4"/>
            </w:tcBorders>
            <w:shd w:fill="DC262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REQUIRED</w:t>
            </w:r>
          </w:p>
        </w:tc>
        <w:tc>
          <w:tcPr>
            <w:tcW w:type="dxa" w:w="30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Set Auth Rate Limits</w:t>
            </w:r>
          </w:p>
        </w:tc>
        <w:tc>
          <w:tcPr>
            <w:tcW w:type="dxa" w:w="55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In Supabase &gt; Authentication &gt; Rate Limits:
Set: 5 requests / 5 minutes for sign-in attempts.</w:t>
            </w:r>
          </w:p>
        </w:tc>
      </w:tr>
      <w:tr>
        <w:tc>
          <w:tcPr>
            <w:tcW w:type="dxa" w:w="800"/>
            <w:tcBorders>
              <w:top w:val="single" w:color="CBD5E1" w:sz="4"/>
              <w:left w:val="single" w:color="CBD5E1" w:sz="4"/>
              <w:bottom w:val="single" w:color="CBD5E1" w:sz="4"/>
              <w:right w:val="single" w:color="CBD5E1" w:sz="4"/>
            </w:tcBorders>
            <w:shd w:fill="DC262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REQUIRED</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Verify Storage Bucket is Private</w:t>
            </w:r>
          </w:p>
        </w:tc>
        <w:tc>
          <w:tcPr>
            <w:tcW w:type="dxa" w:w="5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In Supabase &gt; Storage:
Confirm the notes bucket exists. Confirm it is set to PRIVATE (not public). Public access means anyone can download files without authentication.</w:t>
            </w:r>
          </w:p>
        </w:tc>
      </w:tr>
      <w:tr>
        <w:tc>
          <w:tcPr>
            <w:tcW w:type="dxa" w:w="800"/>
            <w:tcBorders>
              <w:top w:val="single" w:color="CBD5E1" w:sz="4"/>
              <w:left w:val="single" w:color="CBD5E1" w:sz="4"/>
              <w:bottom w:val="single" w:color="CBD5E1" w:sz="4"/>
              <w:right w:val="single" w:color="CBD5E1" w:sz="4"/>
            </w:tcBorders>
            <w:shd w:fill="DC262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REQUIRED</w:t>
            </w:r>
          </w:p>
        </w:tc>
        <w:tc>
          <w:tcPr>
            <w:tcW w:type="dxa" w:w="30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Deploy</w:t>
            </w:r>
          </w:p>
        </w:tc>
        <w:tc>
          <w:tcPr>
            <w:tcW w:type="dxa" w:w="55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Push to your connected Git repository (Netlify CI runs build automatically), OR run node build.js locally and drag the dist/ folder into Netlify UI.</w:t>
            </w:r>
          </w:p>
        </w:tc>
      </w:tr>
      <w:tr>
        <w:tc>
          <w:tcPr>
            <w:tcW w:type="dxa" w:w="800"/>
            <w:tcBorders>
              <w:top w:val="single" w:color="CBD5E1" w:sz="4"/>
              <w:left w:val="single" w:color="CBD5E1" w:sz="4"/>
              <w:bottom w:val="single" w:color="CBD5E1" w:sz="4"/>
              <w:right w:val="single" w:color="CBD5E1" w:sz="4"/>
            </w:tcBorders>
            <w:shd w:fill="1A56D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OPTIONAL</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Replace Placeholder Icons</w:t>
            </w:r>
          </w:p>
        </w:tc>
        <w:tc>
          <w:tcPr>
            <w:tcW w:type="dxa" w:w="5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Replace icon-192.png and icon-512.png with final branded artwork. Validate at maskable.app before uploading.</w:t>
            </w:r>
          </w:p>
        </w:tc>
      </w:tr>
      <w:tr>
        <w:tc>
          <w:tcPr>
            <w:tcW w:type="dxa" w:w="800"/>
            <w:tcBorders>
              <w:top w:val="single" w:color="CBD5E1" w:sz="4"/>
              <w:left w:val="single" w:color="CBD5E1" w:sz="4"/>
              <w:bottom w:val="single" w:color="CBD5E1" w:sz="4"/>
              <w:right w:val="single" w:color="CBD5E1" w:sz="4"/>
            </w:tcBorders>
            <w:shd w:fill="1A56D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OPTIONAL</w:t>
            </w:r>
          </w:p>
        </w:tc>
        <w:tc>
          <w:tcPr>
            <w:tcW w:type="dxa" w:w="30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Add Custom Domain</w:t>
            </w:r>
          </w:p>
        </w:tc>
        <w:tc>
          <w:tcPr>
            <w:tcW w:type="dxa" w:w="55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In Netlify &gt; Domain Management, add your custom domain. Update Supabase Auth allowed redirect URLs to include it.</w:t>
            </w:r>
          </w:p>
        </w:tc>
      </w:tr>
    </w:tbl>
    <w:p>
      <w:pPr>
        <w:spacing w:before="0" w:after="160"/>
      </w:pPr>
      <w:r>
        <w:t xml:space="preserve"/>
      </w:r>
    </w:p>
    <w:p>
      <w:pPr>
        <w:pStyle w:val="Heading2"/>
        <w:spacing w:before="240" w:after="80"/>
      </w:pPr>
      <w:r>
        <w:rPr>
          <w:rFonts w:ascii="Arial" w:cs="Arial" w:eastAsia="Arial" w:hAnsi="Arial"/>
          <w:b/>
          <w:bCs/>
          <w:color w:val="1A56DB"/>
          <w:sz w:val="28"/>
          <w:szCs w:val="28"/>
        </w:rPr>
        <w:t xml:space="preserve">6.2 Security Header Reference (netlify.toml)</w:t>
      </w:r>
    </w:p>
    <w:p>
      <w:pPr>
        <w:spacing w:before="0" w:after="80"/>
      </w:pPr>
      <w:r>
        <w:rPr>
          <w:rFonts w:ascii="Arial" w:cs="Arial" w:eastAsia="Arial" w:hAnsi="Arial"/>
          <w:color w:val="0A1628"/>
          <w:sz w:val="22"/>
          <w:szCs w:val="22"/>
        </w:rPr>
        <w:t xml:space="preserve">These headers are configured in netlify.toml and applied to all responses by Netlify. They are NOT optional — removing any of them degrades security.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Header</w:t>
            </w:r>
          </w:p>
        </w:tc>
        <w:tc>
          <w:tcPr>
            <w:tcW w:type="dxa" w:w="636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Value &amp; Purpose</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Content-Security-Policy</w:t>
            </w:r>
          </w:p>
        </w:tc>
        <w:tc>
          <w:tcPr>
            <w:tcW w:type="dxa" w:w="6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script-src: 'self', jsDelivr CDN, FOUC script hash only. Prevents XSS. %%FOUC_HASH%% replaced by build.js at build time.</w:t>
            </w:r>
          </w:p>
        </w:tc>
      </w:tr>
      <w:tr>
        <w:tc>
          <w:tcPr>
            <w:tcW w:type="dxa" w:w="30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X-Frame-Options</w:t>
            </w:r>
          </w:p>
        </w:tc>
        <w:tc>
          <w:tcPr>
            <w:tcW w:type="dxa" w:w="63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DENY — Prevents clickjacking (embedding the app in an iframe).</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X-Content-Type-Options</w:t>
            </w:r>
          </w:p>
        </w:tc>
        <w:tc>
          <w:tcPr>
            <w:tcW w:type="dxa" w:w="6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nosniff — Prevents MIME-type sniffing attacks.</w:t>
            </w:r>
          </w:p>
        </w:tc>
      </w:tr>
      <w:tr>
        <w:tc>
          <w:tcPr>
            <w:tcW w:type="dxa" w:w="30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Strict-Transport-Security</w:t>
            </w:r>
          </w:p>
        </w:tc>
        <w:tc>
          <w:tcPr>
            <w:tcW w:type="dxa" w:w="63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max-age=63072000 (2 years), includeSubDomains, preload — Forces HTTPS for all connections.</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Referrer-Policy</w:t>
            </w:r>
          </w:p>
        </w:tc>
        <w:tc>
          <w:tcPr>
            <w:tcW w:type="dxa" w:w="6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strict-origin-when-cross-origin — Limits referrer header leakage on cross-origin requests.</w:t>
            </w:r>
          </w:p>
        </w:tc>
      </w:tr>
      <w:tr>
        <w:tc>
          <w:tcPr>
            <w:tcW w:type="dxa" w:w="30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Permissions-Policy</w:t>
            </w:r>
          </w:p>
        </w:tc>
        <w:tc>
          <w:tcPr>
            <w:tcW w:type="dxa" w:w="63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camera=(), microphone=(), geolocation=(), payment=() — Disables all unused browser features.</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X-XSS-Protection</w:t>
            </w:r>
          </w:p>
        </w:tc>
        <w:tc>
          <w:tcPr>
            <w:tcW w:type="dxa" w:w="6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1; mode=block — Legacy XSS protection for older browsers.</w:t>
            </w:r>
          </w:p>
        </w:tc>
      </w:tr>
      <w:tr>
        <w:tc>
          <w:tcPr>
            <w:tcW w:type="dxa" w:w="30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Cache-Control (HTML)</w:t>
            </w:r>
          </w:p>
        </w:tc>
        <w:tc>
          <w:tcPr>
            <w:tcW w:type="dxa" w:w="63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no-cache, no-store, must-revalidate — Ensures security patches are applied immediately.</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Cache-Control (sw.js, sw-register.js)</w:t>
            </w:r>
          </w:p>
        </w:tc>
        <w:tc>
          <w:tcPr>
            <w:tcW w:type="dxa" w:w="6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no-cache, no-store, must-revalidate — Ensures Service Worker updates are detected immediately.</w:t>
            </w:r>
          </w:p>
        </w:tc>
      </w:tr>
    </w:tbl>
    <w:p>
      <w:pPr>
        <w:spacing w:before="0" w:after="160"/>
      </w:pPr>
      <w:r>
        <w:t xml:space="preserve"/>
      </w:r>
    </w:p>
    <w:p>
      <w:pPr>
        <w:pStyle w:val="Heading2"/>
        <w:spacing w:before="240" w:after="80"/>
      </w:pPr>
      <w:r>
        <w:rPr>
          <w:rFonts w:ascii="Arial" w:cs="Arial" w:eastAsia="Arial" w:hAnsi="Arial"/>
          <w:b/>
          <w:bCs/>
          <w:color w:val="1A56DB"/>
          <w:sz w:val="28"/>
          <w:szCs w:val="28"/>
        </w:rPr>
        <w:t xml:space="preserve">6.3 Validation Scores (v5.2 QA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c>
          <w:tcPr>
            <w:tcW w:type="dxa" w:w="36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Validation Category</w:t>
            </w:r>
          </w:p>
        </w:tc>
        <w:tc>
          <w:tcPr>
            <w:tcW w:type="dxa" w:w="160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Score</w:t>
            </w:r>
          </w:p>
        </w:tc>
        <w:tc>
          <w:tcPr>
            <w:tcW w:type="dxa" w:w="4160"/>
            <w:tcBorders>
              <w:top w:val="single" w:color="1A56DB" w:sz="4"/>
              <w:left w:val="single" w:color="1A56DB" w:sz="4"/>
              <w:bottom w:val="single" w:color="1A56DB" w:sz="4"/>
              <w:right w:val="single" w:color="1A56DB" w:sz="4"/>
            </w:tcBorders>
            <w:shd w:fill="E0EEFF" w:val="clear"/>
            <w:tcMar>
              <w:top w:type="dxa" w:w="80"/>
              <w:left w:type="dxa" w:w="120"/>
              <w:bottom w:type="dxa" w:w="80"/>
              <w:right w:type="dxa" w:w="120"/>
            </w:tcMar>
            <w:vAlign w:val="center"/>
          </w:tcPr>
          <w:p>
            <w:pPr>
              <w:jc w:val="center"/>
            </w:pPr>
            <w:r>
              <w:rPr>
                <w:rFonts w:ascii="Arial" w:cs="Arial" w:eastAsia="Arial" w:hAnsi="Arial"/>
                <w:b/>
                <w:bCs/>
                <w:color w:val="0A1628"/>
                <w:sz w:val="20"/>
                <w:szCs w:val="20"/>
              </w:rPr>
              <w:t xml:space="preserve">Notes</w:t>
            </w:r>
          </w:p>
        </w:tc>
      </w:tr>
      <w:tr>
        <w:tc>
          <w:tcPr>
            <w:tcW w:type="dxa" w:w="3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JavaScript Syntax (node --check)</w:t>
            </w:r>
          </w:p>
        </w:tc>
        <w:tc>
          <w:tcPr>
            <w:tcW w:type="dxa" w:w="16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0 errors / 4,904 lines</w:t>
            </w:r>
          </w:p>
        </w:tc>
        <w:tc>
          <w:tcPr>
            <w:tcW w:type="dxa" w:w="4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script_improved.js, sw.js, sw-register.js, build.js — all clean.</w:t>
            </w:r>
          </w:p>
        </w:tc>
      </w:tr>
      <w:tr>
        <w:tc>
          <w:tcPr>
            <w:tcW w:type="dxa" w:w="3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HTML Structure Checks</w:t>
            </w:r>
          </w:p>
        </w:tc>
        <w:tc>
          <w:tcPr>
            <w:tcW w:type="dxa" w:w="16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16 / 16 passed</w:t>
            </w:r>
          </w:p>
        </w:tc>
        <w:tc>
          <w:tcPr>
            <w:tcW w:type="dxa" w:w="41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All required pages, modals, and script links present and correctly structured.</w:t>
            </w:r>
          </w:p>
        </w:tc>
      </w:tr>
      <w:tr>
        <w:tc>
          <w:tcPr>
            <w:tcW w:type="dxa" w:w="3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JS Logic Checks</w:t>
            </w:r>
          </w:p>
        </w:tc>
        <w:tc>
          <w:tcPr>
            <w:tcW w:type="dxa" w:w="16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33 / 33 passed</w:t>
            </w:r>
          </w:p>
        </w:tc>
        <w:tc>
          <w:tcPr>
            <w:tcW w:type="dxa" w:w="4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State management, security utilities, upload/download flows, error classes, RBAC, navigation.</w:t>
            </w:r>
          </w:p>
        </w:tc>
      </w:tr>
      <w:tr>
        <w:tc>
          <w:tcPr>
            <w:tcW w:type="dxa" w:w="3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Simulated Execution Tests</w:t>
            </w:r>
          </w:p>
        </w:tc>
        <w:tc>
          <w:tcPr>
            <w:tcW w:type="dxa" w:w="16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30 / 30 passed</w:t>
            </w:r>
          </w:p>
        </w:tc>
        <w:tc>
          <w:tcPr>
            <w:tcW w:type="dxa" w:w="41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Page load, login, signup, upload, download, offline mode — all flows pass.</w:t>
            </w:r>
          </w:p>
        </w:tc>
      </w:tr>
      <w:tr>
        <w:tc>
          <w:tcPr>
            <w:tcW w:type="dxa" w:w="3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Security Audit Items</w:t>
            </w:r>
          </w:p>
        </w:tc>
        <w:tc>
          <w:tcPr>
            <w:tcW w:type="dxa" w:w="16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15 / 15 passing</w:t>
            </w:r>
          </w:p>
        </w:tc>
        <w:tc>
          <w:tcPr>
            <w:tcW w:type="dxa" w:w="4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XSS, auth, upload, download, RBAC, CSP, path traversal, session — all verified.</w:t>
            </w:r>
          </w:p>
        </w:tc>
      </w:tr>
      <w:tr>
        <w:tc>
          <w:tcPr>
            <w:tcW w:type="dxa" w:w="3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0A1628"/>
                <w:sz w:val="20"/>
                <w:szCs w:val="20"/>
              </w:rPr>
              <w:t xml:space="preserve">Bug Fixes Applied</w:t>
            </w:r>
          </w:p>
        </w:tc>
        <w:tc>
          <w:tcPr>
            <w:tcW w:type="dxa" w:w="16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3 / 3 fixed</w:t>
            </w:r>
          </w:p>
        </w:tc>
        <w:tc>
          <w:tcPr>
            <w:tcW w:type="dxa" w:w="41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val="false"/>
                <w:bCs w:val="false"/>
                <w:color w:val="0A1628"/>
                <w:sz w:val="20"/>
                <w:szCs w:val="20"/>
              </w:rPr>
              <w:t xml:space="preserve">BUG-A (icons), BUG-B (FOUC/SW coupling), BUG-C (pagination counter placement).</w:t>
            </w:r>
          </w:p>
        </w:tc>
      </w:tr>
      <w:tr>
        <w:tc>
          <w:tcPr>
            <w:tcW w:type="dxa" w:w="3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bCs/>
                <w:color w:val="0A1628"/>
                <w:sz w:val="20"/>
                <w:szCs w:val="20"/>
              </w:rPr>
              <w:t xml:space="preserve">manifest.json</w:t>
            </w:r>
          </w:p>
        </w:tc>
        <w:tc>
          <w:tcPr>
            <w:tcW w:type="dxa" w:w="16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tcPr>
          <w:p>
            <w:pPr>
              <w:jc w:val="center"/>
            </w:pPr>
            <w:r>
              <w:rPr>
                <w:rFonts w:ascii="Arial" w:cs="Arial" w:eastAsia="Arial" w:hAnsi="Arial"/>
                <w:b/>
                <w:bCs/>
                <w:color w:val="16A34A"/>
                <w:sz w:val="18"/>
                <w:szCs w:val="18"/>
              </w:rPr>
              <w:t xml:space="preserve">Valid JSON</w:t>
            </w:r>
          </w:p>
        </w:tc>
        <w:tc>
          <w:tcPr>
            <w:tcW w:type="dxa" w:w="4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r>
              <w:rPr>
                <w:rFonts w:ascii="Arial" w:cs="Arial" w:eastAsia="Arial" w:hAnsi="Arial"/>
                <w:b w:val="false"/>
                <w:bCs w:val="false"/>
                <w:color w:val="0A1628"/>
                <w:sz w:val="20"/>
                <w:szCs w:val="20"/>
              </w:rPr>
              <w:t xml:space="preserve">All required fields present. Icons exist. Both any and maskable purposes defined.</w:t>
            </w:r>
          </w:p>
        </w:tc>
      </w:tr>
    </w:tbl>
    <w:p>
      <w:pPr>
        <w:spacing w:before="0" w:after="160"/>
      </w:pPr>
      <w:r>
        <w:t xml:space="preserve"/>
      </w:r>
    </w:p>
    <w:p>
      <w:pPr>
        <w:pBdr>
          <w:top w:val="single" w:color="4F9EFF" w:sz="4" w:space="8"/>
        </w:pBdr>
        <w:spacing w:before="200" w:after="100"/>
        <w:jc w:val="center"/>
      </w:pPr>
      <w:r>
        <w:rPr>
          <w:rFonts w:ascii="Arial" w:cs="Arial" w:eastAsia="Arial" w:hAnsi="Arial"/>
          <w:b/>
          <w:bCs/>
          <w:color w:val="0A1628"/>
          <w:sz w:val="28"/>
          <w:szCs w:val="28"/>
        </w:rPr>
        <w:t xml:space="preserve">UniNotes v5.2 — PRODUCTION READY</w:t>
      </w:r>
    </w:p>
    <w:p>
      <w:pPr>
        <w:jc w:val="center"/>
      </w:pPr>
      <w:r>
        <w:rPr>
          <w:rFonts w:ascii="Arial" w:cs="Arial" w:eastAsia="Arial" w:hAnsi="Arial"/>
          <w:i/>
          <w:iCs/>
          <w:color w:val="5A6B8A"/>
          <w:sz w:val="20"/>
          <w:szCs w:val="20"/>
        </w:rPr>
        <w:t xml:space="preserve">All code fixes applied. All security controls verified. Complete this document's deployment checklist to go live.</w:t>
      </w:r>
    </w:p>
    <w:p>
      <w:pPr>
        <w:spacing w:before="60" w:after="0"/>
        <w:jc w:val="center"/>
      </w:pPr>
      <w:r>
        <w:rPr>
          <w:rFonts w:ascii="Arial" w:cs="Arial" w:eastAsia="Arial" w:hAnsi="Arial"/>
          <w:color w:val="5A6B8A"/>
          <w:sz w:val="18"/>
          <w:szCs w:val="18"/>
        </w:rPr>
        <w:t xml:space="preserve">Document prepared for: Mihir Chatterjee · A354150825016 · BCA(H) 2025–2029 · Amity University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9EFF" w:sz="6" w:space="4"/>
      </w:pBdr>
      <w:tabs>
        <w:tab w:val="right" w:pos="9026"/>
      </w:tabs>
      <w:spacing w:before="80" w:after="0"/>
    </w:pPr>
    <w:r>
      <w:rPr>
        <w:rFonts w:ascii="Arial" w:cs="Arial" w:eastAsia="Arial" w:hAnsi="Arial"/>
        <w:color w:val="5A6B8A"/>
        <w:sz w:val="16"/>
        <w:szCs w:val="16"/>
      </w:rPr>
      <w:t xml:space="preserve">Amity University · BCA (H) · 2025–2029 · Dept. of CSE/IT</w:t>
    </w:r>
    <w:r>
      <w:rPr>
        <w:rFonts w:ascii="Arial" w:cs="Arial" w:eastAsia="Arial" w:hAnsi="Arial"/>
        <w:color w:val="5A6B8A"/>
        <w:sz w:val="16"/>
        <w:szCs w:val="16"/>
      </w:rPr>
      <w:t xml:space="preserve">	Page </w:t>
    </w:r>
    <w:r>
      <w:rPr>
        <w:rFonts w:ascii="Arial" w:cs="Arial" w:eastAsia="Arial" w:hAnsi="Arial"/>
        <w:color w:val="5A6B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9EFF" w:sz="6" w:space="4"/>
      </w:pBdr>
      <w:tabs>
        <w:tab w:val="right" w:pos="9026"/>
      </w:tabs>
      <w:spacing w:before="0" w:after="80"/>
    </w:pPr>
    <w:r>
      <w:rPr>
        <w:rFonts w:ascii="Arial" w:cs="Arial" w:eastAsia="Arial" w:hAnsi="Arial"/>
        <w:b/>
        <w:bCs/>
        <w:color w:val="0A1628"/>
        <w:sz w:val="18"/>
        <w:szCs w:val="18"/>
      </w:rPr>
      <w:t xml:space="preserve">UniNotes v5.2 — Technical Requirements Document</w:t>
    </w:r>
    <w:r>
      <w:rPr>
        <w:sz w:val="18"/>
        <w:szCs w:val="18"/>
      </w:rPr>
      <w:t xml:space="preserve">	</w:t>
    </w:r>
    <w:r>
      <w:rPr>
        <w:rFonts w:ascii="Arial" w:cs="Arial" w:eastAsia="Arial" w:hAnsi="Arial"/>
        <w:color w:val="5A6B8A"/>
        <w:sz w:val="18"/>
        <w:szCs w:val="18"/>
      </w:rPr>
      <w:t xml:space="preserve">Mihir Chatterjee · A354150825016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6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A1628"/>
      <w:sz w:val="36"/>
      <w:szCs w:val="36"/>
    </w:rPr>
  </w:style>
  <w:style w:type="paragraph" w:styleId="Heading2">
    <w:name w:val="Heading 2"/>
    <w:basedOn w:val="Normal"/>
    <w:next w:val="Normal"/>
    <w:qFormat/>
    <w:pPr>
      <w:spacing w:before="240" w:after="80"/>
      <w:outlineLvl w:val="1"/>
    </w:pPr>
    <w:rPr>
      <w:rFonts w:ascii="Arial" w:cs="Arial" w:eastAsia="Arial" w:hAnsi="Arial"/>
      <w:b/>
      <w:bCs/>
      <w:color w:val="1A56DB"/>
      <w:sz w:val="28"/>
      <w:szCs w:val="28"/>
    </w:rPr>
  </w:style>
  <w:style w:type="paragraph" w:styleId="Heading3">
    <w:name w:val="Heading 3"/>
    <w:basedOn w:val="Normal"/>
    <w:next w:val="Normal"/>
    <w:qFormat/>
    <w:pPr>
      <w:spacing w:before="180" w:after="60"/>
      <w:outlineLvl w:val="2"/>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2026-03-24T06:33:01.858Z</dcterms:created>
  <dcterms:modified xsi:type="dcterms:W3CDTF">2026-03-24T06:33:01.858Z</dcterms:modified>
</cp:coreProperties>
</file>

<file path=docProps/custom.xml><?xml version="1.0" encoding="utf-8"?>
<Properties xmlns="http://schemas.openxmlformats.org/officeDocument/2006/custom-properties" xmlns:vt="http://schemas.openxmlformats.org/officeDocument/2006/docPropsVTypes"/>
</file>