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rFonts w:ascii="Arial" w:cs="Arial" w:eastAsia="Arial" w:hAnsi="Arial"/>
          <w:b/>
          <w:bCs/>
          <w:caps/>
          <w:color w:val="9C7A2D"/>
          <w:spacing w:val="20"/>
          <w:sz w:val="20"/>
          <w:szCs w:val="20"/>
        </w:rPr>
        <w:t xml:space="preserve">The Scholars</w:t>
      </w:r>
    </w:p>
    <w:p>
      <w:pPr>
        <w:spacing w:after="40"/>
      </w:pPr>
      <w:r>
        <w:rPr>
          <w:rFonts w:ascii="Arial" w:cs="Arial" w:eastAsia="Arial" w:hAnsi="Arial"/>
          <w:b/>
          <w:bCs/>
          <w:color w:val="1A1A1A"/>
          <w:sz w:val="40"/>
          <w:szCs w:val="40"/>
        </w:rPr>
        <w:t xml:space="preserve">Program Seniors</w:t>
      </w:r>
    </w:p>
    <w:p>
      <w:pPr>
        <w:spacing w:after="240"/>
      </w:pPr>
      <w:r>
        <w:rPr>
          <w:rFonts w:ascii="Arial" w:cs="Arial" w:eastAsia="Arial" w:hAnsi="Arial"/>
          <w:i/>
          <w:iCs/>
          <w:color w:val="555555"/>
          <w:sz w:val="22"/>
          <w:szCs w:val="22"/>
        </w:rPr>
        <w:t xml:space="preserve">Mentoring Aplikasi Universitas Singapura: NUS, NTU, SMU, SUTD</w:t>
      </w:r>
    </w:p>
    <w:p>
      <w:pPr>
        <w:pStyle w:val="Heading2"/>
        <w:pBdr>
          <w:bottom w:val="single" w:color="9C7A2D" w:sz="6" w:space="4"/>
        </w:pBdr>
        <w:spacing w:after="120" w:before="220"/>
      </w:pPr>
      <w:r>
        <w:rPr>
          <w:rFonts w:ascii="Arial" w:cs="Arial" w:eastAsia="Arial" w:hAnsi="Arial"/>
          <w:b/>
          <w:bCs/>
          <w:color w:val="1A1A1A"/>
          <w:sz w:val="26"/>
          <w:szCs w:val="26"/>
        </w:rPr>
        <w:t xml:space="preserve">1. Apa itu Program Seniors?</w:t>
      </w:r>
    </w:p>
    <w:p>
      <w:pPr>
        <w:spacing w:after="120"/>
      </w:pPr>
      <w:r>
        <w:rPr>
          <w:rFonts w:ascii="Arial" w:cs="Arial" w:eastAsia="Arial" w:hAnsi="Arial"/>
          <w:sz w:val="22"/>
          <w:szCs w:val="22"/>
        </w:rPr>
        <w:t xml:space="preserve">Program Seniors adalah layanan mentoring aplikasi universitas dari The Scholars, khusus untuk siswa Indonesia yang mendaftar ke universitas-universitas terbaik di Singapura — NUS (National University of Singapore), NTU (Nanyang Technological University), SMU (Singapore Management University), dan SUTD (Singapore University of Technology and Design).</w:t>
      </w:r>
    </w:p>
    <w:p>
      <w:pPr>
        <w:spacing w:after="120"/>
      </w:pPr>
      <w:r>
        <w:rPr>
          <w:rFonts w:ascii="Arial" w:cs="Arial" w:eastAsia="Arial" w:hAnsi="Arial"/>
          <w:sz w:val="22"/>
          <w:szCs w:val="22"/>
        </w:rPr>
        <w:t xml:space="preserve">Program ini dijalankan oleh Shereen dan Samuel (Sam), pendiri The Scholars, bersama tim Scholar Mentors — mahasiswa aktif di NUS, NTU, SMU, dan SUTD yang akan membimbing pendaftar secara 1-on-1 sepanjang proses aplikasi. Banyak dari mentor ini juga merupakan alumni program mentoring The Scholars sendiri (baik jalur beasiswa maupun jalur universitas), jadi mereka memahami betul perjalanan ini dari pengalaman pribadi.</w:t>
      </w:r>
    </w:p>
    <w:p>
      <w:pPr>
        <w:spacing w:after="120"/>
      </w:pPr>
      <w:r>
        <w:rPr>
          <w:rFonts w:ascii="Arial" w:cs="Arial" w:eastAsia="Arial" w:hAnsi="Arial"/>
          <w:sz w:val="22"/>
          <w:szCs w:val="22"/>
        </w:rPr>
        <w:t xml:space="preserve">The Scholars telah membimbing </w:t>
      </w:r>
      <w:r>
        <w:rPr>
          <w:rFonts w:ascii="Arial" w:cs="Arial" w:eastAsia="Arial" w:hAnsi="Arial"/>
          <w:b/>
          <w:bCs/>
          <w:sz w:val="22"/>
          <w:szCs w:val="22"/>
        </w:rPr>
        <w:t xml:space="preserve">80+ siswa</w:t>
      </w:r>
      <w:r>
        <w:rPr>
          <w:rFonts w:ascii="Arial" w:cs="Arial" w:eastAsia="Arial" w:hAnsi="Arial"/>
          <w:sz w:val="22"/>
          <w:szCs w:val="22"/>
        </w:rPr>
        <w:t xml:space="preserve"> untuk Singapore ASEAN Scholarship (jenjang Secondary 1 dan Secondary 3) dan </w:t>
      </w:r>
      <w:r>
        <w:rPr>
          <w:rFonts w:ascii="Arial" w:cs="Arial" w:eastAsia="Arial" w:hAnsi="Arial"/>
          <w:b/>
          <w:bCs/>
          <w:sz w:val="22"/>
          <w:szCs w:val="22"/>
        </w:rPr>
        <w:t xml:space="preserve">30+ siswa</w:t>
      </w:r>
      <w:r>
        <w:rPr>
          <w:rFonts w:ascii="Arial" w:cs="Arial" w:eastAsia="Arial" w:hAnsi="Arial"/>
          <w:sz w:val="22"/>
          <w:szCs w:val="22"/>
        </w:rPr>
        <w:t xml:space="preserve"> untuk aplikasi universitas di Singapura.</w:t>
      </w:r>
    </w:p>
    <w:p>
      <w:pPr>
        <w:pStyle w:val="Heading2"/>
        <w:pBdr>
          <w:bottom w:val="single" w:color="9C7A2D" w:sz="6" w:space="4"/>
        </w:pBdr>
        <w:spacing w:after="120" w:before="220"/>
      </w:pPr>
      <w:r>
        <w:rPr>
          <w:rFonts w:ascii="Arial" w:cs="Arial" w:eastAsia="Arial" w:hAnsi="Arial"/>
          <w:b/>
          <w:bCs/>
          <w:color w:val="1A1A1A"/>
          <w:sz w:val="26"/>
          <w:szCs w:val="26"/>
        </w:rPr>
        <w:t xml:space="preserve">2. Untuk Siapa Program Ini?</w:t>
      </w:r>
    </w:p>
    <w:p>
      <w:pPr>
        <w:pStyle w:val="ListParagraph"/>
        <w:numPr>
          <w:ilvl w:val="0"/>
          <w:numId w:val="2"/>
        </w:numPr>
        <w:spacing w:after="60"/>
      </w:pPr>
      <w:r>
        <w:rPr>
          <w:rFonts w:ascii="Arial" w:cs="Arial" w:eastAsia="Arial" w:hAnsi="Arial"/>
          <w:sz w:val="22"/>
          <w:szCs w:val="22"/>
        </w:rPr>
        <w:t xml:space="preserve">Siswa Indonesia (umumnya kelas 11–12) yang sedang mendaftar ke NUS, NTU, SMU, dan/atau SUTD</w:t>
      </w:r>
    </w:p>
    <w:p>
      <w:pPr>
        <w:pStyle w:val="ListParagraph"/>
        <w:numPr>
          <w:ilvl w:val="0"/>
          <w:numId w:val="2"/>
        </w:numPr>
        <w:spacing w:after="60"/>
      </w:pPr>
      <w:r>
        <w:rPr>
          <w:rFonts w:ascii="Arial" w:cs="Arial" w:eastAsia="Arial" w:hAnsi="Arial"/>
          <w:sz w:val="22"/>
          <w:szCs w:val="22"/>
        </w:rPr>
        <w:t xml:space="preserve">Siswa yang membutuhkan bantuan untuk personal statement, esai jawaban singkat, dan pertanyaan tambahan dalam aplikasi</w:t>
      </w:r>
    </w:p>
    <w:p>
      <w:pPr>
        <w:pStyle w:val="ListParagraph"/>
        <w:numPr>
          <w:ilvl w:val="0"/>
          <w:numId w:val="2"/>
        </w:numPr>
        <w:spacing w:after="60"/>
      </w:pPr>
      <w:r>
        <w:rPr>
          <w:rFonts w:ascii="Arial" w:cs="Arial" w:eastAsia="Arial" w:hAnsi="Arial"/>
          <w:sz w:val="22"/>
          <w:szCs w:val="22"/>
        </w:rPr>
        <w:t xml:space="preserve">Siswa yang ingin panduan terstruktur tentang universitas dan jurusan mana yang cocok dengan profil mereka</w:t>
      </w:r>
    </w:p>
    <w:p>
      <w:pPr>
        <w:pStyle w:val="ListParagraph"/>
        <w:numPr>
          <w:ilvl w:val="0"/>
          <w:numId w:val="2"/>
        </w:numPr>
        <w:spacing w:after="60"/>
      </w:pPr>
      <w:r>
        <w:rPr>
          <w:rFonts w:ascii="Arial" w:cs="Arial" w:eastAsia="Arial" w:hAnsi="Arial"/>
          <w:sz w:val="22"/>
          <w:szCs w:val="22"/>
        </w:rPr>
        <w:t xml:space="preserve">Siswa yang sudah mendapatkan (atau berharap mendapatkan) undangan interview dan ingin latihan mock interview</w:t>
      </w:r>
    </w:p>
    <w:p>
      <w:pPr>
        <w:pStyle w:val="ListParagraph"/>
        <w:numPr>
          <w:ilvl w:val="0"/>
          <w:numId w:val="2"/>
        </w:numPr>
        <w:spacing w:after="60"/>
      </w:pPr>
      <w:r>
        <w:rPr>
          <w:rFonts w:ascii="Arial" w:cs="Arial" w:eastAsia="Arial" w:hAnsi="Arial"/>
          <w:sz w:val="22"/>
          <w:szCs w:val="22"/>
        </w:rPr>
        <w:t xml:space="preserve">Siswa yang sudah memegang Singapore ASEAN Scholarship dan membutuhkan bantuan untuk proses aplikasi/admisi universitas yang terpisah (penting untuk mencantumkan ASEAN Scholarship di aplikasi — ini menjadi sinyal kredibilitas yang kuat)</w:t>
      </w:r>
    </w:p>
    <w:p>
      <w:pPr>
        <w:pStyle w:val="Heading2"/>
        <w:pBdr>
          <w:bottom w:val="single" w:color="9C7A2D" w:sz="6" w:space="4"/>
        </w:pBdr>
        <w:spacing w:after="120" w:before="220"/>
      </w:pPr>
      <w:r>
        <w:rPr>
          <w:rFonts w:ascii="Arial" w:cs="Arial" w:eastAsia="Arial" w:hAnsi="Arial"/>
          <w:b/>
          <w:bCs/>
          <w:color w:val="1A1A1A"/>
          <w:sz w:val="26"/>
          <w:szCs w:val="26"/>
        </w:rPr>
        <w:t xml:space="preserve">3. Pilihan Program &amp; Harga</w:t>
      </w:r>
    </w:p>
    <w:p>
      <w:pPr>
        <w:pStyle w:val="Heading3"/>
        <w:spacing w:after="80" w:before="160"/>
      </w:pPr>
      <w:r>
        <w:rPr>
          <w:rFonts w:ascii="Arial" w:cs="Arial" w:eastAsia="Arial" w:hAnsi="Arial"/>
          <w:b/>
          <w:bCs/>
          <w:color w:val="9C7A2D"/>
          <w:sz w:val="23"/>
          <w:szCs w:val="23"/>
        </w:rPr>
        <w:t xml:space="preserve">Track B — Full Package (Semua 4 Universitas): Rp 4.000.000</w:t>
      </w:r>
    </w:p>
    <w:p>
      <w:pPr>
        <w:spacing w:after="120"/>
      </w:pPr>
      <w:r>
        <w:rPr>
          <w:rFonts w:ascii="Arial" w:cs="Arial" w:eastAsia="Arial" w:hAnsi="Arial"/>
          <w:sz w:val="22"/>
          <w:szCs w:val="22"/>
        </w:rPr>
        <w:t xml:space="preserve">Ini adalah layanan unggulan yang mencakup seluruh perjalanan aplikasi untuk NUS, NTU, SMU, dan SUTD. Termasuk:</w:t>
      </w:r>
    </w:p>
    <w:p>
      <w:pPr>
        <w:pStyle w:val="ListParagraph"/>
        <w:numPr>
          <w:ilvl w:val="0"/>
          <w:numId w:val="2"/>
        </w:numPr>
        <w:spacing w:after="60"/>
      </w:pPr>
      <w:r>
        <w:rPr>
          <w:rFonts w:ascii="Arial" w:cs="Arial" w:eastAsia="Arial" w:hAnsi="Arial"/>
          <w:sz w:val="22"/>
          <w:szCs w:val="22"/>
        </w:rPr>
        <w:t xml:space="preserve">Mentor pribadi (Scholar Mentor) yang dipasangkan berdasarkan preferensi universitas dan jurusan</w:t>
      </w:r>
    </w:p>
    <w:p>
      <w:pPr>
        <w:pStyle w:val="ListParagraph"/>
        <w:numPr>
          <w:ilvl w:val="0"/>
          <w:numId w:val="2"/>
        </w:numPr>
        <w:spacing w:after="60"/>
      </w:pPr>
      <w:r>
        <w:rPr>
          <w:rFonts w:ascii="Arial" w:cs="Arial" w:eastAsia="Arial" w:hAnsi="Arial"/>
          <w:sz w:val="22"/>
          <w:szCs w:val="22"/>
        </w:rPr>
        <w:t xml:space="preserve">Sesi intro/onboarding 1-on-1 dengan mentor</w:t>
      </w:r>
    </w:p>
    <w:p>
      <w:pPr>
        <w:pStyle w:val="ListParagraph"/>
        <w:numPr>
          <w:ilvl w:val="0"/>
          <w:numId w:val="2"/>
        </w:numPr>
        <w:spacing w:after="60"/>
      </w:pPr>
      <w:r>
        <w:rPr>
          <w:rFonts w:ascii="Arial" w:cs="Arial" w:eastAsia="Arial" w:hAnsi="Arial"/>
          <w:sz w:val="22"/>
          <w:szCs w:val="22"/>
        </w:rPr>
        <w:t xml:space="preserve">Akses ke University Application Webinar dari The Scholars (membahas dokumen, esai, dan timeline untuk keempat universitas)</w:t>
      </w:r>
    </w:p>
    <w:p>
      <w:pPr>
        <w:pStyle w:val="ListParagraph"/>
        <w:numPr>
          <w:ilvl w:val="0"/>
          <w:numId w:val="2"/>
        </w:numPr>
        <w:spacing w:after="60"/>
      </w:pPr>
      <w:r>
        <w:rPr>
          <w:rFonts w:ascii="Arial" w:cs="Arial" w:eastAsia="Arial" w:hAnsi="Arial"/>
          <w:sz w:val="22"/>
          <w:szCs w:val="22"/>
        </w:rPr>
        <w:t xml:space="preserve">Akses ke Singapore University Guidebook</w:t>
      </w:r>
    </w:p>
    <w:p>
      <w:pPr>
        <w:pStyle w:val="ListParagraph"/>
        <w:numPr>
          <w:ilvl w:val="0"/>
          <w:numId w:val="2"/>
        </w:numPr>
        <w:spacing w:after="60"/>
      </w:pPr>
      <w:r>
        <w:rPr>
          <w:rFonts w:ascii="Arial" w:cs="Arial" w:eastAsia="Arial" w:hAnsi="Arial"/>
          <w:sz w:val="22"/>
          <w:szCs w:val="22"/>
        </w:rPr>
        <w:t xml:space="preserve">Review esai dan personal statement untuk semua universitas yang dilamar, dengan beberapa kali putaran revisi/feedback</w:t>
      </w:r>
    </w:p>
    <w:p>
      <w:pPr>
        <w:pStyle w:val="ListParagraph"/>
        <w:numPr>
          <w:ilvl w:val="0"/>
          <w:numId w:val="2"/>
        </w:numPr>
        <w:spacing w:after="60"/>
      </w:pPr>
      <w:r>
        <w:rPr>
          <w:rFonts w:ascii="Arial" w:cs="Arial" w:eastAsia="Arial" w:hAnsi="Arial"/>
          <w:sz w:val="22"/>
          <w:szCs w:val="22"/>
        </w:rPr>
        <w:t xml:space="preserve">Pendampingan selama proses aplikasi hingga semua aplikasi selesai disubmit</w:t>
      </w:r>
    </w:p>
    <w:p>
      <w:pPr>
        <w:pStyle w:val="ListParagraph"/>
        <w:numPr>
          <w:ilvl w:val="0"/>
          <w:numId w:val="2"/>
        </w:numPr>
        <w:spacing w:after="60"/>
      </w:pPr>
      <w:r>
        <w:rPr>
          <w:rFonts w:ascii="Arial" w:cs="Arial" w:eastAsia="Arial" w:hAnsi="Arial"/>
          <w:sz w:val="22"/>
          <w:szCs w:val="22"/>
        </w:rPr>
        <w:t xml:space="preserve">Pemantauan progres dan check-in selama musim aplikasi</w:t>
      </w:r>
    </w:p>
    <w:p>
      <w:pPr>
        <w:pStyle w:val="ListParagraph"/>
        <w:numPr>
          <w:ilvl w:val="0"/>
          <w:numId w:val="2"/>
        </w:numPr>
        <w:spacing w:after="60"/>
      </w:pPr>
      <w:r>
        <w:rPr>
          <w:rFonts w:ascii="Arial" w:cs="Arial" w:eastAsia="Arial" w:hAnsi="Arial"/>
          <w:sz w:val="22"/>
          <w:szCs w:val="22"/>
        </w:rPr>
        <w:t xml:space="preserve">“We Celebrate Together” — pendampingan setelah hasil keluar, apapun hasilnya, sampai siswa mendapatkan kepastian</w:t>
      </w:r>
    </w:p>
    <w:p>
      <w:pPr>
        <w:shd w:fill="F9F8F4" w:val="clear"/>
        <w:spacing w:after="160" w:before="120"/>
        <w:ind w:left="120" w:right="120"/>
      </w:pPr>
      <w:r>
        <w:rPr>
          <w:rFonts w:ascii="Arial" w:cs="Arial" w:eastAsia="Arial" w:hAnsi="Arial"/>
          <w:b/>
          <w:bCs/>
          <w:sz w:val="22"/>
          <w:szCs w:val="22"/>
        </w:rPr>
        <w:t xml:space="preserve">Catatan: </w:t>
      </w:r>
      <w:r>
        <w:rPr>
          <w:rFonts w:ascii="Arial" w:cs="Arial" w:eastAsia="Arial" w:hAnsi="Arial"/>
          <w:sz w:val="22"/>
          <w:szCs w:val="22"/>
        </w:rPr>
        <w:t xml:space="preserve">Full Package ini tidak termasuk mock interview — ini adalah add-on terpisah (lihat Track A di bawah).</w:t>
      </w:r>
    </w:p>
    <w:p>
      <w:pPr>
        <w:pStyle w:val="Heading3"/>
        <w:spacing w:after="80" w:before="160"/>
      </w:pPr>
      <w:r>
        <w:rPr>
          <w:rFonts w:ascii="Arial" w:cs="Arial" w:eastAsia="Arial" w:hAnsi="Arial"/>
          <w:b/>
          <w:bCs/>
          <w:color w:val="9C7A2D"/>
          <w:sz w:val="23"/>
          <w:szCs w:val="23"/>
        </w:rPr>
        <w:t xml:space="preserve">Track A — Mock Interview: Rp 750.000 (per sesi, berlaku untuk semua universitas)</w:t>
      </w:r>
    </w:p>
    <w:p>
      <w:pPr>
        <w:spacing w:after="120"/>
      </w:pPr>
      <w:r>
        <w:rPr>
          <w:rFonts w:ascii="Arial" w:cs="Arial" w:eastAsia="Arial" w:hAnsi="Arial"/>
          <w:sz w:val="22"/>
          <w:szCs w:val="22"/>
        </w:rPr>
        <w:t xml:space="preserve">Untuk siswa yang sudah mendapatkan undangan interview (paling umum dari NUS atau NTU). Termasuk:</w:t>
      </w:r>
    </w:p>
    <w:p>
      <w:pPr>
        <w:pStyle w:val="ListParagraph"/>
        <w:numPr>
          <w:ilvl w:val="0"/>
          <w:numId w:val="2"/>
        </w:numPr>
        <w:spacing w:after="60"/>
      </w:pPr>
      <w:r>
        <w:rPr>
          <w:rFonts w:ascii="Arial" w:cs="Arial" w:eastAsia="Arial" w:hAnsi="Arial"/>
          <w:sz w:val="22"/>
          <w:szCs w:val="22"/>
        </w:rPr>
        <w:t xml:space="preserve">Satu sesi mock interview seharga Rp 750.000 — sesi ini bisa digunakan untuk universitas manapun yang dituju siswa, tidak dikenakan biaya terpisah per universitas</w:t>
      </w:r>
    </w:p>
    <w:p>
      <w:pPr>
        <w:pStyle w:val="ListParagraph"/>
        <w:numPr>
          <w:ilvl w:val="0"/>
          <w:numId w:val="2"/>
        </w:numPr>
        <w:spacing w:after="60"/>
      </w:pPr>
      <w:r>
        <w:rPr>
          <w:rFonts w:ascii="Arial" w:cs="Arial" w:eastAsia="Arial" w:hAnsi="Arial"/>
          <w:sz w:val="22"/>
          <w:szCs w:val="22"/>
        </w:rPr>
        <w:t xml:space="preserve">Sesi mock interview lengkap, dipandu oleh mentor yang familiar dengan gaya interview universitas tersebut</w:t>
      </w:r>
    </w:p>
    <w:p>
      <w:pPr>
        <w:pStyle w:val="ListParagraph"/>
        <w:numPr>
          <w:ilvl w:val="0"/>
          <w:numId w:val="2"/>
        </w:numPr>
        <w:spacing w:after="60"/>
      </w:pPr>
      <w:r>
        <w:rPr>
          <w:rFonts w:ascii="Arial" w:cs="Arial" w:eastAsia="Arial" w:hAnsi="Arial"/>
          <w:sz w:val="22"/>
          <w:szCs w:val="22"/>
        </w:rPr>
        <w:t xml:space="preserve">Feedback tertulis terstruktur mengenai konten, cara penyampaian, dan area yang perlu ditingkatkan</w:t>
      </w:r>
    </w:p>
    <w:p>
      <w:pPr>
        <w:pStyle w:val="ListParagraph"/>
        <w:numPr>
          <w:ilvl w:val="0"/>
          <w:numId w:val="2"/>
        </w:numPr>
        <w:spacing w:after="60"/>
      </w:pPr>
      <w:r>
        <w:rPr>
          <w:rFonts w:ascii="Arial" w:cs="Arial" w:eastAsia="Arial" w:hAnsi="Arial"/>
          <w:sz w:val="22"/>
          <w:szCs w:val="22"/>
        </w:rPr>
        <w:t xml:space="preserve">Bisa diambil sebagai layanan terpisah (tanpa Full Package), atau sebagai tambahan dari Track B jika siswa mendapatkan undangan interview</w:t>
      </w:r>
    </w:p>
    <w:p>
      <w:pPr>
        <w:pStyle w:val="Heading2"/>
        <w:pBdr>
          <w:bottom w:val="single" w:color="9C7A2D" w:sz="6" w:space="4"/>
        </w:pBdr>
        <w:spacing w:after="120" w:before="220"/>
      </w:pPr>
      <w:r>
        <w:rPr>
          <w:rFonts w:ascii="Arial" w:cs="Arial" w:eastAsia="Arial" w:hAnsi="Arial"/>
          <w:b/>
          <w:bCs/>
          <w:color w:val="1A1A1A"/>
          <w:sz w:val="26"/>
          <w:szCs w:val="26"/>
        </w:rPr>
        <w:t xml:space="preserve">4. Perjalanan Siswa (Full Package)</w:t>
      </w:r>
    </w:p>
    <w:p>
      <w:pPr>
        <w:pStyle w:val="Heading3"/>
        <w:spacing w:after="80" w:before="160"/>
      </w:pPr>
      <w:r>
        <w:rPr>
          <w:rFonts w:ascii="Arial" w:cs="Arial" w:eastAsia="Arial" w:hAnsi="Arial"/>
          <w:b/>
          <w:bCs/>
          <w:color w:val="9C7A2D"/>
          <w:sz w:val="23"/>
          <w:szCs w:val="23"/>
        </w:rPr>
        <w:t xml:space="preserve">Fase 1 — Sebelum Aplikasi Dibuka</w:t>
      </w:r>
    </w:p>
    <w:p>
      <w:pPr>
        <w:pStyle w:val="ListParagraph"/>
        <w:numPr>
          <w:ilvl w:val="0"/>
          <w:numId w:val="3"/>
        </w:numPr>
        <w:spacing w:after="60"/>
      </w:pPr>
      <w:r>
        <w:rPr>
          <w:rFonts w:ascii="Arial" w:cs="Arial" w:eastAsia="Arial" w:hAnsi="Arial"/>
          <w:b/>
          <w:bCs/>
          <w:sz w:val="22"/>
          <w:szCs w:val="22"/>
        </w:rPr>
        <w:t xml:space="preserve">Pencocokan mentor &amp; sesi intro — </w:t>
      </w:r>
      <w:r>
        <w:rPr>
          <w:rFonts w:ascii="Arial" w:cs="Arial" w:eastAsia="Arial" w:hAnsi="Arial"/>
          <w:sz w:val="22"/>
          <w:szCs w:val="22"/>
        </w:rPr>
        <w:t xml:space="preserve">Siswa dipasangkan dengan Scholar Mentor berdasarkan universitas dan jurusan yang dituju. Mentor akan mengenal siswa, menjelaskan Singapore University Guidebook, dan membagikan pengalaman/tips pribadi tentang kuliah di Singapura.</w:t>
      </w:r>
    </w:p>
    <w:p>
      <w:pPr>
        <w:pStyle w:val="ListParagraph"/>
        <w:numPr>
          <w:ilvl w:val="0"/>
          <w:numId w:val="3"/>
        </w:numPr>
        <w:spacing w:after="60"/>
      </w:pPr>
      <w:r>
        <w:rPr>
          <w:rFonts w:ascii="Arial" w:cs="Arial" w:eastAsia="Arial" w:hAnsi="Arial"/>
          <w:b/>
          <w:bCs/>
          <w:sz w:val="22"/>
          <w:szCs w:val="22"/>
        </w:rPr>
        <w:t xml:space="preserve">University Application Webinar — </w:t>
      </w:r>
      <w:r>
        <w:rPr>
          <w:rFonts w:ascii="Arial" w:cs="Arial" w:eastAsia="Arial" w:hAnsi="Arial"/>
          <w:sz w:val="22"/>
          <w:szCs w:val="22"/>
        </w:rPr>
        <w:t xml:space="preserve">Sesi grup satu kali yang dipandu Shereen &amp; Sam, membahas dokumen yang perlu disiapkan, esai yang akan muncul, dan timeline aplikasi untuk NUS, NTU, SMU, dan SUTD.</w:t>
      </w:r>
    </w:p>
    <w:p>
      <w:pPr>
        <w:pStyle w:val="ListParagraph"/>
        <w:numPr>
          <w:ilvl w:val="0"/>
          <w:numId w:val="3"/>
        </w:numPr>
        <w:spacing w:after="60"/>
      </w:pPr>
      <w:r>
        <w:rPr>
          <w:rFonts w:ascii="Arial" w:cs="Arial" w:eastAsia="Arial" w:hAnsi="Arial"/>
          <w:b/>
          <w:bCs/>
          <w:sz w:val="22"/>
          <w:szCs w:val="22"/>
        </w:rPr>
        <w:t xml:space="preserve">Grup chat — </w:t>
      </w:r>
      <w:r>
        <w:rPr>
          <w:rFonts w:ascii="Arial" w:cs="Arial" w:eastAsia="Arial" w:hAnsi="Arial"/>
          <w:sz w:val="22"/>
          <w:szCs w:val="22"/>
        </w:rPr>
        <w:t xml:space="preserve">Dibuat agar siswa tetap terhubung dengan mentor sebelum aplikasi dibuka.</w:t>
      </w:r>
    </w:p>
    <w:p>
      <w:pPr>
        <w:pStyle w:val="Heading3"/>
        <w:spacing w:after="80" w:before="160"/>
      </w:pPr>
      <w:r>
        <w:rPr>
          <w:rFonts w:ascii="Arial" w:cs="Arial" w:eastAsia="Arial" w:hAnsi="Arial"/>
          <w:b/>
          <w:bCs/>
          <w:color w:val="9C7A2D"/>
          <w:sz w:val="23"/>
          <w:szCs w:val="23"/>
        </w:rPr>
        <w:t xml:space="preserve">Fase 2 — Setelah Aplikasi Dibuka (Musim Aplikasi)</w:t>
      </w:r>
    </w:p>
    <w:p>
      <w:pPr>
        <w:pStyle w:val="ListParagraph"/>
        <w:numPr>
          <w:ilvl w:val="0"/>
          <w:numId w:val="3"/>
        </w:numPr>
        <w:spacing w:after="60"/>
      </w:pPr>
      <w:r>
        <w:rPr>
          <w:rFonts w:ascii="Arial" w:cs="Arial" w:eastAsia="Arial" w:hAnsi="Arial"/>
          <w:b/>
          <w:bCs/>
          <w:sz w:val="22"/>
          <w:szCs w:val="22"/>
        </w:rPr>
        <w:t xml:space="preserve">Review esai &amp; personal statement — </w:t>
      </w:r>
      <w:r>
        <w:rPr>
          <w:rFonts w:ascii="Arial" w:cs="Arial" w:eastAsia="Arial" w:hAnsi="Arial"/>
          <w:sz w:val="22"/>
          <w:szCs w:val="22"/>
        </w:rPr>
        <w:t xml:space="preserve">Mentor mereview jawaban singkat dan personal statement untuk setiap universitas yang dilamar, dengan beberapa kali putaran feedback sesuai kebutuhan.</w:t>
      </w:r>
    </w:p>
    <w:p>
      <w:pPr>
        <w:pStyle w:val="ListParagraph"/>
        <w:numPr>
          <w:ilvl w:val="0"/>
          <w:numId w:val="3"/>
        </w:numPr>
        <w:spacing w:after="60"/>
      </w:pPr>
      <w:r>
        <w:rPr>
          <w:rFonts w:ascii="Arial" w:cs="Arial" w:eastAsia="Arial" w:hAnsi="Arial"/>
          <w:b/>
          <w:bCs/>
          <w:sz w:val="22"/>
          <w:szCs w:val="22"/>
        </w:rPr>
        <w:t xml:space="preserve">Pendampingan berkelanjutan — </w:t>
      </w:r>
      <w:r>
        <w:rPr>
          <w:rFonts w:ascii="Arial" w:cs="Arial" w:eastAsia="Arial" w:hAnsi="Arial"/>
          <w:sz w:val="22"/>
          <w:szCs w:val="22"/>
        </w:rPr>
        <w:t xml:space="preserve">Mentor menjawab pertanyaan seputar portal aplikasi, deadline, dan proses sepanjang musim aplikasi.</w:t>
      </w:r>
    </w:p>
    <w:p>
      <w:pPr>
        <w:pStyle w:val="ListParagraph"/>
        <w:numPr>
          <w:ilvl w:val="0"/>
          <w:numId w:val="3"/>
        </w:numPr>
        <w:spacing w:after="60"/>
      </w:pPr>
      <w:r>
        <w:rPr>
          <w:rFonts w:ascii="Arial" w:cs="Arial" w:eastAsia="Arial" w:hAnsi="Arial"/>
          <w:b/>
          <w:bCs/>
          <w:sz w:val="22"/>
          <w:szCs w:val="22"/>
        </w:rPr>
        <w:t xml:space="preserve">Pemantauan progres — </w:t>
      </w:r>
      <w:r>
        <w:rPr>
          <w:rFonts w:ascii="Arial" w:cs="Arial" w:eastAsia="Arial" w:hAnsi="Arial"/>
          <w:sz w:val="22"/>
          <w:szCs w:val="22"/>
        </w:rPr>
        <w:t xml:space="preserve">Progres dipantau melalui sistem bersama agar Shereen dan Sam dapat memantau pencapaian setiap siswa (sesi intro selesai, esai direview, aplikasi disubmit, dll).</w:t>
      </w:r>
    </w:p>
    <w:p>
      <w:pPr>
        <w:pStyle w:val="Heading3"/>
        <w:spacing w:after="80" w:before="160"/>
      </w:pPr>
      <w:r>
        <w:rPr>
          <w:rFonts w:ascii="Arial" w:cs="Arial" w:eastAsia="Arial" w:hAnsi="Arial"/>
          <w:b/>
          <w:bCs/>
          <w:color w:val="9C7A2D"/>
          <w:sz w:val="23"/>
          <w:szCs w:val="23"/>
        </w:rPr>
        <w:t xml:space="preserve">Fase 3 — Setelah Submit</w:t>
      </w:r>
    </w:p>
    <w:p>
      <w:pPr>
        <w:pStyle w:val="ListParagraph"/>
        <w:numPr>
          <w:ilvl w:val="0"/>
          <w:numId w:val="3"/>
        </w:numPr>
        <w:spacing w:after="60"/>
      </w:pPr>
      <w:r>
        <w:rPr>
          <w:rFonts w:ascii="Arial" w:cs="Arial" w:eastAsia="Arial" w:hAnsi="Arial"/>
          <w:b/>
          <w:bCs/>
          <w:sz w:val="22"/>
          <w:szCs w:val="22"/>
        </w:rPr>
        <w:t xml:space="preserve">Mock interview (jika diperlukan) — </w:t>
      </w:r>
      <w:r>
        <w:rPr>
          <w:rFonts w:ascii="Arial" w:cs="Arial" w:eastAsia="Arial" w:hAnsi="Arial"/>
          <w:sz w:val="22"/>
          <w:szCs w:val="22"/>
        </w:rPr>
        <w:t xml:space="preserve">Jika siswa mendapatkan undangan interview, mock interview (Track A) bisa dipesan.</w:t>
      </w:r>
    </w:p>
    <w:p>
      <w:pPr>
        <w:pStyle w:val="ListParagraph"/>
        <w:numPr>
          <w:ilvl w:val="0"/>
          <w:numId w:val="3"/>
        </w:numPr>
        <w:spacing w:after="60"/>
      </w:pPr>
      <w:r>
        <w:rPr>
          <w:rFonts w:ascii="Arial" w:cs="Arial" w:eastAsia="Arial" w:hAnsi="Arial"/>
          <w:b/>
          <w:bCs/>
          <w:sz w:val="22"/>
          <w:szCs w:val="22"/>
        </w:rPr>
        <w:t xml:space="preserve">Pendampingan hasil — </w:t>
      </w:r>
      <w:r>
        <w:rPr>
          <w:rFonts w:ascii="Arial" w:cs="Arial" w:eastAsia="Arial" w:hAnsi="Arial"/>
          <w:sz w:val="22"/>
          <w:szCs w:val="22"/>
        </w:rPr>
        <w:t xml:space="preserve">The Scholars akan check-in setelah hasil keluar dan tetap mendampingi siswa apapun hasilnya.</w:t>
      </w:r>
    </w:p>
    <w:p>
      <w:pPr>
        <w:pStyle w:val="Heading2"/>
        <w:pBdr>
          <w:bottom w:val="single" w:color="9C7A2D" w:sz="6" w:space="4"/>
        </w:pBdr>
        <w:spacing w:after="120" w:before="220"/>
      </w:pPr>
      <w:r>
        <w:rPr>
          <w:rFonts w:ascii="Arial" w:cs="Arial" w:eastAsia="Arial" w:hAnsi="Arial"/>
          <w:b/>
          <w:bCs/>
          <w:color w:val="1A1A1A"/>
          <w:sz w:val="26"/>
          <w:szCs w:val="26"/>
        </w:rPr>
        <w:t xml:space="preserve">5. Sumber Daya yang Disediakan</w:t>
      </w:r>
    </w:p>
    <w:p>
      <w:pPr>
        <w:pStyle w:val="ListParagraph"/>
        <w:numPr>
          <w:ilvl w:val="0"/>
          <w:numId w:val="2"/>
        </w:numPr>
        <w:spacing w:after="60"/>
      </w:pPr>
      <w:r>
        <w:rPr>
          <w:rFonts w:ascii="Arial" w:cs="Arial" w:eastAsia="Arial" w:hAnsi="Arial"/>
          <w:b/>
          <w:bCs/>
          <w:sz w:val="22"/>
          <w:szCs w:val="22"/>
        </w:rPr>
        <w:t xml:space="preserve">Singapore University Guidebook — </w:t>
      </w:r>
      <w:r>
        <w:rPr>
          <w:rFonts w:ascii="Arial" w:cs="Arial" w:eastAsia="Arial" w:hAnsi="Arial"/>
          <w:sz w:val="22"/>
          <w:szCs w:val="22"/>
        </w:rPr>
        <w:t xml:space="preserve">Panduan eksklusif yang membahas setiap universitas (NUS, NTU, SMU, SUTD): cocok untuk siswa seperti apa, fakultas dan jurusan, gaya belajar, kehidupan kampus, opsi tempat tinggal, beasiswa dan bantuan finansial, dukungan magang dan karier, proses admisi, serta fakta-fakta singkat. Termasuk juga tabel perbandingan keempat universitas.</w:t>
      </w:r>
    </w:p>
    <w:p>
      <w:pPr>
        <w:pStyle w:val="ListParagraph"/>
        <w:numPr>
          <w:ilvl w:val="0"/>
          <w:numId w:val="2"/>
        </w:numPr>
        <w:spacing w:after="60"/>
      </w:pPr>
      <w:r>
        <w:rPr>
          <w:rFonts w:ascii="Arial" w:cs="Arial" w:eastAsia="Arial" w:hAnsi="Arial"/>
          <w:b/>
          <w:bCs/>
          <w:sz w:val="22"/>
          <w:szCs w:val="22"/>
        </w:rPr>
        <w:t xml:space="preserve">Panduan Hidup di Singapura — </w:t>
      </w:r>
      <w:r>
        <w:rPr>
          <w:rFonts w:ascii="Arial" w:cs="Arial" w:eastAsia="Arial" w:hAnsi="Arial"/>
          <w:sz w:val="22"/>
          <w:szCs w:val="22"/>
        </w:rPr>
        <w:t xml:space="preserve">Membahas biaya hidup, dasar-dasar Student Pass (visa), komunitas dan jaringan dukungan pelajar Indonesia, transportasi, dan info praktis lainnya untuk siswa yang akan pindah ke Singapura.</w:t>
      </w:r>
    </w:p>
    <w:p>
      <w:pPr>
        <w:pStyle w:val="ListParagraph"/>
        <w:numPr>
          <w:ilvl w:val="0"/>
          <w:numId w:val="2"/>
        </w:numPr>
        <w:spacing w:after="60"/>
      </w:pPr>
      <w:r>
        <w:rPr>
          <w:rFonts w:ascii="Arial" w:cs="Arial" w:eastAsia="Arial" w:hAnsi="Arial"/>
          <w:b/>
          <w:bCs/>
          <w:sz w:val="22"/>
          <w:szCs w:val="22"/>
        </w:rPr>
        <w:t xml:space="preserve">Contoh esai dari alumni — </w:t>
      </w:r>
      <w:r>
        <w:rPr>
          <w:rFonts w:ascii="Arial" w:cs="Arial" w:eastAsia="Arial" w:hAnsi="Arial"/>
          <w:sz w:val="22"/>
          <w:szCs w:val="22"/>
        </w:rPr>
        <w:t xml:space="preserve">Contoh esai (anonim) dari pendaftar sukses sebelumnya, untuk membantu siswa memahami seperti apa jawaban yang kuat.</w:t>
      </w:r>
    </w:p>
    <w:p>
      <w:pPr>
        <w:pStyle w:val="Heading2"/>
        <w:pBdr>
          <w:bottom w:val="single" w:color="9C7A2D" w:sz="6" w:space="4"/>
        </w:pBdr>
        <w:spacing w:after="120" w:before="220"/>
      </w:pPr>
      <w:r>
        <w:rPr>
          <w:rFonts w:ascii="Arial" w:cs="Arial" w:eastAsia="Arial" w:hAnsi="Arial"/>
          <w:b/>
          <w:bCs/>
          <w:color w:val="1A1A1A"/>
          <w:sz w:val="26"/>
          <w:szCs w:val="26"/>
        </w:rPr>
        <w:t xml:space="preserve">6. Panduan Penulisan Esai</w:t>
      </w:r>
    </w:p>
    <w:p>
      <w:pPr>
        <w:spacing w:after="120"/>
      </w:pPr>
      <w:r>
        <w:rPr>
          <w:rFonts w:ascii="Arial" w:cs="Arial" w:eastAsia="Arial" w:hAnsi="Arial"/>
          <w:sz w:val="22"/>
          <w:szCs w:val="22"/>
        </w:rPr>
        <w:t xml:space="preserve">Umumnya dibagikan ke siswa sebagai pegangan saat menulis esai aplikasi:</w:t>
      </w:r>
    </w:p>
    <w:p>
      <w:pPr>
        <w:pStyle w:val="ListParagraph"/>
        <w:numPr>
          <w:ilvl w:val="0"/>
          <w:numId w:val="2"/>
        </w:numPr>
        <w:spacing w:after="60"/>
      </w:pPr>
      <w:r>
        <w:rPr>
          <w:rFonts w:ascii="Arial" w:cs="Arial" w:eastAsia="Arial" w:hAnsi="Arial"/>
          <w:sz w:val="22"/>
          <w:szCs w:val="22"/>
        </w:rPr>
        <w:t xml:space="preserve">Sebagian besar jawaban esai sebaiknya di bawah 1.000 kata, kecuali instruksi soal menyatakan lain</w:t>
      </w:r>
    </w:p>
    <w:p>
      <w:pPr>
        <w:pStyle w:val="ListParagraph"/>
        <w:numPr>
          <w:ilvl w:val="0"/>
          <w:numId w:val="2"/>
        </w:numPr>
        <w:spacing w:after="60"/>
      </w:pPr>
      <w:r>
        <w:rPr>
          <w:rFonts w:ascii="Arial" w:cs="Arial" w:eastAsia="Arial" w:hAnsi="Arial"/>
          <w:sz w:val="22"/>
          <w:szCs w:val="22"/>
        </w:rPr>
        <w:t xml:space="preserve">SMU dan SUTD memiliki batas kata yang sangat ketat (sering 50–150 kata) — setiap kalimat harus benar-benar bermakna</w:t>
      </w:r>
    </w:p>
    <w:p>
      <w:pPr>
        <w:pStyle w:val="ListParagraph"/>
        <w:numPr>
          <w:ilvl w:val="0"/>
          <w:numId w:val="2"/>
        </w:numPr>
        <w:spacing w:after="60"/>
      </w:pPr>
      <w:r>
        <w:rPr>
          <w:rFonts w:ascii="Arial" w:cs="Arial" w:eastAsia="Arial" w:hAnsi="Arial"/>
          <w:sz w:val="22"/>
          <w:szCs w:val="22"/>
        </w:rPr>
        <w:t xml:space="preserve">Lebih baik menyampaikan 1–2 poin yang dikembangkan secara mendalam dengan cerita personal yang kuat (menggunakan kerangka seperti PEEL/STAR), daripada menulis banyak poin yang dangkal</w:t>
      </w:r>
    </w:p>
    <w:p>
      <w:pPr>
        <w:pStyle w:val="ListParagraph"/>
        <w:numPr>
          <w:ilvl w:val="0"/>
          <w:numId w:val="2"/>
        </w:numPr>
        <w:spacing w:after="60"/>
      </w:pPr>
      <w:r>
        <w:rPr>
          <w:rFonts w:ascii="Arial" w:cs="Arial" w:eastAsia="Arial" w:hAnsi="Arial"/>
          <w:sz w:val="22"/>
          <w:szCs w:val="22"/>
        </w:rPr>
        <w:t xml:space="preserve">Jika siswa memegang Singapore ASEAN Scholarship, sebaiknya dicantumkan di tempat yang relevan — ini menjadi sinyal kemampuan akademik dan seleksi yang ketat</w:t>
      </w:r>
    </w:p>
    <w:p>
      <w:pPr>
        <w:pStyle w:val="Heading2"/>
        <w:pBdr>
          <w:bottom w:val="single" w:color="9C7A2D" w:sz="6" w:space="4"/>
        </w:pBdr>
        <w:spacing w:after="120" w:before="220"/>
      </w:pPr>
      <w:r>
        <w:rPr>
          <w:rFonts w:ascii="Arial" w:cs="Arial" w:eastAsia="Arial" w:hAnsi="Arial"/>
          <w:b/>
          <w:bCs/>
          <w:color w:val="1A1A1A"/>
          <w:sz w:val="26"/>
          <w:szCs w:val="26"/>
        </w:rPr>
        <w:t xml:space="preserve">7. Siapa yang Menjalankan Program Ini</w:t>
      </w:r>
    </w:p>
    <w:p>
      <w:pPr>
        <w:pStyle w:val="ListParagraph"/>
        <w:numPr>
          <w:ilvl w:val="0"/>
          <w:numId w:val="2"/>
        </w:numPr>
        <w:spacing w:after="60"/>
      </w:pPr>
      <w:r>
        <w:rPr>
          <w:rFonts w:ascii="Arial" w:cs="Arial" w:eastAsia="Arial" w:hAnsi="Arial"/>
          <w:b/>
          <w:bCs/>
          <w:sz w:val="22"/>
          <w:szCs w:val="22"/>
        </w:rPr>
        <w:t xml:space="preserve">Shereen &amp; Sam — </w:t>
      </w:r>
      <w:r>
        <w:rPr>
          <w:rFonts w:ascii="Arial" w:cs="Arial" w:eastAsia="Arial" w:hAnsi="Arial"/>
          <w:sz w:val="22"/>
          <w:szCs w:val="22"/>
        </w:rPr>
        <w:t xml:space="preserve">Pendiri The Scholars, mengelola program secara keseluruhan, memandu webinar aplikasi, dan mengawasi kualitas mentor.</w:t>
      </w:r>
    </w:p>
    <w:p>
      <w:pPr>
        <w:pStyle w:val="ListParagraph"/>
        <w:numPr>
          <w:ilvl w:val="0"/>
          <w:numId w:val="2"/>
        </w:numPr>
        <w:spacing w:after="60"/>
      </w:pPr>
      <w:r>
        <w:rPr>
          <w:rFonts w:ascii="Arial" w:cs="Arial" w:eastAsia="Arial" w:hAnsi="Arial"/>
          <w:b/>
          <w:bCs/>
          <w:sz w:val="22"/>
          <w:szCs w:val="22"/>
        </w:rPr>
        <w:t xml:space="preserve">Scholar Mentors — </w:t>
      </w:r>
      <w:r>
        <w:rPr>
          <w:rFonts w:ascii="Arial" w:cs="Arial" w:eastAsia="Arial" w:hAnsi="Arial"/>
          <w:sz w:val="22"/>
          <w:szCs w:val="22"/>
        </w:rPr>
        <w:t xml:space="preserve">Mahasiswa aktif di NUS, NTU, SMU, dan SUTD, dipilih berdasarkan kemampuan akademik dan kemampuan memberikan feedback yang baik. Setiap mentor biasanya dipasangkan dengan beberapa mentee berdasarkan universitas dan jurusan. Mentor dilatih dan dikalibrasi oleh Shereen dan Sam untuk menjaga kualitas yang konsisten di seluruh program.</w:t>
      </w:r>
    </w:p>
    <w:p>
      <w:pPr>
        <w:pStyle w:val="Heading2"/>
        <w:pBdr>
          <w:bottom w:val="single" w:color="9C7A2D" w:sz="6" w:space="4"/>
        </w:pBdr>
        <w:spacing w:after="120" w:before="220"/>
      </w:pPr>
      <w:r>
        <w:rPr>
          <w:rFonts w:ascii="Arial" w:cs="Arial" w:eastAsia="Arial" w:hAnsi="Arial"/>
          <w:b/>
          <w:bCs/>
          <w:color w:val="1A1A1A"/>
          <w:sz w:val="26"/>
          <w:szCs w:val="26"/>
        </w:rPr>
        <w:t xml:space="preserve">8. Rekam Jejak</w:t>
      </w:r>
    </w:p>
    <w:p>
      <w:pPr>
        <w:pStyle w:val="ListParagraph"/>
        <w:numPr>
          <w:ilvl w:val="0"/>
          <w:numId w:val="2"/>
        </w:numPr>
        <w:spacing w:after="60"/>
      </w:pPr>
      <w:r>
        <w:rPr>
          <w:rFonts w:ascii="Arial" w:cs="Arial" w:eastAsia="Arial" w:hAnsi="Arial"/>
          <w:sz w:val="22"/>
          <w:szCs w:val="22"/>
        </w:rPr>
        <w:t xml:space="preserve">80+ siswa dibimbing untuk Singapore ASEAN Scholarship (jenjang Secondary 1 dan Secondary 3)</w:t>
      </w:r>
    </w:p>
    <w:p>
      <w:pPr>
        <w:pStyle w:val="ListParagraph"/>
        <w:numPr>
          <w:ilvl w:val="0"/>
          <w:numId w:val="2"/>
        </w:numPr>
        <w:spacing w:after="60"/>
      </w:pPr>
      <w:r>
        <w:rPr>
          <w:rFonts w:ascii="Arial" w:cs="Arial" w:eastAsia="Arial" w:hAnsi="Arial"/>
          <w:sz w:val="22"/>
          <w:szCs w:val="22"/>
        </w:rPr>
        <w:t xml:space="preserve">30+ siswa dibimbing untuk aplikasi universitas di Singapura (NUS, NTU, SMU, SUTD)</w:t>
      </w:r>
    </w:p>
    <w:p>
      <w:pPr>
        <w:pStyle w:val="Heading2"/>
        <w:pBdr>
          <w:bottom w:val="single" w:color="9C7A2D" w:sz="6" w:space="4"/>
        </w:pBdr>
        <w:spacing w:after="120" w:before="220"/>
      </w:pPr>
      <w:r>
        <w:rPr>
          <w:rFonts w:ascii="Arial" w:cs="Arial" w:eastAsia="Arial" w:hAnsi="Arial"/>
          <w:b/>
          <w:bCs/>
          <w:color w:val="1A1A1A"/>
          <w:sz w:val="26"/>
          <w:szCs w:val="26"/>
        </w:rPr>
        <w:t xml:space="preserve">9. FAQ Singkat (untuk Chatbot)</w:t>
      </w:r>
    </w:p>
    <w:p>
      <w:pPr>
        <w:spacing w:after="120"/>
      </w:pPr>
      <w:r>
        <w:rPr>
          <w:rFonts w:ascii="Arial" w:cs="Arial" w:eastAsia="Arial" w:hAnsi="Arial"/>
          <w:b/>
          <w:bCs/>
          <w:sz w:val="22"/>
          <w:szCs w:val="22"/>
        </w:rPr>
        <w:t xml:space="preserve">T: Apa itu Program Seniors?</w:t>
      </w:r>
    </w:p>
    <w:p>
      <w:pPr>
        <w:spacing w:after="120"/>
      </w:pPr>
      <w:r>
        <w:rPr>
          <w:rFonts w:ascii="Arial" w:cs="Arial" w:eastAsia="Arial" w:hAnsi="Arial"/>
          <w:sz w:val="22"/>
          <w:szCs w:val="22"/>
        </w:rPr>
        <w:t xml:space="preserve">J: Ini adalah layanan mentoring aplikasi universitas dari The Scholars untuk siswa yang mendaftar ke NUS, NTU, SMU, dan SUTD di Singapura. Siswa akan dipasangkan dengan mahasiswa aktif (Scholar Mentor) yang membimbing mereka melalui esai, aplikasi, dan persiapan interview.</w:t>
      </w:r>
    </w:p>
    <w:p>
      <w:pPr>
        <w:spacing w:after="120"/>
      </w:pPr>
      <w:r>
        <w:rPr>
          <w:rFonts w:ascii="Arial" w:cs="Arial" w:eastAsia="Arial" w:hAnsi="Arial"/>
          <w:b/>
          <w:bCs/>
          <w:sz w:val="22"/>
          <w:szCs w:val="22"/>
        </w:rPr>
        <w:t xml:space="preserve">T: Berapa biayanya?</w:t>
      </w:r>
    </w:p>
    <w:p>
      <w:pPr>
        <w:spacing w:after="120"/>
      </w:pPr>
      <w:r>
        <w:rPr>
          <w:rFonts w:ascii="Arial" w:cs="Arial" w:eastAsia="Arial" w:hAnsi="Arial"/>
          <w:sz w:val="22"/>
          <w:szCs w:val="22"/>
        </w:rPr>
        <w:t xml:space="preserve">J: Full Package (mencakup keempat universitas — review esai, pendampingan aplikasi, dan bimbingan dari Scholar Mentor) seharga Rp 4.000.000. Sesi mock interview adalah add-on terpisah seharga Rp 750.000 per sesi, dan satu sesi tersebut sudah berlaku untuk universitas manapun yang dituju siswa.</w:t>
      </w:r>
    </w:p>
    <w:p>
      <w:pPr>
        <w:spacing w:after="120"/>
      </w:pPr>
      <w:r>
        <w:rPr>
          <w:rFonts w:ascii="Arial" w:cs="Arial" w:eastAsia="Arial" w:hAnsi="Arial"/>
          <w:b/>
          <w:bCs/>
          <w:sz w:val="22"/>
          <w:szCs w:val="22"/>
        </w:rPr>
        <w:t xml:space="preserve">T: Apakah Full Package sudah termasuk mock interview?</w:t>
      </w:r>
    </w:p>
    <w:p>
      <w:pPr>
        <w:spacing w:after="120"/>
      </w:pPr>
      <w:r>
        <w:rPr>
          <w:rFonts w:ascii="Arial" w:cs="Arial" w:eastAsia="Arial" w:hAnsi="Arial"/>
          <w:sz w:val="22"/>
          <w:szCs w:val="22"/>
        </w:rPr>
        <w:t xml:space="preserve">J: Tidak — mock interview ditawarkan secara terpisah sebagai Track A (Rp 750.000 per sesi, berlaku untuk universitas manapun), dan bisa ditambahkan jika siswa mendapatkan undangan interview dari universitas.</w:t>
      </w:r>
    </w:p>
    <w:p>
      <w:pPr>
        <w:spacing w:after="120"/>
      </w:pPr>
      <w:r>
        <w:rPr>
          <w:rFonts w:ascii="Arial" w:cs="Arial" w:eastAsia="Arial" w:hAnsi="Arial"/>
          <w:b/>
          <w:bCs/>
          <w:sz w:val="22"/>
          <w:szCs w:val="22"/>
        </w:rPr>
        <w:t xml:space="preserve">T: Universitas apa saja yang dicakup?</w:t>
      </w:r>
    </w:p>
    <w:p>
      <w:pPr>
        <w:spacing w:after="120"/>
      </w:pPr>
      <w:r>
        <w:rPr>
          <w:rFonts w:ascii="Arial" w:cs="Arial" w:eastAsia="Arial" w:hAnsi="Arial"/>
          <w:sz w:val="22"/>
          <w:szCs w:val="22"/>
        </w:rPr>
        <w:t xml:space="preserve">J: NUS, NTU, SMU, dan SUTD.</w:t>
      </w:r>
    </w:p>
    <w:p>
      <w:pPr>
        <w:spacing w:after="120"/>
      </w:pPr>
      <w:r>
        <w:rPr>
          <w:rFonts w:ascii="Arial" w:cs="Arial" w:eastAsia="Arial" w:hAnsi="Arial"/>
          <w:b/>
          <w:bCs/>
          <w:sz w:val="22"/>
          <w:szCs w:val="22"/>
        </w:rPr>
        <w:t xml:space="preserve">T: Saya sudah punya ASEAN Scholarship, apakah masih bisa ikut program ini?</w:t>
      </w:r>
    </w:p>
    <w:p>
      <w:pPr>
        <w:spacing w:after="120"/>
      </w:pPr>
      <w:r>
        <w:rPr>
          <w:rFonts w:ascii="Arial" w:cs="Arial" w:eastAsia="Arial" w:hAnsi="Arial"/>
          <w:sz w:val="22"/>
          <w:szCs w:val="22"/>
        </w:rPr>
        <w:t xml:space="preserve">J: Bisa. Proses aplikasi universitas terpisah dari beasiswa, dan banyak penerima ASEAN Scholarship menggunakan program ini untuk aplikasi universitas mereka. Memiliki beasiswa ini juga sebaiknya disebutkan dalam aplikasi.</w:t>
      </w:r>
    </w:p>
    <w:p>
      <w:pPr>
        <w:spacing w:after="120"/>
      </w:pPr>
      <w:r>
        <w:rPr>
          <w:rFonts w:ascii="Arial" w:cs="Arial" w:eastAsia="Arial" w:hAnsi="Arial"/>
          <w:b/>
          <w:bCs/>
          <w:sz w:val="22"/>
          <w:szCs w:val="22"/>
        </w:rPr>
        <w:t xml:space="preserve">T: Siapa yang akan membimbing saya?</w:t>
      </w:r>
    </w:p>
    <w:p>
      <w:pPr>
        <w:spacing w:after="120"/>
      </w:pPr>
      <w:r>
        <w:rPr>
          <w:rFonts w:ascii="Arial" w:cs="Arial" w:eastAsia="Arial" w:hAnsi="Arial"/>
          <w:sz w:val="22"/>
          <w:szCs w:val="22"/>
        </w:rPr>
        <w:t xml:space="preserve">J: Mahasiswa aktif di NUS, NTU, SMU, atau SUTD (“Scholar Mentor”), yang dipasangkan berdasarkan universitas dan jurusan yang dituju, dengan pengawasan dari Shereen dan Sam.</w:t>
      </w:r>
    </w:p>
    <w:p>
      <w:pPr>
        <w:spacing w:after="120"/>
      </w:pPr>
      <w:r>
        <w:rPr>
          <w:rFonts w:ascii="Arial" w:cs="Arial" w:eastAsia="Arial" w:hAnsi="Arial"/>
          <w:b/>
          <w:bCs/>
          <w:sz w:val="22"/>
          <w:szCs w:val="22"/>
        </w:rPr>
        <w:t xml:space="preserve">T: Apa saja yang akan saya dapatkan dari program ini?</w:t>
      </w:r>
    </w:p>
    <w:p>
      <w:pPr>
        <w:spacing w:after="120"/>
      </w:pPr>
      <w:r>
        <w:rPr>
          <w:rFonts w:ascii="Arial" w:cs="Arial" w:eastAsia="Arial" w:hAnsi="Arial"/>
          <w:sz w:val="22"/>
          <w:szCs w:val="22"/>
        </w:rPr>
        <w:t xml:space="preserve">J: Mentor pribadi, sesi intro, akses ke University Application Webinar, Singapore University Guidebook, beberapa kali putaran review esai/personal statement, dan pendampingan hingga aplikasi selesai disubmit — plus check-in setelah hasil keluar.</w:t>
      </w:r>
    </w:p>
    <w:p>
      <w:pPr>
        <w:pBdr>
          <w:top w:val="single" w:color="CCCCCC" w:sz="4" w:space="8"/>
        </w:pBdr>
        <w:spacing w:before="200"/>
      </w:pPr>
      <w:r>
        <w:rPr>
          <w:rFonts w:ascii="Arial" w:cs="Arial" w:eastAsia="Arial" w:hAnsi="Arial"/>
          <w:sz w:val="18"/>
          <w:szCs w:val="18"/>
        </w:rPr>
        <w:t xml:space="preserve"/>
      </w:r>
    </w:p>
    <w:p>
      <w:pPr>
        <w:spacing w:before="120"/>
      </w:pPr>
      <w:r>
        <w:rPr>
          <w:rFonts w:ascii="Arial" w:cs="Arial" w:eastAsia="Arial" w:hAnsi="Arial"/>
          <w:i/>
          <w:iCs/>
          <w:color w:val="666666"/>
          <w:sz w:val="18"/>
          <w:szCs w:val="18"/>
        </w:rPr>
        <w:t xml:space="preserve">Catatan: Harga dan cakupan paket sesuai dengan diskusi internal terbaru. Mohon konfirmasi ke Shereen/Sam sebelum dipublikasikan jika ada paket, add-on (misalnya profile review, review esai à la carte), atau harga yang berubah.</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2026-06-10T23:43:39.621Z</dcterms:created>
  <dcterms:modified xsi:type="dcterms:W3CDTF">2026-06-10T23:43:39.622Z</dcterms:modified>
</cp:coreProperties>
</file>

<file path=docProps/custom.xml><?xml version="1.0" encoding="utf-8"?>
<Properties xmlns="http://schemas.openxmlformats.org/officeDocument/2006/custom-properties" xmlns:vt="http://schemas.openxmlformats.org/officeDocument/2006/docPropsVTypes"/>
</file>