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52CC"/>
          <w:sz w:val="36"/>
          <w:szCs w:val="36"/>
        </w:rPr>
        <w:t xml:space="preserve">TALENT PORTAL — SESSION CONTEXT HANDOVER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E6C84"/>
          <w:sz w:val="22"/>
          <w:szCs w:val="22"/>
        </w:rPr>
        <w:t xml:space="preserve">Full-Stack Enterprise Dashboard  |  P&amp;C Insurance Team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E6C84"/>
          <w:sz w:val="18"/>
          <w:szCs w:val="18"/>
        </w:rPr>
        <w:t xml:space="preserve">Session closed: 12 March 2026  |  Feed this document to your next Claude session</w:t>
      </w: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multi-tab Talent Intelligence Dashboard for a P&amp;C Insurance engineering team of 50 associates. Built with React (Create React App) on the frontend and Spring Boot 3 + MySQL on the backend.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Talent Portal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P&amp;C Insurance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associates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(Create React App) — runs on http://localhost:3000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 Boot 3.2.3 + MySQL 8 — runs on http://localhost:8080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C:\Abir\GenAI\talent-portal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C:\Abir\GenAI\talent-portal\talent-portal-backend2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src/App.jsx  (was TalentPortal_v2.jsx)</w:t>
            </w:r>
          </w:p>
        </w:tc>
      </w:tr>
    </w:tbl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 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— React frontend (dummy data)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— Spring Boot REST API + MySQL (local)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all 8 endpoints verified &amp; frontend wired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 — Docker containerisation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⏳ 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 — AWS EC2 deployment + CI/CD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⏳ NOT STARTED</w:t>
            </w:r>
          </w:p>
        </w:tc>
      </w:tr>
    </w:tbl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 Architecture &amp; Key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authentication — Okta/JWT/Spring Security was dropped by decision.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CORS handled via CorsConfig.java (WebMvcConfigurer) — no extra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Charts: ApexCharts 3.45.1 loaded via CDN (window.ApexCharts), not npm.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Fonts: IBM Plex Sans + IBM Plex Mono (Google Fonts CDN).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Styles: CSS-in-JS injected via a &lt;style&gt; tag inside injectDeps().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Skills tracked: Gen AI, Angular, Java SpringBoot, Domain, AWS (levels 1–5).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 certifications, 6 P&amp;C Insurance projects (PRJ001–PRJ006).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~70% Active assignments (end date 2026-12-31), ~30% Closed.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Cert trend data is static (historical) — hardcoded in CERT_TREND array in the JSX.</w:t>
      </w:r>
    </w:p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4. Backend — Spring Boot Project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4.1 Key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 Boot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3.2.3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 (Oracle JDK)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Lombok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1.18.30 (explicit annotationProcessorPaths)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server.port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jdbc:mysql://localhost:3306/talent_portal?useSSL=false&amp;serverTimezone=UTC&amp;allowPublicKeyRetrieval=true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ddl-auto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sql.init.mode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defer-datasource-initialization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4.2 Project Structure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talent-portal-backend2/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pom.xml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src/main/resources/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application.properties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schema.sql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data.sql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src/main/java/com/talentportal/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TalentPortalApplication.java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config/CorsConfig.java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entity/  Associate, Skill, Certification, Project, ProjectAssignment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repository/  (5 repositories)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service/   (5 services including DashboardService)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controller/ (5 controllers)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dto/        (7 DTOs)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CRITICAL FIX applied in v2 backend: Skill.java fields currentLevel and previousLevel have @Column(columnDefinition = "TINYINT") to match MySQL tinyint column type — without this Hibernate throws a schema-validation error on startup.</w:t>
      </w:r>
    </w:p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5. API Endpoints (All 8 Verified 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/api/associates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associates; optional ?empId= or ?name= filter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/api/associates/{empId}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associate by EmpID (e.g. EMP1001)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/api/skills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summaries (avgLevel, distribution, level3+ count)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/api/certifications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certs with holder counts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summaries (active/closed, totalAssigned)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/api/projects/assignments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Flat assignment table; optional ?projectCode= ?name= filters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/api/dashboard/summary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KPI numbers for Summary tab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Sample /api/dashboard/summary Response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{ "totalAssociates": 50, "activeProjects": 6, "totalCertifications": 29,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"level3PlusSkills": 142, "avgSkillLevel": 3, "skillsImproved": 47, "certifiedAssociates": 22 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Associate Object Shape (used by frontend)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{ "empId": "EMP1001", "fullName": "Aiden Chen", "department": "Engineering",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"skills": [ { "skillName": "Gen AI", "currentLevel": 4, "previousLevel": 3, "delta": 1 } ],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"certifications": ["AWS Solutions Architect", "Scrum Master"] 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Assignment Object Shape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{ "empId": "EMP1001", "fullName": "Aiden Chen", "projectCode": "PRJ001",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"projectName": "Policy Admin System Modernisation", "role": "Tech Lead",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"startDate": "2023-06-01", "endDate": "2026-12-31", "status": "Active" }</w:t>
      </w:r>
    </w:p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6. Frontend — React Component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6.1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/api/dashboard/summary + /api/skills + /api/associates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/api/associates?empId=&amp;name= (backend filter); skill+minLevel client-side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/api/certifications + /api/associates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Details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/api/projects + /api/projects/assignments?projectCode=&amp;name=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6.2 Key Frontend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useApi(url) hook — generic fetch, re-fetches on url change, returns {data, loading, error}.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Spinner component shown while loading; each tab handles its own loading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Global search bar filters by empId/name and switches to Learning tab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filtering is a mix: ID/name passed to backend as query params; skill level filtered client-side.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 names used from API: a.fullName, a.empId, a.department, sk.currentLevel, sk.previousLevel, r.projectCode, r.status.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6.3 Design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Accent blue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#0052cc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#00875a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 orange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#ff8b00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Danger 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#de350b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#6554c0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IBM Plex Sans + IBM Plex Mono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 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ApexCharts 3.45.1 (CDN)</w:t>
            </w:r>
          </w:p>
        </w:tc>
      </w:tr>
    </w:tbl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7. How to Run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Terminal 1 — Spring Boot Backend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cd C:\Abir\GenAI\talent-portal\talent-portal-backend2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mvn spring-boot:run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 starts at http://localhost:8080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Terminal 2 — React Frontend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cd C:\Abir\GenAI\talent-portal</w:t>
      </w:r>
    </w:p>
    <w:p>
      <w:pPr>
        <w:shd w:fill="F4F5F7" w:val="clear"/>
        <w:spacing w:before="40" w:after="4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npm start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 opens at http://localhost:3000</w:t>
      </w:r>
    </w:p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8. Deliverables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TalentPortal.jsx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— React component with dummy data (original)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TalentPortal_v2.jsx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— React component wired to live API (CURRENT)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talent-portal-backend-v2.zip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Spring Boot backend (use this one)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TalentPortal_React_Guide.docx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Beginner-friendly React documentation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TalentPortal_Bookmark.docx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3-page checkpoint card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TalentPortal_MasterBuildPlan.docx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plan covering Phases 2–4</w:t>
            </w:r>
          </w:p>
        </w:tc>
      </w:tr>
    </w:tbl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9. Next Steps (Phases 3 &amp; 4)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Phase 3 —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Multi-stage Dockerfile for React: Node build → Nginx (~25 MB image).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Multi-stage Dockerfile for Spring Boot: Maven build → JRE (~180 MB image).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docker-compose.yml: mysql + backend + frontend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CorsConfig.java to add http://localhost:80.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Phase 4 — AWS EC2 + GitHub Actions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EC2 t2.micro + RDS db.t2.micro MySQL 8 (free tier).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GitHub Actions: auto-deploy on push to main via appleboy/ssh-action.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HTTPS via Certbot + Let's Encrypt.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CorsConfig.java with EC2 public IP / domain.</w:t>
      </w:r>
    </w:p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10. Known Issues &amp;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Hibernate dialect deprecation warning for MySQL8Dialect is harmless — can be removed from application.properties.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backend zip talent-portal-backend.zip (v1) had 61 compilation errors. Always use talent-portal-backend-v2.zip.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CertificationTab cert dropdown is populated dynamically from /api/certifications — no hardcoded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CERT_TREND array in the JSX is the only remaining hardcoded data (historical months Aug 24 – Mar 25).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 filter in ProjectTab passes projectCode (not projectId) to the backend query param.</w:t>
      </w:r>
    </w:p>
    <w:p>
      <w:pPr>
        <w:spacing w:before="80" w:after="80"/>
      </w:pPr>
    </w:p>
    <w:p>
      <w:pPr>
        <w:pBdr>
          <w:bottom w:val="single" w:color="DDE1E7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11. How to Use This Document in a New Session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Paste or upload this document at the start of a new Claude session and say:</w:t>
      </w:r>
    </w:p>
    <w:p>
      <w:pPr>
        <w:spacing w:before="80" w:after="80"/>
      </w:pPr>
    </w:p>
    <w:p>
      <w:pPr>
        <w:shd w:fill="DEEBFF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052CC"/>
          <w:sz w:val="20"/>
          <w:szCs w:val="20"/>
        </w:rPr>
        <w:t xml:space="preserve">"Here is the context document for the Talent Portal project. We have completed Phases 1 and 2. Please help me with Phase 3 (Docker containerisation) as described in Section 9."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document contains everything Claude needs: paths, configs, API shapes, field names, and the planned next steps. No need to re-explain the project from scratch.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20"/>
      <w:outlineLvl w:val="0"/>
    </w:pPr>
    <w:rPr>
      <w:rFonts w:ascii="Arial" w:cs="Arial" w:eastAsia="Arial" w:hAnsi="Arial"/>
      <w:b/>
      <w:bCs/>
      <w:color w:val="0052CC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rFonts w:ascii="Arial" w:cs="Arial" w:eastAsia="Arial" w:hAnsi="Arial"/>
      <w:b/>
      <w:bCs/>
      <w:color w:val="172B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2026-03-12T02:52:57.412Z</dcterms:created>
  <dcterms:modified xsi:type="dcterms:W3CDTF">2026-03-12T02:52:57.412Z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