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E34DD">
      <w:pPr>
        <w:numPr>
          <w:numId w:val="0"/>
        </w:numPr>
        <w:jc w:val="center"/>
        <w:rPr>
          <w:rFonts w:hint="default" w:ascii="仿宋_GB2312" w:hAnsi="仿宋_GB2312" w:eastAsia="仿宋_GB2312" w:cs="仿宋_GB2312"/>
          <w:b/>
          <w:bCs/>
          <w:sz w:val="28"/>
          <w:szCs w:val="36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sz w:val="28"/>
          <w:szCs w:val="36"/>
          <w:lang w:val="en-US" w:eastAsia="zh-CN"/>
        </w:rPr>
        <w:t>专家调研清单</w:t>
      </w:r>
    </w:p>
    <w:bookmarkEnd w:id="0"/>
    <w:p w14:paraId="53B124E0">
      <w:pPr>
        <w:numPr>
          <w:ilvl w:val="0"/>
          <w:numId w:val="1"/>
        </w:numP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负责组织评选的事业单位和参加过评审的专家</w:t>
      </w:r>
    </w:p>
    <w:p w14:paraId="27C52EFE">
      <w:pPr>
        <w:numPr>
          <w:ilvl w:val="0"/>
          <w:numId w:val="1"/>
        </w:numP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找流通企业的医药代表、销售经理，即在一线做业务的相关工作人员</w:t>
      </w:r>
    </w:p>
    <w:p w14:paraId="569D0D15">
      <w:pPr>
        <w:numPr>
          <w:ilvl w:val="0"/>
          <w:numId w:val="1"/>
        </w:numP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找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CDE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咨询评价维度，看和医保评价的区别</w:t>
      </w:r>
    </w:p>
    <w:p w14:paraId="44DCE4DC">
      <w:pPr>
        <w:numPr>
          <w:numId w:val="0"/>
        </w:numP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D8F4E"/>
    <w:multiLevelType w:val="singleLevel"/>
    <w:tmpl w:val="77FD8F4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AF528"/>
    <w:rsid w:val="7DFAF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2025-04-21T09:23:00Z</dcterms:created>
  <dc:creator>W</dc:creator>
  <cp:lastModifiedBy>W</cp:lastModifiedBy>
  <dcterms:modified xsi:type="dcterms:W3CDTF">2025-04-21T11:46:55Z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B781F6BC7F6DA4CE1C9E056824F3FC66_41</vt:lpwstr>
  </property>
</Properties>
</file>