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FastAPI &amp; API Engineering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888888"/>
          <w:sz w:val="26"/>
          <w:szCs w:val="26"/>
        </w:rPr>
        <w:t xml:space="preserve">Interview Q&amp;A — Deep Dive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FastAPI Internals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does FastAPI's dependency injection system work?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FastAPI's DI uses Python's function signature inspection. Any callable declared as a parameter with Depends(my_func) is called by FastAPI before the route handler, with its return value injected. Dependencies can themselves have dependencies (nested DI). This is used for: database session management (yield-based dependencies with cleanup), authentication (extract and validate JWT token), rate limiting, and feature flag resolution. yield-based dependencies act as context managers — setup before yield, teardown after the response.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When should you use async def vs def in FastAPI routes?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async def: use when the route awaits IO-bound operations (DB queries via async driver, HTTP calls via httpx/aiohttp, Redis). FastAPI runs these in the event loop — no thread overhead. def (sync): FastAPI runs these in a threadpool automatically, preventing them from blocking the event loop. Critical: never use sync blocking IO (requests.get, time.sleep) inside async def — it blocks the entire event loop. Use asyncio.sleep for delays and async DB clients (asyncpg, motor) for async routes. For CPU-bound tasks (model inference), use sync def or offload to ProcessPoolExecutor.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FastAPI middleware and give an ML use case.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Middleware wraps every request/response cycle. Defined with @app.middleware('http') or as Starlette BaseHTTPMiddleware. Use cases in ML APIs: (1) Request ID injection — add X-Request-ID header to every request for distributed tracing. (2) Latency logging — measure and log inference time per endpoint. (3) Authentication — validate API keys before routing. (4) Rate limiting — check Redis token bucket per API key. (5) Input sanitisation — strip dangerous characters from user queries before LLM prompts.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 you handle long-running ML inference in FastAPI?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Pattern 1 — Async job queue: POST /infer returns a job_id immediately; worker (Celery, RQ, or Ray) processes the job; client polls GET /infer/{job_id}/status or uses webhooks. Pattern 2 — Server-Sent Events (SSE): for streaming LLM responses, use StreamingResponse with an async generator that yields tokens as they are produced. Pattern 3 — WebSockets: bidirectional streaming for interactive agents. Pattern 4 — Background tasks: FastAPI's BackgroundTasks for lightweight post-response work (logging, cache warming) — not for heavy inference.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API Security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Explain JWT authentication and how to implement it in FastAPI.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JWT (JSON Web Token) has three parts: header (algorithm), payload (claims: user_id, roles, exp), and signature (HMAC-SHA256 or RS256). Flow: client logs in → server generates signed JWT → client sends JWT in Authorization: Bearer &lt;token&gt; header. FastAPI implementation: OAuth2PasswordBearer defines the token URL; a Depends(get_current_user) dependency decodes and validates the JWT using python-jose or PyJWT, checking signature and expiry. Use RS256 with public/private key pair in production (never share the signing key).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What is OAuth2 and how does it differ from API key authentication?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OAuth2 is an authorisation framework enabling third-party apps to access resources on behalf of a user without sharing credentials. It uses access tokens (short-lived) and refresh tokens (long-lived). Flows: Authorization Code (web apps), Client Credentials (machine-to-machine, common for ML API access), PKCE (mobile). API keys are simpler — a static secret per client, passed in headers or query params. Use API keys for server-to-server ML API access where OAuth2 delegation is unnecessary. Use OAuth2 when user-level permissions and delegation are needed.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Pydantic &amp; Validation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 you use Pydantic for complex ML request/response validation?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Define BaseModel subclasses for request and response schemas. Use Field() for constraints (min_length, gt, pattern). Use validators (@field_validator) for custom logic (e.g., ensure feature vector length matches model input size). Use discriminated unions (Annotated[Union[...], Field(discriminator='type')]) for polymorphic request types (different model types have different feature schemas). Use response_model in route decorators to auto-filter and validate output — prevents accidental PII leakage in responses.</w:t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Performance &amp; Observability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How do you implement distributed tracing for a FastAPI ML service?</w:t>
      </w:r>
    </w:p>
    <w:p>
      <w:pPr>
        <w:spacing w:after="160" w:before="0"/>
        <w:ind w:left="3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Use OpenTelemetry (OTEL) with the opentelemetry-instrumentation-fastapi package — it auto-instruments all routes with spans. Add custom spans for model loading, preprocessing, and inference steps. Export traces to Jaeger or AWS X-Ray. Add trace_id to structured logs (JSON logging with structlog or python-json-logger) so logs and traces can be correlated. Include trace_id in error responses to the client for debugging. This is essential for diagnosing latency issues in multi-hop LLM pipelines (router → retrieval → LLM → postprocessing).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Q%1."/>
      <w:lvlJc w:val="left"/>
      <w:pPr>
        <w:ind w:left="360" w:hanging="360"/>
      </w:pPr>
      <w:rPr>
        <w:rFonts w:ascii="Arial" w:cs="Arial" w:eastAsia="Arial" w:hAnsi="Arial"/>
        <w:b/>
        <w:bCs/>
        <w:color w:val="2E75B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2026-04-10T17:37:01.883Z</dcterms:created>
  <dcterms:modified xsi:type="dcterms:W3CDTF">2026-04-10T17:37:01.884Z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