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ind w:right="621"/>
      </w:pPr>
      <w:r>
        <w:rPr/>
        <w:t>ΥΠΟΔΕΙΓΜΑ</w:t>
      </w:r>
      <w:r>
        <w:rPr>
          <w:spacing w:val="-13"/>
        </w:rPr>
        <w:t> </w:t>
      </w:r>
      <w:r>
        <w:rPr>
          <w:spacing w:val="-2"/>
        </w:rPr>
        <w:t>ΔΗΛΩΣΗΣ</w:t>
      </w:r>
    </w:p>
    <w:p>
      <w:pPr>
        <w:pStyle w:val="Heading2"/>
        <w:spacing w:before="121"/>
        <w:ind w:left="-1" w:right="620"/>
        <w:jc w:val="center"/>
      </w:pPr>
      <w:r>
        <w:rPr/>
        <w:t>ΣΤΟΙΧΕΙΑ</w:t>
      </w:r>
      <w:r>
        <w:rPr>
          <w:spacing w:val="-8"/>
        </w:rPr>
        <w:t> </w:t>
      </w:r>
      <w:r>
        <w:rPr/>
        <w:t>ΣΧΕΤΙΚΑ</w:t>
      </w:r>
      <w:r>
        <w:rPr>
          <w:spacing w:val="-8"/>
        </w:rPr>
        <w:t> </w:t>
      </w:r>
      <w:r>
        <w:rPr/>
        <w:t>ΜΕ</w:t>
      </w:r>
      <w:r>
        <w:rPr>
          <w:spacing w:val="-9"/>
        </w:rPr>
        <w:t> </w:t>
      </w:r>
      <w:r>
        <w:rPr/>
        <w:t>ΤΗΝ</w:t>
      </w:r>
      <w:r>
        <w:rPr>
          <w:spacing w:val="-10"/>
        </w:rPr>
        <w:t> </w:t>
      </w:r>
      <w:r>
        <w:rPr/>
        <w:t>ΙΔΙΟΤΗΤΑ</w:t>
      </w:r>
      <w:r>
        <w:rPr>
          <w:spacing w:val="-5"/>
        </w:rPr>
        <w:t> ΜμΕ</w:t>
      </w:r>
    </w:p>
    <w:p>
      <w:pPr>
        <w:pStyle w:val="BodyText"/>
        <w:rPr>
          <w:b/>
        </w:rPr>
      </w:pPr>
    </w:p>
    <w:p>
      <w:pPr>
        <w:pStyle w:val="BodyText"/>
        <w:spacing w:before="1"/>
        <w:rPr>
          <w:b/>
        </w:rPr>
      </w:pPr>
    </w:p>
    <w:p>
      <w:pPr>
        <w:spacing w:before="0"/>
        <w:ind w:left="88" w:right="0" w:firstLine="0"/>
        <w:jc w:val="left"/>
        <w:rPr>
          <w:b/>
          <w:sz w:val="20"/>
        </w:rPr>
      </w:pPr>
      <w:r>
        <w:rPr>
          <w:b/>
          <w:sz w:val="20"/>
        </w:rPr>
        <w:t>Ακριβή</w:t>
      </w:r>
      <w:r>
        <w:rPr>
          <w:b/>
          <w:spacing w:val="-8"/>
          <w:sz w:val="20"/>
        </w:rPr>
        <w:t> </w:t>
      </w:r>
      <w:r>
        <w:rPr>
          <w:b/>
          <w:sz w:val="20"/>
        </w:rPr>
        <w:t>στοιχεία</w:t>
      </w:r>
      <w:r>
        <w:rPr>
          <w:b/>
          <w:spacing w:val="-6"/>
          <w:sz w:val="20"/>
        </w:rPr>
        <w:t> </w:t>
      </w:r>
      <w:r>
        <w:rPr>
          <w:b/>
          <w:sz w:val="20"/>
        </w:rPr>
        <w:t>της</w:t>
      </w:r>
      <w:r>
        <w:rPr>
          <w:b/>
          <w:spacing w:val="-8"/>
          <w:sz w:val="20"/>
        </w:rPr>
        <w:t> </w:t>
      </w:r>
      <w:r>
        <w:rPr>
          <w:b/>
          <w:spacing w:val="-2"/>
          <w:sz w:val="20"/>
        </w:rPr>
        <w:t>επιχείρησης</w:t>
      </w:r>
    </w:p>
    <w:p>
      <w:pPr>
        <w:pStyle w:val="BodyText"/>
        <w:spacing w:before="4"/>
        <w:rPr>
          <w:b/>
        </w:rPr>
      </w:pPr>
    </w:p>
    <w:p>
      <w:pPr>
        <w:pStyle w:val="BodyText"/>
        <w:spacing w:line="360" w:lineRule="auto"/>
        <w:ind w:left="88" w:right="2482"/>
      </w:pPr>
      <w:r>
        <w:rPr/>
        <w:t>Επωνυμία</w:t>
      </w:r>
      <w:r>
        <w:rPr>
          <w:spacing w:val="-12"/>
        </w:rPr>
        <w:t> </w:t>
      </w:r>
      <w:r>
        <w:rPr/>
        <w:t>ή</w:t>
      </w:r>
      <w:r>
        <w:rPr>
          <w:spacing w:val="-11"/>
        </w:rPr>
        <w:t> </w:t>
      </w:r>
      <w:r>
        <w:rPr/>
        <w:t>εταιρική</w:t>
      </w:r>
      <w:r>
        <w:rPr>
          <w:spacing w:val="-11"/>
        </w:rPr>
        <w:t> </w:t>
      </w:r>
      <w:r>
        <w:rPr/>
        <w:t>επωνυμία:</w:t>
      </w:r>
      <w:r>
        <w:rPr>
          <w:spacing w:val="-11"/>
        </w:rPr>
        <w:t> </w:t>
      </w:r>
      <w:r>
        <w:rPr/>
        <w:t>{{ epicheirisi }}</w:t>
        <w:br/>
      </w:r>
      <w:r>
        <w:t xml:space="preserve">Διεύθυνση</w:t>
      </w:r>
      <w:r>
        <w:rPr>
          <w:spacing w:val="-8"/>
        </w:rPr>
        <w:t> </w:t>
      </w:r>
      <w:r>
        <w:rPr/>
        <w:t>της</w:t>
      </w:r>
      <w:r>
        <w:rPr>
          <w:spacing w:val="-8"/>
        </w:rPr>
        <w:t> </w:t>
      </w:r>
      <w:r>
        <w:rPr/>
        <w:t>εταιρικής</w:t>
      </w:r>
      <w:r>
        <w:rPr>
          <w:spacing w:val="-7"/>
        </w:rPr>
        <w:t> </w:t>
      </w:r>
      <w:r>
        <w:rPr/>
        <w:t>έδρας:</w:t>
      </w:r>
      <w:r>
        <w:rPr>
          <w:spacing w:val="-7"/>
        </w:rPr>
        <w:t> </w:t>
      </w:r>
      <w:r>
        <w:rPr>
          <w:spacing w:val="-2"/>
        </w:rPr>
        <w:t>{{ dieuthinsi_edras }}</w:t>
      </w:r>
    </w:p>
    <w:p>
      <w:pPr>
        <w:pStyle w:val="BodyText"/>
        <w:spacing w:before="119"/>
        <w:ind w:left="88"/>
      </w:pPr>
      <w:r>
        <w:rPr/>
        <w:t>Αριθ.</w:t>
      </w:r>
      <w:r>
        <w:rPr>
          <w:spacing w:val="-6"/>
        </w:rPr>
        <w:t> </w:t>
      </w:r>
      <w:r>
        <w:rPr/>
        <w:t>μητρώου</w:t>
      </w:r>
      <w:r>
        <w:rPr>
          <w:spacing w:val="-5"/>
        </w:rPr>
        <w:t> </w:t>
      </w:r>
      <w:r>
        <w:rPr/>
        <w:t>ή</w:t>
      </w:r>
      <w:r>
        <w:rPr>
          <w:spacing w:val="-4"/>
        </w:rPr>
        <w:t> </w:t>
      </w:r>
      <w:r>
        <w:rPr/>
        <w:t>ΦΠΑ</w:t>
      </w:r>
      <w:r>
        <w:rPr>
          <w:spacing w:val="-4"/>
        </w:rPr>
        <w:t> </w:t>
      </w:r>
      <w:r>
        <w:rPr/>
        <w:t>(συμπληρώνεται</w:t>
      </w:r>
      <w:r>
        <w:rPr>
          <w:spacing w:val="-6"/>
        </w:rPr>
        <w:t> </w:t>
      </w:r>
      <w:r>
        <w:rPr/>
        <w:t>ο</w:t>
      </w:r>
      <w:r>
        <w:rPr>
          <w:spacing w:val="-5"/>
        </w:rPr>
        <w:t> </w:t>
      </w:r>
      <w:r>
        <w:rPr/>
        <w:t>ΑΦΜ</w:t>
      </w:r>
      <w:r>
        <w:rPr>
          <w:vertAlign w:val="superscript"/>
        </w:rPr>
        <w:t>1</w:t>
      </w:r>
      <w:r>
        <w:rPr>
          <w:vertAlign w:val="baseline"/>
        </w:rPr>
        <w:t>):</w:t>
      </w:r>
      <w:r>
        <w:rPr>
          <w:spacing w:val="-5"/>
          <w:vertAlign w:val="baseline"/>
        </w:rPr>
        <w:t> </w:t>
      </w:r>
      <w:r>
        <w:rPr>
          <w:spacing w:val="-2"/>
          <w:vertAlign w:val="baseline"/>
        </w:rPr>
        <w:t>{{ epicheirisi_afm }}</w:t>
      </w:r>
    </w:p>
    <w:p>
      <w:pPr>
        <w:pStyle w:val="BodyText"/>
        <w:spacing w:before="4"/>
      </w:pPr>
    </w:p>
    <w:p>
      <w:pPr>
        <w:pStyle w:val="BodyText"/>
        <w:ind w:left="88"/>
      </w:pPr>
      <w:r>
        <w:rPr/>
        <w:t>Ονοματεπώνυμο</w:t>
      </w:r>
      <w:r>
        <w:rPr>
          <w:spacing w:val="-7"/>
        </w:rPr>
        <w:t> </w:t>
      </w:r>
      <w:r>
        <w:rPr/>
        <w:t>και</w:t>
      </w:r>
      <w:r>
        <w:rPr>
          <w:spacing w:val="-7"/>
        </w:rPr>
        <w:t> </w:t>
      </w:r>
      <w:r>
        <w:rPr/>
        <w:t>τίτλος</w:t>
      </w:r>
      <w:r>
        <w:rPr>
          <w:spacing w:val="-4"/>
        </w:rPr>
        <w:t> </w:t>
      </w:r>
      <w:r>
        <w:rPr/>
        <w:t>του</w:t>
      </w:r>
      <w:r>
        <w:rPr>
          <w:spacing w:val="-7"/>
        </w:rPr>
        <w:t> </w:t>
      </w:r>
      <w:r>
        <w:rPr/>
        <w:t>ή</w:t>
      </w:r>
      <w:r>
        <w:rPr>
          <w:spacing w:val="-6"/>
        </w:rPr>
        <w:t> </w:t>
      </w:r>
      <w:r>
        <w:rPr/>
        <w:t>των</w:t>
      </w:r>
      <w:r>
        <w:rPr>
          <w:spacing w:val="-7"/>
        </w:rPr>
        <w:t> </w:t>
      </w:r>
      <w:r>
        <w:rPr/>
        <w:t>κύριων</w:t>
      </w:r>
      <w:r>
        <w:rPr>
          <w:spacing w:val="-7"/>
        </w:rPr>
        <w:t> </w:t>
      </w:r>
      <w:r>
        <w:rPr/>
        <w:t>διευθυντικών</w:t>
      </w:r>
      <w:r>
        <w:rPr>
          <w:spacing w:val="-6"/>
        </w:rPr>
        <w:t> </w:t>
      </w:r>
      <w:r>
        <w:rPr/>
        <w:t>στελεχών</w:t>
      </w:r>
      <w:r>
        <w:rPr>
          <w:spacing w:val="-8"/>
        </w:rPr>
        <w:t> </w:t>
      </w:r>
      <w:r>
        <w:rPr>
          <w:spacing w:val="-5"/>
        </w:rPr>
        <w:t>(</w:t>
      </w:r>
      <w:r>
        <w:rPr>
          <w:spacing w:val="-5"/>
          <w:vertAlign w:val="superscript"/>
        </w:rPr>
        <w:t>2</w:t>
      </w:r>
      <w:r>
        <w:rPr>
          <w:spacing w:val="-5"/>
          <w:vertAlign w:val="baseline"/>
        </w:rPr>
        <w:t>)</w:t>
      </w:r>
    </w:p>
    <w:p>
      <w:pPr>
        <w:spacing w:before="116"/>
        <w:ind w:left="88" w:right="0" w:firstLine="0"/>
        <w:jc w:val="left"/>
        <w:rPr>
          <w:sz w:val="20"/>
        </w:rPr>
      </w:pPr>
      <w:r>
        <w:rPr>
          <w:spacing w:val="-2"/>
          <w:sz w:val="20"/>
        </w:rPr>
        <w:t>{{ dieuthintiko_stelexos }}</w:t>
      </w:r>
    </w:p>
    <w:p>
      <w:pPr>
        <w:pStyle w:val="BodyText"/>
      </w:pPr>
    </w:p>
    <w:p>
      <w:pPr>
        <w:pStyle w:val="BodyText"/>
        <w:spacing w:before="119"/>
      </w:pPr>
    </w:p>
    <w:p>
      <w:pPr>
        <w:spacing w:before="1"/>
        <w:ind w:left="88" w:right="0" w:firstLine="0"/>
        <w:jc w:val="left"/>
        <w:rPr>
          <w:i/>
          <w:sz w:val="20"/>
        </w:rPr>
      </w:pPr>
      <w:r>
        <w:rPr>
          <w:b/>
          <w:sz w:val="20"/>
        </w:rPr>
        <w:t>Τύπος</w:t>
      </w:r>
      <w:r>
        <w:rPr>
          <w:b/>
          <w:spacing w:val="-8"/>
          <w:sz w:val="20"/>
        </w:rPr>
        <w:t> </w:t>
      </w:r>
      <w:r>
        <w:rPr>
          <w:b/>
          <w:sz w:val="20"/>
        </w:rPr>
        <w:t>της</w:t>
      </w:r>
      <w:r>
        <w:rPr>
          <w:b/>
          <w:spacing w:val="-5"/>
          <w:sz w:val="20"/>
        </w:rPr>
        <w:t> </w:t>
      </w:r>
      <w:r>
        <w:rPr>
          <w:b/>
          <w:sz w:val="20"/>
        </w:rPr>
        <w:t>επιχείρησης</w:t>
      </w:r>
      <w:r>
        <w:rPr>
          <w:b/>
          <w:spacing w:val="-6"/>
          <w:sz w:val="20"/>
        </w:rPr>
        <w:t> </w:t>
      </w:r>
      <w:r>
        <w:rPr>
          <w:i/>
          <w:sz w:val="20"/>
        </w:rPr>
        <w:t>(βλέπε</w:t>
      </w:r>
      <w:r>
        <w:rPr>
          <w:i/>
          <w:spacing w:val="-7"/>
          <w:sz w:val="20"/>
        </w:rPr>
        <w:t> </w:t>
      </w:r>
      <w:r>
        <w:rPr>
          <w:i/>
          <w:sz w:val="20"/>
        </w:rPr>
        <w:t>Ορισμό</w:t>
      </w:r>
      <w:r>
        <w:rPr>
          <w:i/>
          <w:spacing w:val="-8"/>
          <w:sz w:val="20"/>
        </w:rPr>
        <w:t> </w:t>
      </w:r>
      <w:r>
        <w:rPr>
          <w:i/>
          <w:sz w:val="20"/>
        </w:rPr>
        <w:t>Πολύ</w:t>
      </w:r>
      <w:r>
        <w:rPr>
          <w:i/>
          <w:spacing w:val="-7"/>
          <w:sz w:val="20"/>
        </w:rPr>
        <w:t> </w:t>
      </w:r>
      <w:r>
        <w:rPr>
          <w:i/>
          <w:sz w:val="20"/>
        </w:rPr>
        <w:t>Μικρών,</w:t>
      </w:r>
      <w:r>
        <w:rPr>
          <w:i/>
          <w:spacing w:val="-6"/>
          <w:sz w:val="20"/>
        </w:rPr>
        <w:t> </w:t>
      </w:r>
      <w:r>
        <w:rPr>
          <w:i/>
          <w:sz w:val="20"/>
        </w:rPr>
        <w:t>Μικρών</w:t>
      </w:r>
      <w:r>
        <w:rPr>
          <w:i/>
          <w:spacing w:val="-7"/>
          <w:sz w:val="20"/>
        </w:rPr>
        <w:t> </w:t>
      </w:r>
      <w:r>
        <w:rPr>
          <w:i/>
          <w:sz w:val="20"/>
        </w:rPr>
        <w:t>και</w:t>
      </w:r>
      <w:r>
        <w:rPr>
          <w:i/>
          <w:spacing w:val="-7"/>
          <w:sz w:val="20"/>
        </w:rPr>
        <w:t> </w:t>
      </w:r>
      <w:r>
        <w:rPr>
          <w:i/>
          <w:sz w:val="20"/>
        </w:rPr>
        <w:t>Μεσαίων</w:t>
      </w:r>
      <w:r>
        <w:rPr>
          <w:i/>
          <w:spacing w:val="-8"/>
          <w:sz w:val="20"/>
        </w:rPr>
        <w:t> </w:t>
      </w:r>
      <w:r>
        <w:rPr>
          <w:i/>
          <w:sz w:val="20"/>
        </w:rPr>
        <w:t>Επιχειρήσεων</w:t>
      </w:r>
      <w:r>
        <w:rPr>
          <w:i/>
          <w:spacing w:val="-3"/>
          <w:sz w:val="20"/>
        </w:rPr>
        <w:t> </w:t>
      </w:r>
      <w:r>
        <w:rPr>
          <w:i/>
          <w:spacing w:val="-10"/>
          <w:sz w:val="20"/>
        </w:rPr>
        <w:t>)</w:t>
      </w:r>
    </w:p>
    <w:p>
      <w:pPr>
        <w:pStyle w:val="BodyText"/>
        <w:spacing w:before="3"/>
        <w:rPr>
          <w:i/>
        </w:rPr>
      </w:pPr>
    </w:p>
    <w:p>
      <w:pPr>
        <w:pStyle w:val="BodyText"/>
        <w:ind w:left="88"/>
      </w:pPr>
      <w:r>
        <w:rPr/>
        <w:t>Σημειώστε</w:t>
      </w:r>
      <w:r>
        <w:rPr>
          <w:spacing w:val="-6"/>
        </w:rPr>
        <w:t> </w:t>
      </w:r>
      <w:r>
        <w:rPr/>
        <w:t>την</w:t>
      </w:r>
      <w:r>
        <w:rPr>
          <w:spacing w:val="-5"/>
        </w:rPr>
        <w:t> </w:t>
      </w:r>
      <w:r>
        <w:rPr/>
        <w:t>περίπτωση</w:t>
      </w:r>
      <w:r>
        <w:rPr>
          <w:spacing w:val="-4"/>
        </w:rPr>
        <w:t> </w:t>
      </w:r>
      <w:r>
        <w:rPr/>
        <w:t>ή</w:t>
      </w:r>
      <w:r>
        <w:rPr>
          <w:spacing w:val="-6"/>
        </w:rPr>
        <w:t> </w:t>
      </w:r>
      <w:r>
        <w:rPr/>
        <w:t>τις</w:t>
      </w:r>
      <w:r>
        <w:rPr>
          <w:spacing w:val="-6"/>
        </w:rPr>
        <w:t> </w:t>
      </w:r>
      <w:r>
        <w:rPr/>
        <w:t>περιπτώσεις</w:t>
      </w:r>
      <w:r>
        <w:rPr>
          <w:spacing w:val="-4"/>
        </w:rPr>
        <w:t> </w:t>
      </w:r>
      <w:r>
        <w:rPr/>
        <w:t>στις</w:t>
      </w:r>
      <w:r>
        <w:rPr>
          <w:spacing w:val="-7"/>
        </w:rPr>
        <w:t> </w:t>
      </w:r>
      <w:r>
        <w:rPr/>
        <w:t>οποίες</w:t>
      </w:r>
      <w:r>
        <w:rPr>
          <w:spacing w:val="-6"/>
        </w:rPr>
        <w:t> </w:t>
      </w:r>
      <w:r>
        <w:rPr/>
        <w:t>υπάγεται</w:t>
      </w:r>
      <w:r>
        <w:rPr>
          <w:spacing w:val="-5"/>
        </w:rPr>
        <w:t> </w:t>
      </w:r>
      <w:r>
        <w:rPr/>
        <w:t>η</w:t>
      </w:r>
      <w:r>
        <w:rPr>
          <w:spacing w:val="-6"/>
        </w:rPr>
        <w:t> </w:t>
      </w:r>
      <w:r>
        <w:rPr/>
        <w:t>αιτούσα</w:t>
      </w:r>
      <w:r>
        <w:rPr>
          <w:spacing w:val="-7"/>
        </w:rPr>
        <w:t> </w:t>
      </w:r>
      <w:r>
        <w:rPr>
          <w:spacing w:val="-2"/>
        </w:rPr>
        <w:t>επιχείρηση:</w:t>
      </w:r>
    </w:p>
    <w:p>
      <w:pPr>
        <w:pStyle w:val="BodyText"/>
      </w:pPr>
    </w:p>
    <w:p>
      <w:pPr>
        <w:pStyle w:val="BodyText"/>
      </w:pPr>
    </w:p>
    <w:p>
      <w:pPr>
        <w:pStyle w:val="BodyText"/>
        <w:spacing w:before="192"/>
      </w:pPr>
    </w:p>
    <w:p>
      <w:pPr>
        <w:pStyle w:val="BodyText"/>
        <w:tabs>
          <w:tab w:pos="3688" w:val="left" w:leader="none"/>
        </w:tabs>
        <w:spacing w:line="231" w:lineRule="exact"/>
        <w:ind w:left="80"/>
      </w:pPr>
      <w:r>
        <w:t>{{ '■' if typos_epicheirisis == 'anexartiti' else '□' }}</w:t>
      </w:r>
      <w:r>
        <w:rPr>
          <w:position w:val="-3"/>
        </w:rPr>
      </w:r>
      <w:r>
        <w:rPr>
          <w:rFonts w:ascii="Times New Roman" w:hAnsi="Times New Roman"/>
          <w:spacing w:val="40"/>
        </w:rPr>
        <w:t> </w:t>
      </w:r>
      <w:r>
        <w:rPr/>
        <w:t>Ανεξάρτητη επιχείρηση</w:t>
        <w:tab/>
        <w:t>Στην</w:t>
      </w:r>
      <w:r>
        <w:rPr>
          <w:spacing w:val="-6"/>
        </w:rPr>
        <w:t> </w:t>
      </w:r>
      <w:r>
        <w:rPr/>
        <w:t>περίπτωση</w:t>
      </w:r>
      <w:r>
        <w:rPr>
          <w:spacing w:val="-2"/>
        </w:rPr>
        <w:t> </w:t>
      </w:r>
      <w:r>
        <w:rPr/>
        <w:t>αυτή,</w:t>
      </w:r>
      <w:r>
        <w:rPr>
          <w:spacing w:val="-4"/>
        </w:rPr>
        <w:t> </w:t>
      </w:r>
      <w:r>
        <w:rPr/>
        <w:t>τα</w:t>
      </w:r>
      <w:r>
        <w:rPr>
          <w:spacing w:val="-4"/>
        </w:rPr>
        <w:t> </w:t>
      </w:r>
      <w:r>
        <w:rPr/>
        <w:t>στοιχεία</w:t>
      </w:r>
      <w:r>
        <w:rPr>
          <w:spacing w:val="-3"/>
        </w:rPr>
        <w:t> </w:t>
      </w:r>
      <w:r>
        <w:rPr/>
        <w:t>που</w:t>
      </w:r>
      <w:r>
        <w:rPr>
          <w:spacing w:val="-2"/>
        </w:rPr>
        <w:t> </w:t>
      </w:r>
      <w:r>
        <w:rPr/>
        <w:t>αναγράφονται</w:t>
      </w:r>
      <w:r>
        <w:rPr>
          <w:spacing w:val="-3"/>
        </w:rPr>
        <w:t> </w:t>
      </w:r>
      <w:r>
        <w:rPr>
          <w:spacing w:val="-2"/>
        </w:rPr>
        <w:t>παρακάτω</w:t>
      </w:r>
    </w:p>
    <w:p>
      <w:pPr>
        <w:pStyle w:val="BodyText"/>
        <w:ind w:left="3689" w:right="697"/>
      </w:pPr>
      <w:r>
        <w:rPr/>
        <w:t>προκύπτουν από τους λογαριασμούς της επιχείρησης και μόνον. Να συμπληρωθεί μόνο η δήλωση χωρίς παραρτήματα.</w:t>
      </w:r>
    </w:p>
    <w:p>
      <w:pPr>
        <w:pStyle w:val="BodyText"/>
      </w:pPr>
    </w:p>
    <w:p>
      <w:pPr>
        <w:pStyle w:val="BodyText"/>
        <w:spacing w:before="8"/>
      </w:pPr>
    </w:p>
    <w:p>
      <w:pPr>
        <w:pStyle w:val="BodyText"/>
        <w:tabs>
          <w:tab w:pos="3688" w:val="left" w:leader="none"/>
        </w:tabs>
        <w:spacing w:line="231" w:lineRule="exact" w:before="1"/>
        <w:ind w:left="80"/>
      </w:pPr>
      <w:r>
        <w:t>{{ '■' if typos_epicheirisis == 'synergazomeni' else '□' }}</w:t>
      </w:r>
      <w:r>
        <w:rPr>
          <w:position w:val="-2"/>
        </w:rPr>
      </w:r>
      <w:r>
        <w:rPr>
          <w:rFonts w:ascii="Times New Roman" w:hAnsi="Times New Roman"/>
          <w:spacing w:val="40"/>
        </w:rPr>
        <w:t> </w:t>
      </w:r>
      <w:r>
        <w:rPr/>
        <w:t>Συνεργαζόμενη επιχείρηση</w:t>
        <w:tab/>
        <w:t>Να</w:t>
      </w:r>
      <w:r>
        <w:rPr>
          <w:spacing w:val="-9"/>
        </w:rPr>
        <w:t> </w:t>
      </w:r>
      <w:r>
        <w:rPr/>
        <w:t>συμπληρωθεί</w:t>
      </w:r>
      <w:r>
        <w:rPr>
          <w:spacing w:val="-5"/>
        </w:rPr>
        <w:t> </w:t>
      </w:r>
      <w:r>
        <w:rPr/>
        <w:t>και</w:t>
      </w:r>
      <w:r>
        <w:rPr>
          <w:spacing w:val="-4"/>
        </w:rPr>
        <w:t> </w:t>
      </w:r>
      <w:r>
        <w:rPr/>
        <w:t>να</w:t>
      </w:r>
      <w:r>
        <w:rPr>
          <w:spacing w:val="-5"/>
        </w:rPr>
        <w:t> </w:t>
      </w:r>
      <w:r>
        <w:rPr/>
        <w:t>επισυναφθεί</w:t>
      </w:r>
      <w:r>
        <w:rPr>
          <w:spacing w:val="-6"/>
        </w:rPr>
        <w:t> </w:t>
      </w:r>
      <w:r>
        <w:rPr/>
        <w:t>το</w:t>
      </w:r>
      <w:r>
        <w:rPr>
          <w:spacing w:val="-7"/>
        </w:rPr>
        <w:t> </w:t>
      </w:r>
      <w:r>
        <w:rPr/>
        <w:t>παράρτημα</w:t>
      </w:r>
      <w:r>
        <w:rPr>
          <w:spacing w:val="-7"/>
        </w:rPr>
        <w:t> </w:t>
      </w:r>
      <w:r>
        <w:rPr/>
        <w:t>(και</w:t>
      </w:r>
      <w:r>
        <w:rPr>
          <w:spacing w:val="-6"/>
        </w:rPr>
        <w:t> </w:t>
      </w:r>
      <w:r>
        <w:rPr>
          <w:spacing w:val="-5"/>
        </w:rPr>
        <w:t>τα</w:t>
      </w:r>
    </w:p>
    <w:p>
      <w:pPr>
        <w:pStyle w:val="BodyText"/>
        <w:ind w:left="3689" w:right="697"/>
      </w:pPr>
      <w:r>
        <w:rPr/>
        <w:t>τυχόν</w:t>
      </w:r>
      <w:r>
        <w:rPr>
          <w:spacing w:val="-5"/>
        </w:rPr>
        <w:t> </w:t>
      </w:r>
      <w:r>
        <w:rPr/>
        <w:t>συμπληρωματικά</w:t>
      </w:r>
      <w:r>
        <w:rPr>
          <w:spacing w:val="-8"/>
        </w:rPr>
        <w:t> </w:t>
      </w:r>
      <w:r>
        <w:rPr/>
        <w:t>δελτία).</w:t>
      </w:r>
      <w:r>
        <w:rPr>
          <w:spacing w:val="-6"/>
        </w:rPr>
        <w:t> </w:t>
      </w:r>
      <w:r>
        <w:rPr/>
        <w:t>Στη</w:t>
      </w:r>
      <w:r>
        <w:rPr>
          <w:spacing w:val="-6"/>
        </w:rPr>
        <w:t> </w:t>
      </w:r>
      <w:r>
        <w:rPr/>
        <w:t>συνέχεια</w:t>
      </w:r>
      <w:r>
        <w:rPr>
          <w:spacing w:val="-8"/>
        </w:rPr>
        <w:t> </w:t>
      </w:r>
      <w:r>
        <w:rPr/>
        <w:t>να</w:t>
      </w:r>
      <w:r>
        <w:rPr>
          <w:spacing w:val="-8"/>
        </w:rPr>
        <w:t> </w:t>
      </w:r>
      <w:r>
        <w:rPr/>
        <w:t>συμπληρωθεί</w:t>
      </w:r>
      <w:r>
        <w:rPr>
          <w:spacing w:val="-7"/>
        </w:rPr>
        <w:t> </w:t>
      </w:r>
      <w:r>
        <w:rPr/>
        <w:t>η δήλωση και το αποτέλεσμα των υπολογισμών να μεταφερθεί στον πίνακα που παρατίθεται παρακάτω.</w:t>
      </w:r>
    </w:p>
    <w:p>
      <w:pPr>
        <w:pStyle w:val="BodyText"/>
        <w:spacing w:before="119"/>
      </w:pPr>
    </w:p>
    <w:p>
      <w:pPr>
        <w:pStyle w:val="BodyText"/>
        <w:tabs>
          <w:tab w:pos="3608" w:val="left" w:leader="none"/>
        </w:tabs>
        <w:spacing w:line="240" w:lineRule="exact"/>
        <w:ind w:right="631"/>
        <w:jc w:val="center"/>
      </w:pPr>
      <w:r>
        <w:t>{{ '■' if typos_epicheirisis == 'syndedemeni' else '□' }}</w:t>
      </w:r>
      <w:r>
        <w:rPr>
          <w:position w:val="-5"/>
        </w:rPr>
      </w:r>
      <w:r>
        <w:rPr>
          <w:rFonts w:ascii="Times New Roman" w:hAnsi="Times New Roman"/>
          <w:spacing w:val="40"/>
        </w:rPr>
        <w:t> </w:t>
      </w:r>
      <w:r>
        <w:rPr/>
        <w:t>Συνδεδεμένη επιχείρηση</w:t>
        <w:tab/>
      </w:r>
      <w:r>
        <w:rPr>
          <w:spacing w:val="-2"/>
        </w:rPr>
        <w:t>Το</w:t>
      </w:r>
      <w:r>
        <w:rPr>
          <w:spacing w:val="-6"/>
        </w:rPr>
        <w:t> </w:t>
      </w:r>
      <w:r>
        <w:rPr>
          <w:spacing w:val="-2"/>
        </w:rPr>
        <w:t>αποτέλεσμα</w:t>
      </w:r>
      <w:r>
        <w:rPr>
          <w:spacing w:val="-5"/>
        </w:rPr>
        <w:t> </w:t>
      </w:r>
      <w:r>
        <w:rPr>
          <w:spacing w:val="-2"/>
        </w:rPr>
        <w:t>των</w:t>
      </w:r>
      <w:r>
        <w:rPr>
          <w:spacing w:val="-8"/>
        </w:rPr>
        <w:t> </w:t>
      </w:r>
      <w:r>
        <w:rPr>
          <w:spacing w:val="-2"/>
        </w:rPr>
        <w:t>υπολογισμών</w:t>
      </w:r>
      <w:r>
        <w:rPr>
          <w:spacing w:val="-5"/>
        </w:rPr>
        <w:t> </w:t>
      </w:r>
      <w:r>
        <w:rPr>
          <w:spacing w:val="-2"/>
        </w:rPr>
        <w:t>να</w:t>
      </w:r>
      <w:r>
        <w:rPr>
          <w:spacing w:val="-5"/>
        </w:rPr>
        <w:t> </w:t>
      </w:r>
      <w:r>
        <w:rPr>
          <w:spacing w:val="-2"/>
        </w:rPr>
        <w:t>μεταφερθεί</w:t>
      </w:r>
      <w:r>
        <w:rPr>
          <w:spacing w:val="-4"/>
        </w:rPr>
        <w:t> </w:t>
      </w:r>
      <w:r>
        <w:rPr>
          <w:spacing w:val="-2"/>
        </w:rPr>
        <w:t>στον</w:t>
      </w:r>
      <w:r>
        <w:rPr>
          <w:spacing w:val="-6"/>
        </w:rPr>
        <w:t> </w:t>
      </w:r>
      <w:r>
        <w:rPr>
          <w:spacing w:val="-2"/>
        </w:rPr>
        <w:t>πίνακα</w:t>
      </w:r>
      <w:r>
        <w:rPr>
          <w:spacing w:val="-6"/>
        </w:rPr>
        <w:t> </w:t>
      </w:r>
      <w:r>
        <w:rPr>
          <w:spacing w:val="-5"/>
        </w:rPr>
        <w:t>που</w:t>
      </w:r>
    </w:p>
    <w:p>
      <w:pPr>
        <w:pStyle w:val="BodyText"/>
        <w:spacing w:line="225" w:lineRule="exact"/>
        <w:ind w:left="-1" w:right="688"/>
        <w:jc w:val="center"/>
      </w:pPr>
      <w:r>
        <w:rPr/>
        <w:t>παρατίθεται</w:t>
      </w:r>
      <w:r>
        <w:rPr>
          <w:spacing w:val="-12"/>
        </w:rPr>
        <w:t> </w:t>
      </w:r>
      <w:r>
        <w:rPr>
          <w:spacing w:val="-2"/>
        </w:rPr>
        <w:t>παρακάτω.</w:t>
      </w:r>
    </w:p>
    <w:p>
      <w:pPr>
        <w:pStyle w:val="BodyText"/>
      </w:pPr>
    </w:p>
    <w:p>
      <w:pPr>
        <w:pStyle w:val="BodyText"/>
      </w:pPr>
    </w:p>
    <w:p>
      <w:pPr>
        <w:pStyle w:val="BodyText"/>
        <w:spacing w:before="192"/>
      </w:pPr>
    </w:p>
    <w:p>
      <w:pPr>
        <w:pStyle w:val="Heading2"/>
      </w:pPr>
      <w:r>
        <w:rPr/>
        <w:t>Στοιχεία</w:t>
      </w:r>
      <w:r>
        <w:rPr>
          <w:spacing w:val="-10"/>
        </w:rPr>
        <w:t> </w:t>
      </w:r>
      <w:r>
        <w:rPr/>
        <w:t>για</w:t>
      </w:r>
      <w:r>
        <w:rPr>
          <w:spacing w:val="-9"/>
        </w:rPr>
        <w:t> </w:t>
      </w:r>
      <w:r>
        <w:rPr/>
        <w:t>τον</w:t>
      </w:r>
      <w:r>
        <w:rPr>
          <w:spacing w:val="-8"/>
        </w:rPr>
        <w:t> </w:t>
      </w:r>
      <w:r>
        <w:rPr/>
        <w:t>προσδιορισμό</w:t>
      </w:r>
      <w:r>
        <w:rPr>
          <w:spacing w:val="-8"/>
        </w:rPr>
        <w:t> </w:t>
      </w:r>
      <w:r>
        <w:rPr/>
        <w:t>της</w:t>
      </w:r>
      <w:r>
        <w:rPr>
          <w:spacing w:val="-8"/>
        </w:rPr>
        <w:t> </w:t>
      </w:r>
      <w:r>
        <w:rPr/>
        <w:t>κατηγορίας</w:t>
      </w:r>
      <w:r>
        <w:rPr>
          <w:spacing w:val="-8"/>
        </w:rPr>
        <w:t> </w:t>
      </w:r>
      <w:r>
        <w:rPr>
          <w:spacing w:val="-2"/>
        </w:rPr>
        <w:t>επιχείρησης</w:t>
      </w:r>
    </w:p>
    <w:p>
      <w:pPr>
        <w:pStyle w:val="BodyText"/>
        <w:spacing w:before="68"/>
        <w:rPr>
          <w:b/>
        </w:rPr>
      </w:pPr>
    </w:p>
    <w:p>
      <w:pPr>
        <w:pStyle w:val="BodyText"/>
        <w:ind w:left="88"/>
      </w:pPr>
      <w:r>
        <w:rPr/>
        <w:t>Τα</w:t>
      </w:r>
      <w:r>
        <w:rPr>
          <w:spacing w:val="-6"/>
        </w:rPr>
        <w:t> </w:t>
      </w:r>
      <w:r>
        <w:rPr/>
        <w:t>στοιχεία</w:t>
      </w:r>
      <w:r>
        <w:rPr>
          <w:spacing w:val="-7"/>
        </w:rPr>
        <w:t> </w:t>
      </w:r>
      <w:r>
        <w:rPr/>
        <w:t>υπολογίζονται</w:t>
      </w:r>
      <w:r>
        <w:rPr>
          <w:spacing w:val="-4"/>
        </w:rPr>
        <w:t> </w:t>
      </w:r>
      <w:r>
        <w:rPr/>
        <w:t>σύμφωνα</w:t>
      </w:r>
      <w:r>
        <w:rPr>
          <w:spacing w:val="-5"/>
        </w:rPr>
        <w:t> </w:t>
      </w:r>
      <w:r>
        <w:rPr/>
        <w:t>με</w:t>
      </w:r>
      <w:r>
        <w:rPr>
          <w:spacing w:val="-5"/>
        </w:rPr>
        <w:t> </w:t>
      </w:r>
      <w:r>
        <w:rPr/>
        <w:t>Παράρτημα</w:t>
      </w:r>
      <w:r>
        <w:rPr>
          <w:spacing w:val="-7"/>
        </w:rPr>
        <w:t> </w:t>
      </w:r>
      <w:r>
        <w:rPr/>
        <w:t>Ι</w:t>
      </w:r>
      <w:r>
        <w:rPr>
          <w:spacing w:val="-6"/>
        </w:rPr>
        <w:t> </w:t>
      </w:r>
      <w:r>
        <w:rPr/>
        <w:t>του</w:t>
      </w:r>
      <w:r>
        <w:rPr>
          <w:spacing w:val="-6"/>
        </w:rPr>
        <w:t> </w:t>
      </w:r>
      <w:r>
        <w:rPr/>
        <w:t>ΕΕ</w:t>
      </w:r>
      <w:r>
        <w:rPr>
          <w:spacing w:val="-6"/>
        </w:rPr>
        <w:t> </w:t>
      </w:r>
      <w:r>
        <w:rPr/>
        <w:t>651/2014</w:t>
      </w:r>
      <w:r>
        <w:rPr>
          <w:spacing w:val="-5"/>
        </w:rPr>
        <w:t> </w:t>
      </w:r>
      <w:r>
        <w:rPr/>
        <w:t>σχετικά</w:t>
      </w:r>
      <w:r>
        <w:rPr>
          <w:spacing w:val="-7"/>
        </w:rPr>
        <w:t> </w:t>
      </w:r>
      <w:r>
        <w:rPr/>
        <w:t>με</w:t>
      </w:r>
      <w:r>
        <w:rPr>
          <w:spacing w:val="-3"/>
        </w:rPr>
        <w:t> </w:t>
      </w:r>
      <w:r>
        <w:rPr/>
        <w:t>τον</w:t>
      </w:r>
      <w:r>
        <w:rPr>
          <w:spacing w:val="-8"/>
        </w:rPr>
        <w:t> </w:t>
      </w:r>
      <w:r>
        <w:rPr/>
        <w:t>ορισμό</w:t>
      </w:r>
      <w:r>
        <w:rPr>
          <w:spacing w:val="-4"/>
        </w:rPr>
        <w:t> </w:t>
      </w:r>
      <w:r>
        <w:rPr/>
        <w:t>των</w:t>
      </w:r>
      <w:r>
        <w:rPr>
          <w:spacing w:val="3"/>
        </w:rPr>
        <w:t> </w:t>
      </w:r>
      <w:r>
        <w:rPr>
          <w:spacing w:val="-4"/>
        </w:rPr>
        <w:t>ΜμΕ.</w:t>
      </w:r>
    </w:p>
    <w:p>
      <w:pPr>
        <w:pStyle w:val="BodyText"/>
        <w:spacing w:before="71"/>
      </w:pPr>
    </w:p>
    <w:tbl>
      <w:tblPr>
        <w:tblW w:w="0" w:type="auto"/>
        <w:jc w:val="left"/>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3"/>
        <w:gridCol w:w="3565"/>
        <w:gridCol w:w="3120"/>
      </w:tblGrid>
      <w:tr>
        <w:trPr>
          <w:trHeight w:val="533" w:hRule="atLeast"/>
        </w:trPr>
        <w:tc>
          <w:tcPr>
            <w:tcW w:w="10048" w:type="dxa"/>
            <w:gridSpan w:val="3"/>
            <w:tcBorders>
              <w:left w:val="nil"/>
              <w:right w:val="nil"/>
            </w:tcBorders>
          </w:tcPr>
          <w:p>
            <w:pPr>
              <w:pStyle w:val="TableParagraph"/>
              <w:spacing w:line="231" w:lineRule="exact"/>
              <w:ind w:left="122"/>
              <w:rPr>
                <w:sz w:val="20"/>
              </w:rPr>
            </w:pPr>
            <w:r>
              <w:rPr>
                <w:sz w:val="20"/>
              </w:rPr>
              <w:t>Περίοδος</w:t>
            </w:r>
            <w:r>
              <w:rPr>
                <w:spacing w:val="-10"/>
                <w:sz w:val="20"/>
              </w:rPr>
              <w:t> </w:t>
            </w:r>
            <w:r>
              <w:rPr>
                <w:sz w:val="20"/>
              </w:rPr>
              <w:t>αναφοράς</w:t>
            </w:r>
            <w:r>
              <w:rPr>
                <w:spacing w:val="-10"/>
                <w:sz w:val="20"/>
              </w:rPr>
              <w:t> </w:t>
            </w:r>
            <w:r>
              <w:rPr>
                <w:spacing w:val="-4"/>
                <w:sz w:val="20"/>
              </w:rPr>
              <w:t>(*):</w:t>
            </w:r>
            <w:r>
              <w:rPr>
                <w:spacing w:val="-4"/>
                <w:sz w:val="20"/>
              </w:rPr>
              <w:t> {{ periodos_anaforas }}</w:t>
            </w:r>
          </w:p>
        </w:tc>
      </w:tr>
      <w:tr>
        <w:trPr>
          <w:trHeight w:val="268" w:hRule="atLeast"/>
        </w:trPr>
        <w:tc>
          <w:tcPr>
            <w:tcW w:w="3363" w:type="dxa"/>
            <w:tcBorders>
              <w:left w:val="nil"/>
            </w:tcBorders>
          </w:tcPr>
          <w:p>
            <w:pPr>
              <w:pStyle w:val="TableParagraph"/>
              <w:spacing w:line="231" w:lineRule="exact"/>
              <w:ind w:left="122"/>
              <w:rPr>
                <w:sz w:val="20"/>
              </w:rPr>
            </w:pPr>
            <w:r>
              <w:rPr>
                <w:sz w:val="20"/>
              </w:rPr>
              <w:t>Αριθμός</w:t>
            </w:r>
            <w:r>
              <w:rPr>
                <w:spacing w:val="-9"/>
                <w:sz w:val="20"/>
              </w:rPr>
              <w:t> </w:t>
            </w:r>
            <w:r>
              <w:rPr>
                <w:sz w:val="20"/>
              </w:rPr>
              <w:t>εργαζομένων</w:t>
            </w:r>
            <w:r>
              <w:rPr>
                <w:spacing w:val="-10"/>
                <w:sz w:val="20"/>
              </w:rPr>
              <w:t> </w:t>
            </w:r>
            <w:r>
              <w:rPr>
                <w:spacing w:val="-4"/>
                <w:sz w:val="20"/>
              </w:rPr>
              <w:t>(ΕΜΕ)</w:t>
            </w:r>
          </w:p>
        </w:tc>
        <w:tc>
          <w:tcPr>
            <w:tcW w:w="3565" w:type="dxa"/>
          </w:tcPr>
          <w:p>
            <w:pPr>
              <w:pStyle w:val="TableParagraph"/>
              <w:spacing w:line="231" w:lineRule="exact"/>
              <w:ind w:left="102"/>
              <w:rPr>
                <w:sz w:val="20"/>
              </w:rPr>
            </w:pPr>
            <w:r>
              <w:rPr>
                <w:sz w:val="20"/>
              </w:rPr>
              <w:t>Κύκλος</w:t>
            </w:r>
            <w:r>
              <w:rPr>
                <w:spacing w:val="-9"/>
                <w:sz w:val="20"/>
              </w:rPr>
              <w:t> </w:t>
            </w:r>
            <w:r>
              <w:rPr>
                <w:sz w:val="20"/>
              </w:rPr>
              <w:t>εργασιών</w:t>
            </w:r>
            <w:r>
              <w:rPr>
                <w:spacing w:val="-8"/>
                <w:sz w:val="20"/>
              </w:rPr>
              <w:t> </w:t>
            </w:r>
            <w:r>
              <w:rPr>
                <w:spacing w:val="-4"/>
                <w:sz w:val="20"/>
              </w:rPr>
              <w:t>(**)</w:t>
            </w:r>
          </w:p>
        </w:tc>
        <w:tc>
          <w:tcPr>
            <w:tcW w:w="3120" w:type="dxa"/>
            <w:tcBorders>
              <w:right w:val="nil"/>
            </w:tcBorders>
          </w:tcPr>
          <w:p>
            <w:pPr>
              <w:pStyle w:val="TableParagraph"/>
              <w:spacing w:line="231" w:lineRule="exact"/>
              <w:ind w:left="102"/>
              <w:rPr>
                <w:sz w:val="20"/>
              </w:rPr>
            </w:pPr>
            <w:r>
              <w:rPr>
                <w:sz w:val="20"/>
              </w:rPr>
              <w:t>Σύνολο</w:t>
            </w:r>
            <w:r>
              <w:rPr>
                <w:spacing w:val="-10"/>
                <w:sz w:val="20"/>
              </w:rPr>
              <w:t> </w:t>
            </w:r>
            <w:r>
              <w:rPr>
                <w:sz w:val="20"/>
              </w:rPr>
              <w:t>ισολογισμού</w:t>
            </w:r>
            <w:r>
              <w:rPr>
                <w:spacing w:val="-9"/>
                <w:sz w:val="20"/>
              </w:rPr>
              <w:t> </w:t>
            </w:r>
            <w:r>
              <w:rPr>
                <w:spacing w:val="-4"/>
                <w:sz w:val="20"/>
              </w:rPr>
              <w:t>(**)</w:t>
            </w:r>
          </w:p>
        </w:tc>
      </w:tr>
      <w:tr>
        <w:trPr>
          <w:trHeight w:val="534" w:hRule="atLeast"/>
        </w:trPr>
        <w:tc>
          <w:tcPr>
            <w:tcW w:w="3363" w:type="dxa"/>
            <w:tcBorders>
              <w:left w:val="nil"/>
            </w:tcBorders>
          </w:tcPr>
          <w:p>
            <w:pPr>
              <w:pStyle w:val="TableParagraph"/>
              <w:rPr>
                <w:rFonts w:ascii="Times New Roman"/>
                <w:sz w:val="18"/>
              </w:rPr>
            </w:pPr>
            <w:r>
              <w:t>{{ arithmos_ergazomenon }}</w:t>
            </w:r>
          </w:p>
        </w:tc>
        <w:tc>
          <w:tcPr>
            <w:tcW w:w="3565" w:type="dxa"/>
          </w:tcPr>
          <w:p>
            <w:pPr>
              <w:pStyle w:val="TableParagraph"/>
              <w:rPr>
                <w:rFonts w:ascii="Times New Roman"/>
                <w:sz w:val="18"/>
              </w:rPr>
            </w:pPr>
            <w:r>
              <w:t>{{ kyklos_ergasion }}</w:t>
            </w:r>
          </w:p>
        </w:tc>
        <w:tc>
          <w:tcPr>
            <w:tcW w:w="3120" w:type="dxa"/>
            <w:tcBorders>
              <w:right w:val="nil"/>
            </w:tcBorders>
          </w:tcPr>
          <w:p>
            <w:pPr>
              <w:pStyle w:val="TableParagraph"/>
              <w:rPr>
                <w:rFonts w:ascii="Times New Roman"/>
                <w:sz w:val="18"/>
              </w:rPr>
            </w:pPr>
            <w:r>
              <w:t>{{ sinolo_isologismou }}</w:t>
            </w:r>
          </w:p>
        </w:tc>
      </w:tr>
    </w:tbl>
    <w:p>
      <w:pPr>
        <w:pStyle w:val="TableParagraph"/>
        <w:spacing w:after="0"/>
        <w:rPr>
          <w:rFonts w:ascii="Times New Roman"/>
          <w:sz w:val="18"/>
        </w:rPr>
        <w:sectPr>
          <w:footerReference w:type="default" r:id="rId5"/>
          <w:type w:val="continuous"/>
          <w:pgSz w:w="11910" w:h="16840"/>
          <w:pgMar w:header="0" w:footer="2710" w:top="1460" w:bottom="2900" w:left="992" w:right="708"/>
          <w:pgNumType w:start="1"/>
        </w:sectPr>
      </w:pPr>
    </w:p>
    <w:p>
      <w:pPr>
        <w:pStyle w:val="BodyText"/>
        <w:spacing w:line="278" w:lineRule="auto" w:before="88"/>
        <w:ind w:left="88" w:right="714"/>
        <w:jc w:val="both"/>
      </w:pPr>
      <w:r>
        <w:rPr/>
        <w:t>(*)</w:t>
      </w:r>
      <w:r>
        <w:rPr>
          <w:spacing w:val="80"/>
          <w:w w:val="150"/>
        </w:rPr>
        <w:t> </w:t>
      </w:r>
      <w:r>
        <w:rPr/>
        <w:t>Όλα τα στοιχεία πρέπει να αφορούν την τελευταία κλεισμένη διαχειριστική χρήση και να υπολογίζονται σε ετήσια βάση.</w:t>
      </w:r>
    </w:p>
    <w:p>
      <w:pPr>
        <w:pStyle w:val="BodyText"/>
        <w:spacing w:line="229" w:lineRule="exact"/>
        <w:ind w:left="88"/>
        <w:jc w:val="both"/>
      </w:pPr>
      <w:r>
        <w:rPr/>
        <w:t>(**)</w:t>
      </w:r>
      <w:r>
        <w:rPr>
          <w:spacing w:val="77"/>
        </w:rPr>
        <w:t>   </w:t>
      </w:r>
      <w:r>
        <w:rPr/>
        <w:t>σε</w:t>
      </w:r>
      <w:r>
        <w:rPr>
          <w:spacing w:val="-1"/>
        </w:rPr>
        <w:t> </w:t>
      </w:r>
      <w:r>
        <w:rPr/>
        <w:t>χιλιάδες</w:t>
      </w:r>
      <w:r>
        <w:rPr>
          <w:spacing w:val="-2"/>
        </w:rPr>
        <w:t> </w:t>
      </w:r>
      <w:r>
        <w:rPr>
          <w:spacing w:val="-4"/>
        </w:rPr>
        <w:t>ευρώ.</w:t>
      </w:r>
    </w:p>
    <w:p>
      <w:pPr>
        <w:pStyle w:val="BodyText"/>
        <w:spacing w:line="276" w:lineRule="auto" w:before="34"/>
        <w:ind w:left="88" w:right="718"/>
        <w:jc w:val="both"/>
      </w:pPr>
      <w:r>
        <w:rPr>
          <w:b/>
        </w:rPr>
        <w:t>Προσοχή</w:t>
      </w:r>
      <w:r>
        <w:rPr/>
        <w:t>: Σε σχέση με την προηγούμενη διαχειριστική χρήση, υπάρχει μεταβολή των στοιχείων η οποία ενδέχεται να επιφέρει αλλαγή της κατηγορίας της αιτούσας επιχείρησης (πολύ μικρή, μικρή, μεσαία ή μεγάλη επιχείρηση);</w:t>
      </w:r>
    </w:p>
    <w:p>
      <w:pPr>
        <w:pStyle w:val="BodyText"/>
        <w:spacing w:before="154"/>
      </w:pPr>
    </w:p>
    <w:p>
      <w:pPr>
        <w:pStyle w:val="Heading2"/>
        <w:ind w:left="568"/>
      </w:pPr>
      <w:r>
        <w:rPr/>
        <mc:AlternateContent>
          <mc:Choice Requires="wps">
            <w:drawing>
              <wp:anchor distT="0" distB="0" distL="0" distR="0" allowOverlap="1" layoutInCell="1" locked="0" behindDoc="0" simplePos="0" relativeHeight="15729152">
                <wp:simplePos x="0" y="0"/>
                <wp:positionH relativeFrom="page">
                  <wp:posOffset>1176972</wp:posOffset>
                </wp:positionH>
                <wp:positionV relativeFrom="paragraph">
                  <wp:posOffset>20108</wp:posOffset>
                </wp:positionV>
                <wp:extent cx="123825" cy="12382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23825" cy="123825"/>
                          <a:chExt cx="123825" cy="123825"/>
                        </a:xfrm>
                      </wpg:grpSpPr>
                      <wps:wsp>
                        <wps:cNvPr id="7" name="Graphic 7"/>
                        <wps:cNvSpPr/>
                        <wps:spPr>
                          <a:xfrm>
                            <a:off x="4762" y="4762"/>
                            <a:ext cx="114300" cy="114300"/>
                          </a:xfrm>
                          <a:custGeom>
                            <a:avLst/>
                            <a:gdLst/>
                            <a:ahLst/>
                            <a:cxnLst/>
                            <a:rect l="l" t="t" r="r" b="b"/>
                            <a:pathLst>
                              <a:path w="114300" h="114300">
                                <a:moveTo>
                                  <a:pt x="114300" y="0"/>
                                </a:moveTo>
                                <a:lnTo>
                                  <a:pt x="0" y="0"/>
                                </a:lnTo>
                                <a:lnTo>
                                  <a:pt x="0" y="114300"/>
                                </a:lnTo>
                                <a:lnTo>
                                  <a:pt x="114300" y="114300"/>
                                </a:lnTo>
                                <a:lnTo>
                                  <a:pt x="114300"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675003pt;margin-top:1.583313pt;width:9.75pt;height:9.75pt;mso-position-horizontal-relative:page;mso-position-vertical-relative:paragraph;z-index:15729152" id="docshapegroup2" coordorigin="1854,32" coordsize="195,195">
                <v:rect style="position:absolute;left:1861;top:39;width:180;height:180" id="docshape3" filled="true" fillcolor="#000000" stroked="false">
                  <v:fill type="solid"/>
                </v:rect>
                <v:rect style="position:absolute;left:1861;top:39;width:180;height:180" id="docshape4" filled="false" stroked="true" strokeweight=".75pt" strokecolor="#000000">
                  <v:stroke dashstyle="solid"/>
                </v:rect>
                <w10:wrap type="none"/>
              </v:group>
            </w:pict>
          </mc:Fallback>
        </mc:AlternateContent>
      </w:r>
      <w:r>
        <w:rPr>
          <w:spacing w:val="-5"/>
        </w:rPr>
        <w:t>Όχι</w:t>
      </w:r>
    </w:p>
    <w:p>
      <w:pPr>
        <w:pStyle w:val="BodyText"/>
        <w:spacing w:before="191"/>
        <w:rPr>
          <w:b/>
        </w:rPr>
      </w:pPr>
    </w:p>
    <w:p>
      <w:pPr>
        <w:pStyle w:val="BodyText"/>
        <w:spacing w:line="276" w:lineRule="auto"/>
        <w:ind w:left="88" w:firstLine="480"/>
      </w:pPr>
      <w:r>
        <w:rPr>
          <w:b/>
        </w:rPr>
        <w:t>Ναι</w:t>
      </w:r>
      <w:r>
        <w:rPr>
          <w:b/>
          <w:spacing w:val="7"/>
          <w:position w:val="-3"/>
        </w:rPr>
        <w:drawing>
          <wp:inline distT="0" distB="0" distL="0" distR="0">
            <wp:extent cx="123825" cy="123825"/>
            <wp:effectExtent l="0" t="0" r="0" b="0"/>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123825" cy="123825"/>
                    </a:xfrm>
                    <a:prstGeom prst="rect">
                      <a:avLst/>
                    </a:prstGeom>
                  </pic:spPr>
                </pic:pic>
              </a:graphicData>
            </a:graphic>
          </wp:inline>
        </w:drawing>
      </w:r>
      <w:r>
        <w:rPr>
          <w:b/>
          <w:spacing w:val="7"/>
          <w:position w:val="-3"/>
        </w:rPr>
      </w:r>
      <w:r>
        <w:rPr>
          <w:rFonts w:ascii="Times New Roman" w:hAnsi="Times New Roman"/>
          <w:spacing w:val="77"/>
        </w:rPr>
        <w:t> </w:t>
      </w:r>
      <w:r>
        <w:rPr/>
        <w:t>[σ’</w:t>
      </w:r>
      <w:r>
        <w:rPr>
          <w:spacing w:val="40"/>
        </w:rPr>
        <w:t> </w:t>
      </w:r>
      <w:r>
        <w:rPr/>
        <w:t>αυτή</w:t>
      </w:r>
      <w:r>
        <w:rPr>
          <w:spacing w:val="40"/>
        </w:rPr>
        <w:t> </w:t>
      </w:r>
      <w:r>
        <w:rPr/>
        <w:t>την</w:t>
      </w:r>
      <w:r>
        <w:rPr>
          <w:spacing w:val="40"/>
        </w:rPr>
        <w:t> </w:t>
      </w:r>
      <w:r>
        <w:rPr/>
        <w:t>περίπτωση,</w:t>
      </w:r>
      <w:r>
        <w:rPr>
          <w:spacing w:val="40"/>
        </w:rPr>
        <w:t> </w:t>
      </w:r>
      <w:r>
        <w:rPr/>
        <w:t>να</w:t>
      </w:r>
      <w:r>
        <w:rPr>
          <w:spacing w:val="40"/>
        </w:rPr>
        <w:t> </w:t>
      </w:r>
      <w:r>
        <w:rPr/>
        <w:t>συμπληρωθεί</w:t>
      </w:r>
      <w:r>
        <w:rPr>
          <w:spacing w:val="40"/>
        </w:rPr>
        <w:t> </w:t>
      </w:r>
      <w:r>
        <w:rPr/>
        <w:t>και</w:t>
      </w:r>
      <w:r>
        <w:rPr>
          <w:spacing w:val="40"/>
        </w:rPr>
        <w:t> </w:t>
      </w:r>
      <w:r>
        <w:rPr/>
        <w:t>να</w:t>
      </w:r>
      <w:r>
        <w:rPr>
          <w:spacing w:val="40"/>
        </w:rPr>
        <w:t> </w:t>
      </w:r>
      <w:r>
        <w:rPr/>
        <w:t>επισυναφθεί</w:t>
      </w:r>
      <w:r>
        <w:rPr>
          <w:spacing w:val="40"/>
        </w:rPr>
        <w:t> </w:t>
      </w:r>
      <w:r>
        <w:rPr/>
        <w:t>δήλωση</w:t>
      </w:r>
      <w:r>
        <w:rPr>
          <w:spacing w:val="40"/>
        </w:rPr>
        <w:t> </w:t>
      </w:r>
      <w:r>
        <w:rPr/>
        <w:t>σχετικά</w:t>
      </w:r>
      <w:r>
        <w:rPr>
          <w:spacing w:val="40"/>
        </w:rPr>
        <w:t> </w:t>
      </w:r>
      <w:r>
        <w:rPr/>
        <w:t>με</w:t>
      </w:r>
      <w:r>
        <w:rPr>
          <w:spacing w:val="40"/>
        </w:rPr>
        <w:t> </w:t>
      </w:r>
      <w:r>
        <w:rPr/>
        <w:t>την προηγούμενη διαχειριστική χρήση (</w:t>
      </w:r>
      <w:r>
        <w:rPr>
          <w:vertAlign w:val="superscript"/>
        </w:rPr>
        <w:t>3</w:t>
      </w:r>
      <w:r>
        <w:rPr>
          <w:vertAlign w:val="baseline"/>
        </w:rPr>
        <w:t>)]</w:t>
      </w:r>
    </w:p>
    <w:p>
      <w:pPr>
        <w:pStyle w:val="BodyText"/>
        <w:spacing w:before="156"/>
      </w:pPr>
    </w:p>
    <w:p>
      <w:pPr>
        <w:pStyle w:val="Heading2"/>
      </w:pPr>
      <w:r>
        <w:rPr>
          <w:spacing w:val="-2"/>
        </w:rPr>
        <w:t>Υπογραφή</w:t>
      </w:r>
    </w:p>
    <w:p>
      <w:pPr>
        <w:pStyle w:val="BodyText"/>
        <w:spacing w:before="34"/>
        <w:ind w:left="88"/>
      </w:pPr>
      <w:r>
        <w:rPr/>
        <w:t>Όνομα</w:t>
      </w:r>
      <w:r>
        <w:rPr>
          <w:spacing w:val="-6"/>
        </w:rPr>
        <w:t> </w:t>
      </w:r>
      <w:r>
        <w:rPr/>
        <w:t>και</w:t>
      </w:r>
      <w:r>
        <w:rPr>
          <w:spacing w:val="-6"/>
        </w:rPr>
        <w:t> </w:t>
      </w:r>
      <w:r>
        <w:rPr/>
        <w:t>ιδιότητα</w:t>
      </w:r>
      <w:r>
        <w:rPr>
          <w:spacing w:val="-8"/>
        </w:rPr>
        <w:t> </w:t>
      </w:r>
      <w:r>
        <w:rPr/>
        <w:t>του</w:t>
      </w:r>
      <w:r>
        <w:rPr>
          <w:spacing w:val="-8"/>
        </w:rPr>
        <w:t> </w:t>
      </w:r>
      <w:r>
        <w:rPr/>
        <w:t>προσυπογράφοντος,</w:t>
      </w:r>
      <w:r>
        <w:rPr>
          <w:spacing w:val="-7"/>
        </w:rPr>
        <w:t> </w:t>
      </w:r>
      <w:r>
        <w:rPr/>
        <w:t>που</w:t>
      </w:r>
      <w:r>
        <w:rPr>
          <w:spacing w:val="-7"/>
        </w:rPr>
        <w:t> </w:t>
      </w:r>
      <w:r>
        <w:rPr/>
        <w:t>είναι</w:t>
      </w:r>
      <w:r>
        <w:rPr>
          <w:spacing w:val="-8"/>
        </w:rPr>
        <w:t> </w:t>
      </w:r>
      <w:r>
        <w:rPr/>
        <w:t>εξουσιοδοτημένος</w:t>
      </w:r>
      <w:r>
        <w:rPr>
          <w:spacing w:val="-7"/>
        </w:rPr>
        <w:t> </w:t>
      </w:r>
      <w:r>
        <w:rPr/>
        <w:t>να</w:t>
      </w:r>
      <w:r>
        <w:rPr>
          <w:spacing w:val="-9"/>
        </w:rPr>
        <w:t> </w:t>
      </w:r>
      <w:r>
        <w:rPr/>
        <w:t>εκπροσωπεί</w:t>
      </w:r>
      <w:r>
        <w:rPr>
          <w:spacing w:val="-7"/>
        </w:rPr>
        <w:t> </w:t>
      </w:r>
      <w:r>
        <w:rPr/>
        <w:t>την</w:t>
      </w:r>
      <w:r>
        <w:rPr>
          <w:spacing w:val="-9"/>
        </w:rPr>
        <w:t> </w:t>
      </w:r>
      <w:r>
        <w:rPr>
          <w:spacing w:val="-2"/>
        </w:rPr>
        <w:t>επιχείρηση:</w:t>
      </w:r>
    </w:p>
    <w:p>
      <w:pPr>
        <w:spacing w:before="34"/>
        <w:ind w:left="88" w:right="0" w:firstLine="0"/>
        <w:jc w:val="left"/>
        <w:rPr>
          <w:sz w:val="20"/>
        </w:rPr>
      </w:pPr>
      <w:r>
        <w:rPr>
          <w:spacing w:val="-2"/>
          <w:sz w:val="20"/>
        </w:rPr>
        <w:t>{{ ypografon_onoma }}, {{ ypografon_idiotita }}</w:t>
      </w:r>
    </w:p>
    <w:p>
      <w:pPr>
        <w:spacing w:before="34"/>
        <w:ind w:left="88" w:right="0" w:firstLine="0"/>
        <w:jc w:val="left"/>
        <w:rPr>
          <w:sz w:val="20"/>
        </w:rPr>
      </w:pPr>
      <w:r>
        <w:rPr>
          <w:spacing w:val="-2"/>
          <w:sz w:val="20"/>
        </w:rPr>
      </w:r>
    </w:p>
    <w:p>
      <w:pPr>
        <w:pStyle w:val="BodyText"/>
        <w:spacing w:line="276" w:lineRule="auto" w:before="37"/>
        <w:ind w:left="88" w:right="473"/>
      </w:pPr>
      <w:r>
        <w:rPr/>
        <w:t>Δηλώνω</w:t>
      </w:r>
      <w:r>
        <w:rPr>
          <w:spacing w:val="-6"/>
        </w:rPr>
        <w:t> </w:t>
      </w:r>
      <w:r>
        <w:rPr/>
        <w:t>υπεύθυνα</w:t>
      </w:r>
      <w:r>
        <w:rPr>
          <w:spacing w:val="-5"/>
        </w:rPr>
        <w:t> </w:t>
      </w:r>
      <w:r>
        <w:rPr/>
        <w:t>ότι</w:t>
      </w:r>
      <w:r>
        <w:rPr>
          <w:spacing w:val="-4"/>
        </w:rPr>
        <w:t> </w:t>
      </w:r>
      <w:r>
        <w:rPr/>
        <w:t>τα</w:t>
      </w:r>
      <w:r>
        <w:rPr>
          <w:spacing w:val="-5"/>
        </w:rPr>
        <w:t> </w:t>
      </w:r>
      <w:r>
        <w:rPr/>
        <w:t>στοιχεία</w:t>
      </w:r>
      <w:r>
        <w:rPr>
          <w:spacing w:val="-5"/>
        </w:rPr>
        <w:t> </w:t>
      </w:r>
      <w:r>
        <w:rPr/>
        <w:t>της</w:t>
      </w:r>
      <w:r>
        <w:rPr>
          <w:spacing w:val="-6"/>
        </w:rPr>
        <w:t> </w:t>
      </w:r>
      <w:r>
        <w:rPr/>
        <w:t>παρούσης</w:t>
      </w:r>
      <w:r>
        <w:rPr>
          <w:spacing w:val="-4"/>
        </w:rPr>
        <w:t> </w:t>
      </w:r>
      <w:r>
        <w:rPr/>
        <w:t>δήλωσης</w:t>
      </w:r>
      <w:r>
        <w:rPr>
          <w:spacing w:val="-6"/>
        </w:rPr>
        <w:t> </w:t>
      </w:r>
      <w:r>
        <w:rPr/>
        <w:t>καθώς</w:t>
      </w:r>
      <w:r>
        <w:rPr>
          <w:spacing w:val="-4"/>
        </w:rPr>
        <w:t> </w:t>
      </w:r>
      <w:r>
        <w:rPr/>
        <w:t>και</w:t>
      </w:r>
      <w:r>
        <w:rPr>
          <w:spacing w:val="-4"/>
        </w:rPr>
        <w:t> </w:t>
      </w:r>
      <w:r>
        <w:rPr/>
        <w:t>των</w:t>
      </w:r>
      <w:r>
        <w:rPr>
          <w:spacing w:val="-5"/>
        </w:rPr>
        <w:t> </w:t>
      </w:r>
      <w:r>
        <w:rPr/>
        <w:t>ενδεχόμενων</w:t>
      </w:r>
      <w:r>
        <w:rPr>
          <w:spacing w:val="-7"/>
        </w:rPr>
        <w:t> </w:t>
      </w:r>
      <w:r>
        <w:rPr/>
        <w:t>παρατημάτων</w:t>
      </w:r>
      <w:r>
        <w:rPr>
          <w:spacing w:val="-5"/>
        </w:rPr>
        <w:t> </w:t>
      </w:r>
      <w:r>
        <w:rPr/>
        <w:t>της είναι ακριβή.</w:t>
      </w:r>
    </w:p>
    <w:p>
      <w:pPr>
        <w:pStyle w:val="BodyText"/>
        <w:spacing w:before="35"/>
      </w:pPr>
    </w:p>
    <w:p>
      <w:pPr>
        <w:pStyle w:val="BodyText"/>
        <w:tabs>
          <w:tab w:pos="6866" w:val="left"/>
        </w:tabs>
        <w:ind w:left="88"/>
      </w:pPr>
      <w:r>
        <w:rPr>
          <w:spacing w:val="-2"/>
        </w:rPr>
        <w:t>{{ topos }}</w:t>
      </w:r>
      <w:r>
        <w:rPr>
          <w:spacing w:val="22"/>
        </w:rPr>
        <w:t> </w:t>
      </w:r>
      <w:r>
        <w:rPr>
          <w:spacing w:val="-2"/>
        </w:rPr>
        <w:t>(τόπος),</w:t>
      </w:r>
      <w:r>
        <w:rPr>
          <w:rFonts w:ascii="Times New Roman" w:hAnsi="Times New Roman"/>
        </w:rPr>
        <w:t xml:space="preserve"> </w:t>
      </w:r>
      <w:r>
        <w:rPr>
          <w:rFonts w:ascii="Times New Roman" w:hAnsi="Times New Roman"/>
        </w:rPr>
        <w:t xml:space="preserve">{{ hmerominia }} </w:t>
      </w:r>
      <w:r>
        <w:rPr>
          <w:spacing w:val="-2"/>
        </w:rPr>
        <w:t>(ημερομηνία)</w:t>
      </w:r>
    </w:p>
    <w:p>
      <w:pPr>
        <w:pStyle w:val="BodyText"/>
        <w:spacing w:before="68"/>
      </w:pPr>
    </w:p>
    <w:p>
      <w:pPr>
        <w:pStyle w:val="BodyText"/>
        <w:spacing w:before="1"/>
        <w:ind w:left="88"/>
      </w:pPr>
      <w:r>
        <w:rPr>
          <w:spacing w:val="-2"/>
        </w:rPr>
        <w:t>Υπογραφή:</w:t>
      </w:r>
    </w:p>
    <w:p>
      <w:pPr>
        <w:pStyle w:val="BodyText"/>
        <w:spacing w:before="7"/>
        <w:rPr>
          <w:sz w:val="18"/>
        </w:rPr>
      </w:pPr>
      <w:r>
        <w:rPr>
          <w:sz w:val="18"/>
        </w:rPr>
        <mc:AlternateContent>
          <mc:Choice Requires="wps">
            <w:drawing>
              <wp:anchor distT="0" distB="0" distL="0" distR="0" allowOverlap="1" layoutInCell="1" locked="0" behindDoc="1" simplePos="0" relativeHeight="487587840">
                <wp:simplePos x="0" y="0"/>
                <wp:positionH relativeFrom="page">
                  <wp:posOffset>686104</wp:posOffset>
                </wp:positionH>
                <wp:positionV relativeFrom="paragraph">
                  <wp:posOffset>152563</wp:posOffset>
                </wp:positionV>
                <wp:extent cx="66611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66115" cy="1270"/>
                        </a:xfrm>
                        <a:custGeom>
                          <a:avLst/>
                          <a:gdLst/>
                          <a:ahLst/>
                          <a:cxnLst/>
                          <a:rect l="l" t="t" r="r" b="b"/>
                          <a:pathLst>
                            <a:path w="666115" h="0">
                              <a:moveTo>
                                <a:pt x="0" y="0"/>
                              </a:moveTo>
                              <a:lnTo>
                                <a:pt x="665779"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023998pt;margin-top:12.012901pt;width:52.45pt;height:.1pt;mso-position-horizontal-relative:page;mso-position-vertical-relative:paragraph;z-index:-15728640;mso-wrap-distance-left:0;mso-wrap-distance-right:0" id="docshape5" coordorigin="1080,240" coordsize="1049,0" path="m1080,240l2129,240e" filled="false" stroked="true" strokeweight=".627480pt" strokecolor="#000000">
                <v:path arrowok="t"/>
                <v:stroke dashstyle="solid"/>
                <w10:wrap type="topAndBottom"/>
              </v:shape>
            </w:pict>
          </mc:Fallback>
        </mc:AlternateContent>
      </w:r>
    </w:p>
    <w:p>
      <w:pPr>
        <w:pStyle w:val="BodyText"/>
        <w:spacing w:before="86"/>
      </w:pPr>
    </w:p>
    <w:p>
      <w:pPr>
        <w:pStyle w:val="ListParagraph"/>
        <w:numPr>
          <w:ilvl w:val="0"/>
          <w:numId w:val="1"/>
        </w:numPr>
        <w:tabs>
          <w:tab w:pos="362" w:val="left" w:leader="none"/>
        </w:tabs>
        <w:spacing w:line="240" w:lineRule="auto" w:before="0" w:after="0"/>
        <w:ind w:left="362" w:right="0" w:hanging="274"/>
        <w:jc w:val="left"/>
        <w:rPr>
          <w:sz w:val="20"/>
        </w:rPr>
      </w:pPr>
      <w:r>
        <w:rPr>
          <w:sz w:val="20"/>
        </w:rPr>
        <w:t>Να</w:t>
      </w:r>
      <w:r>
        <w:rPr>
          <w:spacing w:val="-7"/>
          <w:sz w:val="20"/>
        </w:rPr>
        <w:t> </w:t>
      </w:r>
      <w:r>
        <w:rPr>
          <w:sz w:val="20"/>
        </w:rPr>
        <w:t>προσδιοριστεί</w:t>
      </w:r>
      <w:r>
        <w:rPr>
          <w:spacing w:val="-3"/>
          <w:sz w:val="20"/>
        </w:rPr>
        <w:t> </w:t>
      </w:r>
      <w:r>
        <w:rPr>
          <w:sz w:val="20"/>
        </w:rPr>
        <w:t>από</w:t>
      </w:r>
      <w:r>
        <w:rPr>
          <w:spacing w:val="-6"/>
          <w:sz w:val="20"/>
        </w:rPr>
        <w:t> </w:t>
      </w:r>
      <w:r>
        <w:rPr>
          <w:sz w:val="20"/>
        </w:rPr>
        <w:t>τα</w:t>
      </w:r>
      <w:r>
        <w:rPr>
          <w:spacing w:val="-8"/>
          <w:sz w:val="20"/>
        </w:rPr>
        <w:t> </w:t>
      </w:r>
      <w:r>
        <w:rPr>
          <w:sz w:val="20"/>
        </w:rPr>
        <w:t>κράτη</w:t>
      </w:r>
      <w:r>
        <w:rPr>
          <w:spacing w:val="-5"/>
          <w:sz w:val="20"/>
        </w:rPr>
        <w:t> </w:t>
      </w:r>
      <w:r>
        <w:rPr>
          <w:sz w:val="20"/>
        </w:rPr>
        <w:t>μέλη</w:t>
      </w:r>
      <w:r>
        <w:rPr>
          <w:spacing w:val="-2"/>
          <w:sz w:val="20"/>
        </w:rPr>
        <w:t> </w:t>
      </w:r>
      <w:r>
        <w:rPr>
          <w:sz w:val="20"/>
        </w:rPr>
        <w:t>σύμφωνα</w:t>
      </w:r>
      <w:r>
        <w:rPr>
          <w:spacing w:val="-5"/>
          <w:sz w:val="20"/>
        </w:rPr>
        <w:t> </w:t>
      </w:r>
      <w:r>
        <w:rPr>
          <w:sz w:val="20"/>
        </w:rPr>
        <w:t>με</w:t>
      </w:r>
      <w:r>
        <w:rPr>
          <w:spacing w:val="-3"/>
          <w:sz w:val="20"/>
        </w:rPr>
        <w:t> </w:t>
      </w:r>
      <w:r>
        <w:rPr>
          <w:sz w:val="20"/>
        </w:rPr>
        <w:t>τις</w:t>
      </w:r>
      <w:r>
        <w:rPr>
          <w:spacing w:val="-6"/>
          <w:sz w:val="20"/>
        </w:rPr>
        <w:t> </w:t>
      </w:r>
      <w:r>
        <w:rPr>
          <w:sz w:val="20"/>
        </w:rPr>
        <w:t>ανάγκες</w:t>
      </w:r>
      <w:r>
        <w:rPr>
          <w:spacing w:val="-7"/>
          <w:sz w:val="20"/>
        </w:rPr>
        <w:t> </w:t>
      </w:r>
      <w:r>
        <w:rPr>
          <w:spacing w:val="-2"/>
          <w:sz w:val="20"/>
        </w:rPr>
        <w:t>τους.</w:t>
      </w:r>
    </w:p>
    <w:p>
      <w:pPr>
        <w:pStyle w:val="ListParagraph"/>
        <w:numPr>
          <w:ilvl w:val="0"/>
          <w:numId w:val="1"/>
        </w:numPr>
        <w:tabs>
          <w:tab w:pos="362" w:val="left" w:leader="none"/>
        </w:tabs>
        <w:spacing w:line="240" w:lineRule="auto" w:before="30" w:after="0"/>
        <w:ind w:left="362" w:right="0" w:hanging="274"/>
        <w:jc w:val="left"/>
        <w:rPr>
          <w:sz w:val="20"/>
        </w:rPr>
      </w:pPr>
      <w:r>
        <w:rPr>
          <w:sz w:val="20"/>
        </w:rPr>
        <w:t>Πρόεδρος,</w:t>
      </w:r>
      <w:r>
        <w:rPr>
          <w:spacing w:val="-8"/>
          <w:sz w:val="20"/>
        </w:rPr>
        <w:t> </w:t>
      </w:r>
      <w:r>
        <w:rPr>
          <w:sz w:val="20"/>
        </w:rPr>
        <w:t>Διευθύνων</w:t>
      </w:r>
      <w:r>
        <w:rPr>
          <w:spacing w:val="-10"/>
          <w:sz w:val="20"/>
        </w:rPr>
        <w:t> </w:t>
      </w:r>
      <w:r>
        <w:rPr>
          <w:sz w:val="20"/>
        </w:rPr>
        <w:t>Σύμβουλος,</w:t>
      </w:r>
      <w:r>
        <w:rPr>
          <w:spacing w:val="-5"/>
          <w:sz w:val="20"/>
        </w:rPr>
        <w:t> </w:t>
      </w:r>
      <w:r>
        <w:rPr>
          <w:sz w:val="20"/>
        </w:rPr>
        <w:t>Γενικός</w:t>
      </w:r>
      <w:r>
        <w:rPr>
          <w:spacing w:val="-7"/>
          <w:sz w:val="20"/>
        </w:rPr>
        <w:t> </w:t>
      </w:r>
      <w:r>
        <w:rPr>
          <w:sz w:val="20"/>
        </w:rPr>
        <w:t>Διευθυντής</w:t>
      </w:r>
      <w:r>
        <w:rPr>
          <w:spacing w:val="-8"/>
          <w:sz w:val="20"/>
        </w:rPr>
        <w:t> </w:t>
      </w:r>
      <w:r>
        <w:rPr>
          <w:sz w:val="20"/>
        </w:rPr>
        <w:t>ή</w:t>
      </w:r>
      <w:r>
        <w:rPr>
          <w:spacing w:val="-8"/>
          <w:sz w:val="20"/>
        </w:rPr>
        <w:t> </w:t>
      </w:r>
      <w:r>
        <w:rPr>
          <w:sz w:val="20"/>
        </w:rPr>
        <w:t>αντίστοιχη</w:t>
      </w:r>
      <w:r>
        <w:rPr>
          <w:spacing w:val="-9"/>
          <w:sz w:val="20"/>
        </w:rPr>
        <w:t> </w:t>
      </w:r>
      <w:r>
        <w:rPr>
          <w:spacing w:val="-2"/>
          <w:sz w:val="20"/>
        </w:rPr>
        <w:t>θέση.</w:t>
      </w:r>
    </w:p>
    <w:p>
      <w:pPr>
        <w:pStyle w:val="ListParagraph"/>
        <w:numPr>
          <w:ilvl w:val="0"/>
          <w:numId w:val="1"/>
        </w:numPr>
        <w:tabs>
          <w:tab w:pos="363" w:val="left" w:leader="none"/>
        </w:tabs>
        <w:spacing w:line="240" w:lineRule="auto" w:before="30" w:after="0"/>
        <w:ind w:left="363" w:right="0" w:hanging="275"/>
        <w:jc w:val="left"/>
        <w:rPr>
          <w:sz w:val="20"/>
        </w:rPr>
      </w:pPr>
      <w:r>
        <w:rPr>
          <w:sz w:val="20"/>
        </w:rPr>
        <w:t>Άρθρο</w:t>
      </w:r>
      <w:r>
        <w:rPr>
          <w:spacing w:val="-6"/>
          <w:sz w:val="20"/>
        </w:rPr>
        <w:t> </w:t>
      </w:r>
      <w:r>
        <w:rPr>
          <w:sz w:val="20"/>
        </w:rPr>
        <w:t>4,</w:t>
      </w:r>
      <w:r>
        <w:rPr>
          <w:spacing w:val="-4"/>
          <w:sz w:val="20"/>
        </w:rPr>
        <w:t> </w:t>
      </w:r>
      <w:r>
        <w:rPr>
          <w:sz w:val="20"/>
        </w:rPr>
        <w:t>παράγραφος</w:t>
      </w:r>
      <w:r>
        <w:rPr>
          <w:spacing w:val="-6"/>
          <w:sz w:val="20"/>
        </w:rPr>
        <w:t> </w:t>
      </w:r>
      <w:r>
        <w:rPr>
          <w:sz w:val="20"/>
        </w:rPr>
        <w:t>2</w:t>
      </w:r>
      <w:r>
        <w:rPr>
          <w:spacing w:val="-1"/>
          <w:sz w:val="20"/>
        </w:rPr>
        <w:t> </w:t>
      </w:r>
      <w:r>
        <w:rPr>
          <w:sz w:val="20"/>
        </w:rPr>
        <w:t>του</w:t>
      </w:r>
      <w:r>
        <w:rPr>
          <w:spacing w:val="-6"/>
          <w:sz w:val="20"/>
        </w:rPr>
        <w:t> </w:t>
      </w:r>
      <w:r>
        <w:rPr>
          <w:sz w:val="20"/>
        </w:rPr>
        <w:t>Παραρτήματος</w:t>
      </w:r>
      <w:r>
        <w:rPr>
          <w:spacing w:val="-5"/>
          <w:sz w:val="20"/>
        </w:rPr>
        <w:t> </w:t>
      </w:r>
      <w:r>
        <w:rPr>
          <w:sz w:val="20"/>
        </w:rPr>
        <w:t>Ι</w:t>
      </w:r>
      <w:r>
        <w:rPr>
          <w:spacing w:val="-5"/>
          <w:sz w:val="20"/>
        </w:rPr>
        <w:t> </w:t>
      </w:r>
      <w:r>
        <w:rPr>
          <w:sz w:val="20"/>
        </w:rPr>
        <w:t>του</w:t>
      </w:r>
      <w:r>
        <w:rPr>
          <w:spacing w:val="-5"/>
          <w:sz w:val="20"/>
        </w:rPr>
        <w:t> </w:t>
      </w:r>
      <w:r>
        <w:rPr>
          <w:sz w:val="20"/>
        </w:rPr>
        <w:t>ΕΕ</w:t>
      </w:r>
      <w:r>
        <w:rPr>
          <w:spacing w:val="-4"/>
          <w:sz w:val="20"/>
        </w:rPr>
        <w:t> </w:t>
      </w:r>
      <w:r>
        <w:rPr>
          <w:spacing w:val="-2"/>
          <w:sz w:val="20"/>
        </w:rPr>
        <w:t>651/2014.</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
      </w:pPr>
    </w:p>
    <w:p>
      <w:pPr>
        <w:pStyle w:val="Heading1"/>
        <w:spacing w:line="278" w:lineRule="auto" w:before="0"/>
        <w:ind w:left="2066" w:right="473" w:hanging="1916"/>
        <w:jc w:val="left"/>
      </w:pPr>
      <w:r>
        <w:rPr/>
        <w:t>(ΔΕΝ</w:t>
      </w:r>
      <w:r>
        <w:rPr>
          <w:spacing w:val="-5"/>
        </w:rPr>
        <w:t> </w:t>
      </w:r>
      <w:r>
        <w:rPr/>
        <w:t>ΑΠΑΙΤΕΙΤΑΙ</w:t>
      </w:r>
      <w:r>
        <w:rPr>
          <w:spacing w:val="-5"/>
        </w:rPr>
        <w:t> </w:t>
      </w:r>
      <w:r>
        <w:rPr/>
        <w:t>Η</w:t>
      </w:r>
      <w:r>
        <w:rPr>
          <w:spacing w:val="-2"/>
        </w:rPr>
        <w:t> </w:t>
      </w:r>
      <w:r>
        <w:rPr/>
        <w:t>ΣΥΜΠΛΗΡΩΣΗ</w:t>
      </w:r>
      <w:r>
        <w:rPr>
          <w:spacing w:val="-5"/>
        </w:rPr>
        <w:t> </w:t>
      </w:r>
      <w:r>
        <w:rPr/>
        <w:t>ΤΩΝ</w:t>
      </w:r>
      <w:r>
        <w:rPr>
          <w:spacing w:val="-2"/>
        </w:rPr>
        <w:t> </w:t>
      </w:r>
      <w:r>
        <w:rPr/>
        <w:t>ΠΑΡΑΚΑΤΩ</w:t>
      </w:r>
      <w:r>
        <w:rPr>
          <w:spacing w:val="-3"/>
        </w:rPr>
        <w:t> </w:t>
      </w:r>
      <w:r>
        <w:rPr/>
        <w:t>ΣΕΛΙΔΩΝ</w:t>
      </w:r>
      <w:r>
        <w:rPr>
          <w:spacing w:val="-5"/>
        </w:rPr>
        <w:t> </w:t>
      </w:r>
      <w:r>
        <w:rPr/>
        <w:t>ΟΤΑΝ</w:t>
      </w:r>
      <w:r>
        <w:rPr>
          <w:spacing w:val="-5"/>
        </w:rPr>
        <w:t> </w:t>
      </w:r>
      <w:r>
        <w:rPr/>
        <w:t>Ο</w:t>
      </w:r>
      <w:r>
        <w:rPr>
          <w:spacing w:val="-5"/>
        </w:rPr>
        <w:t> </w:t>
      </w:r>
      <w:r>
        <w:rPr/>
        <w:t>ΔΥΝΗΤΙΚΑ</w:t>
      </w:r>
      <w:r>
        <w:rPr>
          <w:spacing w:val="-2"/>
        </w:rPr>
        <w:t> </w:t>
      </w:r>
      <w:r>
        <w:rPr/>
        <w:t>ΤΕΛΙΚΟΣ</w:t>
      </w:r>
      <w:r>
        <w:rPr>
          <w:spacing w:val="-5"/>
        </w:rPr>
        <w:t> </w:t>
      </w:r>
      <w:r>
        <w:rPr/>
        <w:t>ΑΠΟΔΕΚΤΗΣ ΔΕΝ ΕΙΝΑΙ ΣΥΝΔΕΔΕΜΕΝΗ Η ΣΥΝΕΡΓΑΖΟΜΕΝΗ ΕΠΙΧΕΙΡΗΣΗ)</w:t>
      </w:r>
    </w:p>
    <w:p>
      <w:pPr>
        <w:pStyle w:val="Heading1"/>
        <w:spacing w:after="0" w:line="278" w:lineRule="auto"/>
        <w:jc w:val="left"/>
        <w:sectPr>
          <w:pgSz w:w="11910" w:h="16840"/>
          <w:pgMar w:header="0" w:footer="2710" w:top="1600" w:bottom="2900" w:left="992" w:right="708"/>
        </w:sectPr>
      </w:pPr>
    </w:p>
    <w:p>
      <w:pPr>
        <w:spacing w:before="88"/>
        <w:ind w:left="10" w:right="630" w:firstLine="0"/>
        <w:jc w:val="center"/>
        <w:rPr>
          <w:b/>
          <w:sz w:val="20"/>
        </w:rPr>
      </w:pPr>
      <w:r>
        <w:rPr>
          <w:b/>
          <w:sz w:val="20"/>
        </w:rPr>
        <w:t>ΠΑΡΑΡΤΗΜΑ</w:t>
      </w:r>
      <w:r>
        <w:rPr>
          <w:b/>
          <w:spacing w:val="-8"/>
          <w:sz w:val="20"/>
        </w:rPr>
        <w:t> </w:t>
      </w:r>
      <w:r>
        <w:rPr>
          <w:b/>
          <w:sz w:val="20"/>
        </w:rPr>
        <w:t>ΤΗΣ</w:t>
      </w:r>
      <w:r>
        <w:rPr>
          <w:b/>
          <w:spacing w:val="-10"/>
          <w:sz w:val="20"/>
        </w:rPr>
        <w:t> </w:t>
      </w:r>
      <w:r>
        <w:rPr>
          <w:b/>
          <w:spacing w:val="-2"/>
          <w:sz w:val="20"/>
        </w:rPr>
        <w:t>ΔΗΛΩΣΗΣ</w:t>
      </w:r>
    </w:p>
    <w:p>
      <w:pPr>
        <w:pStyle w:val="Heading2"/>
        <w:spacing w:before="36"/>
        <w:ind w:left="-1" w:right="623"/>
        <w:jc w:val="center"/>
      </w:pPr>
      <w:r>
        <w:rPr/>
        <w:t>ΥΠΟΛΟΓΙΣΜΟΣ</w:t>
      </w:r>
      <w:r>
        <w:rPr>
          <w:spacing w:val="-9"/>
        </w:rPr>
        <w:t> </w:t>
      </w:r>
      <w:r>
        <w:rPr/>
        <w:t>ΓΙΑ</w:t>
      </w:r>
      <w:r>
        <w:rPr>
          <w:spacing w:val="-9"/>
        </w:rPr>
        <w:t> </w:t>
      </w:r>
      <w:r>
        <w:rPr/>
        <w:t>ΣΥΝΕΡΓΑΖΟΜΕΝΗ</w:t>
      </w:r>
      <w:r>
        <w:rPr>
          <w:spacing w:val="-11"/>
        </w:rPr>
        <w:t> </w:t>
      </w:r>
      <w:r>
        <w:rPr/>
        <w:t>ή</w:t>
      </w:r>
      <w:r>
        <w:rPr>
          <w:spacing w:val="-10"/>
        </w:rPr>
        <w:t> </w:t>
      </w:r>
      <w:r>
        <w:rPr/>
        <w:t>ΣΥΝΔΕΔΕΜΕΝΗ</w:t>
      </w:r>
      <w:r>
        <w:rPr>
          <w:spacing w:val="-10"/>
        </w:rPr>
        <w:t> </w:t>
      </w:r>
      <w:r>
        <w:rPr>
          <w:spacing w:val="-2"/>
        </w:rPr>
        <w:t>ΕΠΙΧΕΙΡΗΣΗ</w:t>
      </w:r>
    </w:p>
    <w:p>
      <w:pPr>
        <w:pStyle w:val="BodyText"/>
        <w:spacing w:before="68"/>
        <w:rPr>
          <w:b/>
        </w:rPr>
      </w:pPr>
    </w:p>
    <w:p>
      <w:pPr>
        <w:spacing w:before="0"/>
        <w:ind w:left="88" w:right="0" w:firstLine="0"/>
        <w:jc w:val="left"/>
        <w:rPr>
          <w:b/>
          <w:sz w:val="20"/>
        </w:rPr>
      </w:pPr>
      <w:r>
        <w:rPr>
          <w:b/>
          <w:spacing w:val="-2"/>
          <w:sz w:val="20"/>
        </w:rPr>
        <w:t>Επισυναπτόμενα</w:t>
      </w:r>
      <w:r>
        <w:rPr>
          <w:b/>
          <w:spacing w:val="7"/>
          <w:sz w:val="20"/>
        </w:rPr>
        <w:t> </w:t>
      </w:r>
      <w:r>
        <w:rPr>
          <w:b/>
          <w:spacing w:val="-2"/>
          <w:sz w:val="20"/>
        </w:rPr>
        <w:t>παραρτήματα</w:t>
      </w:r>
    </w:p>
    <w:p>
      <w:pPr>
        <w:pStyle w:val="ListParagraph"/>
        <w:numPr>
          <w:ilvl w:val="1"/>
          <w:numId w:val="1"/>
        </w:numPr>
        <w:tabs>
          <w:tab w:pos="808" w:val="left" w:leader="none"/>
        </w:tabs>
        <w:spacing w:line="240" w:lineRule="auto" w:before="36" w:after="0"/>
        <w:ind w:left="808" w:right="717" w:hanging="360"/>
        <w:jc w:val="left"/>
        <w:rPr>
          <w:sz w:val="20"/>
        </w:rPr>
      </w:pPr>
      <w:r>
        <w:rPr>
          <w:sz w:val="20"/>
        </w:rPr>
        <w:t>Παράρτημα Α εάν η επιχείρηση έχει τουλάχιστον μία συνεργαζόμενη επιχείρηση (και ενδεχόμενα συμπληρωματικά δελτία)</w:t>
      </w:r>
    </w:p>
    <w:p>
      <w:pPr>
        <w:pStyle w:val="ListParagraph"/>
        <w:numPr>
          <w:ilvl w:val="1"/>
          <w:numId w:val="1"/>
        </w:numPr>
        <w:tabs>
          <w:tab w:pos="808" w:val="left" w:leader="none"/>
        </w:tabs>
        <w:spacing w:line="240" w:lineRule="auto" w:before="0" w:after="0"/>
        <w:ind w:left="808" w:right="716" w:hanging="360"/>
        <w:jc w:val="left"/>
        <w:rPr>
          <w:sz w:val="20"/>
        </w:rPr>
      </w:pPr>
      <w:r>
        <w:rPr>
          <w:sz w:val="20"/>
        </w:rPr>
        <w:t>Παράρτημα Β εάν η επιχείρηση έχει τουλάχιστον μία συνδεδεμένη επιχείρηση (και ενδεχόμενα</w:t>
      </w:r>
      <w:r>
        <w:rPr>
          <w:spacing w:val="80"/>
          <w:sz w:val="20"/>
        </w:rPr>
        <w:t> </w:t>
      </w:r>
      <w:r>
        <w:rPr>
          <w:sz w:val="20"/>
        </w:rPr>
        <w:t>συμπληρωματικά δελτία)</w:t>
      </w:r>
    </w:p>
    <w:p>
      <w:pPr>
        <w:pStyle w:val="BodyText"/>
        <w:spacing w:before="35"/>
      </w:pPr>
    </w:p>
    <w:p>
      <w:pPr>
        <w:spacing w:line="276" w:lineRule="auto" w:before="0"/>
        <w:ind w:left="88" w:right="0" w:firstLine="0"/>
        <w:jc w:val="left"/>
        <w:rPr>
          <w:sz w:val="20"/>
        </w:rPr>
      </w:pPr>
      <w:r>
        <w:rPr>
          <w:b/>
          <w:sz w:val="20"/>
        </w:rPr>
        <w:t>Υπολογισμός των στοιχείων για συνεργαζόμενη ή συνδεδεμένη επιχείρηση </w:t>
      </w:r>
      <w:r>
        <w:rPr>
          <w:sz w:val="20"/>
        </w:rPr>
        <w:t>(</w:t>
      </w:r>
      <w:r>
        <w:rPr>
          <w:sz w:val="20"/>
          <w:vertAlign w:val="superscript"/>
        </w:rPr>
        <w:t>1</w:t>
      </w:r>
      <w:r>
        <w:rPr>
          <w:sz w:val="20"/>
          <w:vertAlign w:val="baseline"/>
        </w:rPr>
        <w:t>) (βλέπε επεξηγηματικό </w:t>
      </w:r>
      <w:r>
        <w:rPr>
          <w:spacing w:val="-2"/>
          <w:sz w:val="20"/>
          <w:vertAlign w:val="baseline"/>
        </w:rPr>
        <w:t>σημείωμα)</w:t>
      </w:r>
    </w:p>
    <w:p>
      <w:pPr>
        <w:pStyle w:val="BodyText"/>
        <w:ind w:left="88"/>
      </w:pPr>
      <w:r>
        <w:rPr/>
        <mc:AlternateContent>
          <mc:Choice Requires="wps">
            <w:drawing>
              <wp:inline distT="0" distB="0" distL="0" distR="0">
                <wp:extent cx="6282055" cy="253365"/>
                <wp:effectExtent l="9525" t="0" r="0" b="3810"/>
                <wp:docPr id="11" name="Textbox 11"/>
                <wp:cNvGraphicFramePr>
                  <a:graphicFrameLocks/>
                </wp:cNvGraphicFramePr>
                <a:graphic>
                  <a:graphicData uri="http://schemas.microsoft.com/office/word/2010/wordprocessingShape">
                    <wps:wsp>
                      <wps:cNvPr id="11" name="Textbox 11"/>
                      <wps:cNvSpPr txBox="1"/>
                      <wps:spPr>
                        <a:xfrm>
                          <a:off x="0" y="0"/>
                          <a:ext cx="6282055" cy="253365"/>
                        </a:xfrm>
                        <a:prstGeom prst="rect">
                          <a:avLst/>
                        </a:prstGeom>
                        <a:ln w="6095">
                          <a:solidFill>
                            <a:srgbClr val="000000"/>
                          </a:solidFill>
                          <a:prstDash val="solid"/>
                        </a:ln>
                      </wps:spPr>
                      <wps:txbx>
                        <w:txbxContent>
                          <w:p>
                            <w:pPr>
                              <w:pStyle w:val="BodyText"/>
                              <w:spacing w:line="232" w:lineRule="exact"/>
                              <w:ind w:left="103"/>
                            </w:pPr>
                            <w:r>
                              <w:rPr/>
                              <w:t>Περίοδος</w:t>
                            </w:r>
                            <w:r>
                              <w:rPr>
                                <w:spacing w:val="-12"/>
                              </w:rPr>
                              <w:t> </w:t>
                            </w:r>
                            <w:r>
                              <w:rPr/>
                              <w:t>αναφοράς</w:t>
                            </w:r>
                            <w:r>
                              <w:rPr>
                                <w:spacing w:val="-10"/>
                              </w:rPr>
                              <w:t> </w:t>
                            </w:r>
                            <w:r>
                              <w:rPr>
                                <w:spacing w:val="-4"/>
                              </w:rPr>
                              <w:t>(</w:t>
                            </w:r>
                            <w:r>
                              <w:rPr>
                                <w:spacing w:val="-4"/>
                                <w:vertAlign w:val="superscript"/>
                              </w:rPr>
                              <w:t>2</w:t>
                            </w:r>
                            <w:r>
                              <w:rPr>
                                <w:spacing w:val="-4"/>
                                <w:vertAlign w:val="baseline"/>
                              </w:rPr>
                              <w:t>):</w:t>
                            </w:r>
                          </w:p>
                        </w:txbxContent>
                      </wps:txbx>
                      <wps:bodyPr wrap="square" lIns="0" tIns="0" rIns="0" bIns="0" rtlCol="0">
                        <a:noAutofit/>
                      </wps:bodyPr>
                    </wps:wsp>
                  </a:graphicData>
                </a:graphic>
              </wp:inline>
            </w:drawing>
          </mc:Choice>
          <mc:Fallback>
            <w:pict>
              <v:shape style="width:494.65pt;height:19.95pt;mso-position-horizontal-relative:char;mso-position-vertical-relative:line" type="#_x0000_t202" id="docshape6" filled="false" stroked="true" strokeweight=".47998pt" strokecolor="#000000">
                <w10:anchorlock/>
                <v:textbox inset="0,0,0,0">
                  <w:txbxContent>
                    <w:p>
                      <w:pPr>
                        <w:pStyle w:val="BodyText"/>
                        <w:spacing w:line="232" w:lineRule="exact"/>
                        <w:ind w:left="103"/>
                      </w:pPr>
                      <w:r>
                        <w:rPr/>
                        <w:t>Περίοδος</w:t>
                      </w:r>
                      <w:r>
                        <w:rPr>
                          <w:spacing w:val="-12"/>
                        </w:rPr>
                        <w:t> </w:t>
                      </w:r>
                      <w:r>
                        <w:rPr/>
                        <w:t>αναφοράς</w:t>
                      </w:r>
                      <w:r>
                        <w:rPr>
                          <w:spacing w:val="-10"/>
                        </w:rPr>
                        <w:t> </w:t>
                      </w:r>
                      <w:r>
                        <w:rPr>
                          <w:spacing w:val="-4"/>
                        </w:rPr>
                        <w:t>(</w:t>
                      </w:r>
                      <w:r>
                        <w:rPr>
                          <w:spacing w:val="-4"/>
                          <w:vertAlign w:val="superscript"/>
                        </w:rPr>
                        <w:t>2</w:t>
                      </w:r>
                      <w:r>
                        <w:rPr>
                          <w:spacing w:val="-4"/>
                          <w:vertAlign w:val="baseline"/>
                        </w:rPr>
                        <w:t>):</w:t>
                      </w:r>
                    </w:p>
                  </w:txbxContent>
                </v:textbox>
                <v:stroke dashstyle="solid"/>
              </v:shape>
            </w:pict>
          </mc:Fallback>
        </mc:AlternateContent>
      </w:r>
      <w:r>
        <w:rPr/>
      </w:r>
    </w:p>
    <w:p>
      <w:pPr>
        <w:pStyle w:val="BodyText"/>
        <w:spacing w:before="7" w:after="1"/>
        <w:rPr>
          <w:sz w:val="19"/>
        </w:r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3"/>
        <w:gridCol w:w="2127"/>
        <w:gridCol w:w="1560"/>
        <w:gridCol w:w="1702"/>
      </w:tblGrid>
      <w:tr>
        <w:trPr>
          <w:trHeight w:val="535" w:hRule="atLeast"/>
        </w:trPr>
        <w:tc>
          <w:tcPr>
            <w:tcW w:w="4503" w:type="dxa"/>
          </w:tcPr>
          <w:p>
            <w:pPr>
              <w:pStyle w:val="TableParagraph"/>
              <w:rPr>
                <w:rFonts w:ascii="Times New Roman"/>
                <w:sz w:val="18"/>
              </w:rPr>
            </w:pPr>
          </w:p>
        </w:tc>
        <w:tc>
          <w:tcPr>
            <w:tcW w:w="2127" w:type="dxa"/>
          </w:tcPr>
          <w:p>
            <w:pPr>
              <w:pStyle w:val="TableParagraph"/>
              <w:ind w:left="8" w:right="1"/>
              <w:jc w:val="center"/>
              <w:rPr>
                <w:sz w:val="20"/>
              </w:rPr>
            </w:pPr>
            <w:r>
              <w:rPr>
                <w:spacing w:val="-2"/>
                <w:sz w:val="20"/>
              </w:rPr>
              <w:t>Αριθμός</w:t>
            </w:r>
          </w:p>
          <w:p>
            <w:pPr>
              <w:pStyle w:val="TableParagraph"/>
              <w:spacing w:before="36"/>
              <w:ind w:left="8" w:right="1"/>
              <w:jc w:val="center"/>
              <w:rPr>
                <w:sz w:val="20"/>
              </w:rPr>
            </w:pPr>
            <w:r>
              <w:rPr>
                <w:spacing w:val="-2"/>
                <w:sz w:val="20"/>
              </w:rPr>
              <w:t>εργαζομένων</w:t>
            </w:r>
            <w:r>
              <w:rPr>
                <w:spacing w:val="6"/>
                <w:sz w:val="20"/>
              </w:rPr>
              <w:t> </w:t>
            </w:r>
            <w:r>
              <w:rPr>
                <w:spacing w:val="-4"/>
                <w:sz w:val="20"/>
              </w:rPr>
              <w:t>(ΕΜΕ)</w:t>
            </w:r>
          </w:p>
        </w:tc>
        <w:tc>
          <w:tcPr>
            <w:tcW w:w="1560" w:type="dxa"/>
          </w:tcPr>
          <w:p>
            <w:pPr>
              <w:pStyle w:val="TableParagraph"/>
              <w:ind w:left="13" w:right="3"/>
              <w:jc w:val="center"/>
              <w:rPr>
                <w:sz w:val="20"/>
              </w:rPr>
            </w:pPr>
            <w:r>
              <w:rPr>
                <w:spacing w:val="-2"/>
                <w:sz w:val="20"/>
              </w:rPr>
              <w:t>Κύκλος</w:t>
            </w:r>
          </w:p>
          <w:p>
            <w:pPr>
              <w:pStyle w:val="TableParagraph"/>
              <w:spacing w:before="36"/>
              <w:ind w:left="10" w:right="5"/>
              <w:jc w:val="center"/>
              <w:rPr>
                <w:sz w:val="20"/>
              </w:rPr>
            </w:pPr>
            <w:r>
              <w:rPr>
                <w:sz w:val="20"/>
              </w:rPr>
              <w:t>εργασιών</w:t>
            </w:r>
            <w:r>
              <w:rPr>
                <w:spacing w:val="-11"/>
                <w:sz w:val="20"/>
              </w:rPr>
              <w:t> </w:t>
            </w:r>
            <w:r>
              <w:rPr>
                <w:spacing w:val="-5"/>
                <w:sz w:val="20"/>
              </w:rPr>
              <w:t>(*)</w:t>
            </w:r>
          </w:p>
        </w:tc>
        <w:tc>
          <w:tcPr>
            <w:tcW w:w="1702" w:type="dxa"/>
          </w:tcPr>
          <w:p>
            <w:pPr>
              <w:pStyle w:val="TableParagraph"/>
              <w:ind w:left="9"/>
              <w:jc w:val="center"/>
              <w:rPr>
                <w:sz w:val="20"/>
              </w:rPr>
            </w:pPr>
            <w:r>
              <w:rPr>
                <w:spacing w:val="-2"/>
                <w:sz w:val="20"/>
              </w:rPr>
              <w:t>Σύνολο</w:t>
            </w:r>
          </w:p>
          <w:p>
            <w:pPr>
              <w:pStyle w:val="TableParagraph"/>
              <w:spacing w:before="36"/>
              <w:ind w:left="9" w:right="2"/>
              <w:jc w:val="center"/>
              <w:rPr>
                <w:sz w:val="20"/>
              </w:rPr>
            </w:pPr>
            <w:r>
              <w:rPr>
                <w:sz w:val="20"/>
              </w:rPr>
              <w:t>ισολογισμού</w:t>
            </w:r>
            <w:r>
              <w:rPr>
                <w:spacing w:val="-13"/>
                <w:sz w:val="20"/>
              </w:rPr>
              <w:t> </w:t>
            </w:r>
            <w:r>
              <w:rPr>
                <w:spacing w:val="-5"/>
                <w:sz w:val="20"/>
              </w:rPr>
              <w:t>(*)</w:t>
            </w:r>
          </w:p>
        </w:tc>
      </w:tr>
      <w:tr>
        <w:trPr>
          <w:trHeight w:val="921" w:hRule="atLeast"/>
        </w:trPr>
        <w:tc>
          <w:tcPr>
            <w:tcW w:w="4503" w:type="dxa"/>
          </w:tcPr>
          <w:p>
            <w:pPr>
              <w:pStyle w:val="TableParagraph"/>
              <w:spacing w:line="276" w:lineRule="auto"/>
              <w:ind w:left="107" w:right="101"/>
              <w:jc w:val="both"/>
              <w:rPr>
                <w:sz w:val="20"/>
              </w:rPr>
            </w:pPr>
            <w:r>
              <w:rPr>
                <w:sz w:val="20"/>
              </w:rPr>
              <w:t>1. Στοιχεία (</w:t>
            </w:r>
            <w:r>
              <w:rPr>
                <w:sz w:val="20"/>
                <w:vertAlign w:val="superscript"/>
              </w:rPr>
              <w:t>2</w:t>
            </w:r>
            <w:r>
              <w:rPr>
                <w:sz w:val="20"/>
                <w:vertAlign w:val="baseline"/>
              </w:rPr>
              <w:t>) της αιτούσας επιχείρησης ή των ενοποιημένων</w:t>
            </w:r>
            <w:r>
              <w:rPr>
                <w:spacing w:val="-15"/>
                <w:sz w:val="20"/>
                <w:vertAlign w:val="baseline"/>
              </w:rPr>
              <w:t> </w:t>
            </w:r>
            <w:r>
              <w:rPr>
                <w:sz w:val="20"/>
                <w:vertAlign w:val="baseline"/>
              </w:rPr>
              <w:t>λογαριασμών</w:t>
            </w:r>
            <w:r>
              <w:rPr>
                <w:spacing w:val="-15"/>
                <w:sz w:val="20"/>
                <w:vertAlign w:val="baseline"/>
              </w:rPr>
              <w:t> </w:t>
            </w:r>
            <w:r>
              <w:rPr>
                <w:sz w:val="20"/>
                <w:vertAlign w:val="baseline"/>
              </w:rPr>
              <w:t>(μεταφορά</w:t>
            </w:r>
            <w:r>
              <w:rPr>
                <w:spacing w:val="-13"/>
                <w:sz w:val="20"/>
                <w:vertAlign w:val="baseline"/>
              </w:rPr>
              <w:t> </w:t>
            </w:r>
            <w:r>
              <w:rPr>
                <w:sz w:val="20"/>
                <w:vertAlign w:val="baseline"/>
              </w:rPr>
              <w:t>από</w:t>
            </w:r>
            <w:r>
              <w:rPr>
                <w:spacing w:val="-12"/>
                <w:sz w:val="20"/>
                <w:vertAlign w:val="baseline"/>
              </w:rPr>
              <w:t> </w:t>
            </w:r>
            <w:r>
              <w:rPr>
                <w:sz w:val="20"/>
                <w:vertAlign w:val="baseline"/>
              </w:rPr>
              <w:t>τον πίνακα Β(1) του παραρτήματος Β (</w:t>
            </w:r>
            <w:r>
              <w:rPr>
                <w:sz w:val="20"/>
                <w:vertAlign w:val="superscript"/>
              </w:rPr>
              <w:t>3</w:t>
            </w:r>
            <w:r>
              <w:rPr>
                <w:sz w:val="20"/>
                <w:vertAlign w:val="baseline"/>
              </w:rPr>
              <w:t>)</w:t>
            </w:r>
          </w:p>
        </w:tc>
        <w:tc>
          <w:tcPr>
            <w:tcW w:w="2127" w:type="dxa"/>
          </w:tcPr>
          <w:p>
            <w:pPr>
              <w:pStyle w:val="TableParagraph"/>
              <w:rPr>
                <w:rFonts w:ascii="Times New Roman"/>
                <w:sz w:val="18"/>
              </w:rPr>
            </w:pPr>
          </w:p>
        </w:tc>
        <w:tc>
          <w:tcPr>
            <w:tcW w:w="1560" w:type="dxa"/>
          </w:tcPr>
          <w:p>
            <w:pPr>
              <w:pStyle w:val="TableParagraph"/>
              <w:rPr>
                <w:rFonts w:ascii="Times New Roman"/>
                <w:sz w:val="18"/>
              </w:rPr>
            </w:pPr>
          </w:p>
        </w:tc>
        <w:tc>
          <w:tcPr>
            <w:tcW w:w="1702" w:type="dxa"/>
          </w:tcPr>
          <w:p>
            <w:pPr>
              <w:pStyle w:val="TableParagraph"/>
              <w:rPr>
                <w:rFonts w:ascii="Times New Roman"/>
                <w:sz w:val="18"/>
              </w:rPr>
            </w:pPr>
          </w:p>
        </w:tc>
      </w:tr>
      <w:tr>
        <w:trPr>
          <w:trHeight w:val="1187" w:hRule="atLeast"/>
        </w:trPr>
        <w:tc>
          <w:tcPr>
            <w:tcW w:w="4503" w:type="dxa"/>
          </w:tcPr>
          <w:p>
            <w:pPr>
              <w:pStyle w:val="TableParagraph"/>
              <w:spacing w:line="276" w:lineRule="auto"/>
              <w:ind w:left="107" w:right="97"/>
              <w:jc w:val="both"/>
              <w:rPr>
                <w:sz w:val="20"/>
              </w:rPr>
            </w:pPr>
            <w:r>
              <w:rPr>
                <w:sz w:val="20"/>
              </w:rPr>
              <w:t>2. Κατ’ αναλογία συγκεντρωτικά στοιχεία (</w:t>
            </w:r>
            <w:r>
              <w:rPr>
                <w:sz w:val="20"/>
                <w:vertAlign w:val="superscript"/>
              </w:rPr>
              <w:t>2</w:t>
            </w:r>
            <w:r>
              <w:rPr>
                <w:sz w:val="20"/>
                <w:vertAlign w:val="baseline"/>
              </w:rPr>
              <w:t>) όλων των (ενδεχομένων) συνεργαζόμενων επιχειρήσεων (μεταφορά από τον πίνακα Α του παραρτήματος Α)</w:t>
            </w:r>
          </w:p>
        </w:tc>
        <w:tc>
          <w:tcPr>
            <w:tcW w:w="2127" w:type="dxa"/>
          </w:tcPr>
          <w:p>
            <w:pPr>
              <w:pStyle w:val="TableParagraph"/>
              <w:rPr>
                <w:rFonts w:ascii="Times New Roman"/>
                <w:sz w:val="18"/>
              </w:rPr>
            </w:pPr>
          </w:p>
        </w:tc>
        <w:tc>
          <w:tcPr>
            <w:tcW w:w="1560" w:type="dxa"/>
          </w:tcPr>
          <w:p>
            <w:pPr>
              <w:pStyle w:val="TableParagraph"/>
              <w:rPr>
                <w:rFonts w:ascii="Times New Roman"/>
                <w:sz w:val="18"/>
              </w:rPr>
            </w:pPr>
          </w:p>
        </w:tc>
        <w:tc>
          <w:tcPr>
            <w:tcW w:w="1702" w:type="dxa"/>
          </w:tcPr>
          <w:p>
            <w:pPr>
              <w:pStyle w:val="TableParagraph"/>
              <w:rPr>
                <w:rFonts w:ascii="Times New Roman"/>
                <w:sz w:val="18"/>
              </w:rPr>
            </w:pPr>
          </w:p>
        </w:tc>
      </w:tr>
      <w:tr>
        <w:trPr>
          <w:trHeight w:val="1456" w:hRule="atLeast"/>
        </w:trPr>
        <w:tc>
          <w:tcPr>
            <w:tcW w:w="4503" w:type="dxa"/>
          </w:tcPr>
          <w:p>
            <w:pPr>
              <w:pStyle w:val="TableParagraph"/>
              <w:spacing w:line="276" w:lineRule="auto"/>
              <w:ind w:left="107" w:right="99"/>
              <w:jc w:val="both"/>
              <w:rPr>
                <w:sz w:val="20"/>
              </w:rPr>
            </w:pPr>
            <w:r>
              <w:rPr>
                <w:sz w:val="20"/>
              </w:rPr>
              <w:t>3. Άθροισμα στοιχείων (</w:t>
            </w:r>
            <w:r>
              <w:rPr>
                <w:sz w:val="20"/>
                <w:vertAlign w:val="superscript"/>
              </w:rPr>
              <w:t>2</w:t>
            </w:r>
            <w:r>
              <w:rPr>
                <w:sz w:val="20"/>
                <w:vertAlign w:val="baseline"/>
              </w:rPr>
              <w:t>) όλων των (ενδεχομένων)</w:t>
            </w:r>
            <w:r>
              <w:rPr>
                <w:spacing w:val="-16"/>
                <w:sz w:val="20"/>
                <w:vertAlign w:val="baseline"/>
              </w:rPr>
              <w:t> </w:t>
            </w:r>
            <w:r>
              <w:rPr>
                <w:sz w:val="20"/>
                <w:vertAlign w:val="baseline"/>
              </w:rPr>
              <w:t>συνδεδεμένων</w:t>
            </w:r>
            <w:r>
              <w:rPr>
                <w:spacing w:val="-15"/>
                <w:sz w:val="20"/>
                <w:vertAlign w:val="baseline"/>
              </w:rPr>
              <w:t> </w:t>
            </w:r>
            <w:r>
              <w:rPr>
                <w:sz w:val="20"/>
                <w:vertAlign w:val="baseline"/>
              </w:rPr>
              <w:t>επιχειρήσεων</w:t>
            </w:r>
            <w:r>
              <w:rPr>
                <w:spacing w:val="-15"/>
                <w:sz w:val="20"/>
                <w:vertAlign w:val="baseline"/>
              </w:rPr>
              <w:t> </w:t>
            </w:r>
            <w:r>
              <w:rPr>
                <w:sz w:val="20"/>
                <w:vertAlign w:val="baseline"/>
              </w:rPr>
              <w:t>που δεν περιλαμβάνονται βάσει ενοποίησης στη γραμμή [μεταφορά από τον πίνακα Β(2) του παραρτήματος Β]</w:t>
            </w:r>
          </w:p>
        </w:tc>
        <w:tc>
          <w:tcPr>
            <w:tcW w:w="2127" w:type="dxa"/>
          </w:tcPr>
          <w:p>
            <w:pPr>
              <w:pStyle w:val="TableParagraph"/>
              <w:rPr>
                <w:rFonts w:ascii="Times New Roman"/>
                <w:sz w:val="18"/>
              </w:rPr>
            </w:pPr>
          </w:p>
        </w:tc>
        <w:tc>
          <w:tcPr>
            <w:tcW w:w="1560" w:type="dxa"/>
          </w:tcPr>
          <w:p>
            <w:pPr>
              <w:pStyle w:val="TableParagraph"/>
              <w:rPr>
                <w:rFonts w:ascii="Times New Roman"/>
                <w:sz w:val="18"/>
              </w:rPr>
            </w:pPr>
          </w:p>
        </w:tc>
        <w:tc>
          <w:tcPr>
            <w:tcW w:w="1702" w:type="dxa"/>
          </w:tcPr>
          <w:p>
            <w:pPr>
              <w:pStyle w:val="TableParagraph"/>
              <w:rPr>
                <w:rFonts w:ascii="Times New Roman"/>
                <w:sz w:val="18"/>
              </w:rPr>
            </w:pPr>
          </w:p>
        </w:tc>
      </w:tr>
      <w:tr>
        <w:trPr>
          <w:trHeight w:val="385" w:hRule="atLeast"/>
        </w:trPr>
        <w:tc>
          <w:tcPr>
            <w:tcW w:w="4503" w:type="dxa"/>
          </w:tcPr>
          <w:p>
            <w:pPr>
              <w:pStyle w:val="TableParagraph"/>
              <w:spacing w:line="231" w:lineRule="exact"/>
              <w:ind w:right="98"/>
              <w:jc w:val="right"/>
              <w:rPr>
                <w:sz w:val="20"/>
              </w:rPr>
            </w:pPr>
            <w:r>
              <w:rPr>
                <w:spacing w:val="-2"/>
                <w:sz w:val="20"/>
              </w:rPr>
              <w:t>Σύνολο</w:t>
            </w:r>
          </w:p>
        </w:tc>
        <w:tc>
          <w:tcPr>
            <w:tcW w:w="2127" w:type="dxa"/>
          </w:tcPr>
          <w:p>
            <w:pPr>
              <w:pStyle w:val="TableParagraph"/>
              <w:rPr>
                <w:rFonts w:ascii="Times New Roman"/>
                <w:sz w:val="18"/>
              </w:rPr>
            </w:pPr>
          </w:p>
        </w:tc>
        <w:tc>
          <w:tcPr>
            <w:tcW w:w="1560" w:type="dxa"/>
          </w:tcPr>
          <w:p>
            <w:pPr>
              <w:pStyle w:val="TableParagraph"/>
              <w:rPr>
                <w:rFonts w:ascii="Times New Roman"/>
                <w:sz w:val="18"/>
              </w:rPr>
            </w:pPr>
          </w:p>
        </w:tc>
        <w:tc>
          <w:tcPr>
            <w:tcW w:w="1702" w:type="dxa"/>
          </w:tcPr>
          <w:p>
            <w:pPr>
              <w:pStyle w:val="TableParagraph"/>
              <w:rPr>
                <w:rFonts w:ascii="Times New Roman"/>
                <w:sz w:val="18"/>
              </w:rPr>
            </w:pPr>
          </w:p>
        </w:tc>
      </w:tr>
    </w:tbl>
    <w:p>
      <w:pPr>
        <w:pStyle w:val="BodyText"/>
        <w:spacing w:before="36"/>
      </w:pPr>
    </w:p>
    <w:p>
      <w:pPr>
        <w:pStyle w:val="BodyText"/>
        <w:spacing w:line="230" w:lineRule="exact"/>
        <w:ind w:left="88"/>
        <w:jc w:val="both"/>
      </w:pPr>
      <w:r>
        <w:rPr/>
        <w:t>(*)</w:t>
      </w:r>
      <w:r>
        <w:rPr>
          <w:spacing w:val="-5"/>
        </w:rPr>
        <w:t> </w:t>
      </w:r>
      <w:r>
        <w:rPr/>
        <w:t>σε</w:t>
      </w:r>
      <w:r>
        <w:rPr>
          <w:spacing w:val="-5"/>
        </w:rPr>
        <w:t> </w:t>
      </w:r>
      <w:r>
        <w:rPr/>
        <w:t>χιλιάδες</w:t>
      </w:r>
      <w:r>
        <w:rPr>
          <w:spacing w:val="-6"/>
        </w:rPr>
        <w:t> </w:t>
      </w:r>
      <w:r>
        <w:rPr>
          <w:spacing w:val="-4"/>
        </w:rPr>
        <w:t>ευρώ.</w:t>
      </w:r>
    </w:p>
    <w:p>
      <w:pPr>
        <w:pStyle w:val="ListParagraph"/>
        <w:numPr>
          <w:ilvl w:val="0"/>
          <w:numId w:val="2"/>
        </w:numPr>
        <w:tabs>
          <w:tab w:pos="362" w:val="left" w:leader="none"/>
        </w:tabs>
        <w:spacing w:line="235" w:lineRule="exact" w:before="0" w:after="0"/>
        <w:ind w:left="362" w:right="0" w:hanging="274"/>
        <w:jc w:val="both"/>
        <w:rPr>
          <w:sz w:val="20"/>
        </w:rPr>
      </w:pPr>
      <w:r>
        <w:rPr>
          <w:sz w:val="20"/>
        </w:rPr>
        <w:t>Ορισμός,</w:t>
      </w:r>
      <w:r>
        <w:rPr>
          <w:spacing w:val="-4"/>
          <w:sz w:val="20"/>
        </w:rPr>
        <w:t> </w:t>
      </w:r>
      <w:r>
        <w:rPr>
          <w:sz w:val="20"/>
        </w:rPr>
        <w:t>άρθρο</w:t>
      </w:r>
      <w:r>
        <w:rPr>
          <w:spacing w:val="-5"/>
          <w:sz w:val="20"/>
        </w:rPr>
        <w:t> </w:t>
      </w:r>
      <w:r>
        <w:rPr>
          <w:sz w:val="20"/>
        </w:rPr>
        <w:t>6</w:t>
      </w:r>
      <w:r>
        <w:rPr>
          <w:spacing w:val="-5"/>
          <w:sz w:val="20"/>
        </w:rPr>
        <w:t> </w:t>
      </w:r>
      <w:r>
        <w:rPr>
          <w:sz w:val="20"/>
        </w:rPr>
        <w:t>παράγραφοι</w:t>
      </w:r>
      <w:r>
        <w:rPr>
          <w:spacing w:val="-7"/>
          <w:sz w:val="20"/>
        </w:rPr>
        <w:t> </w:t>
      </w:r>
      <w:r>
        <w:rPr>
          <w:sz w:val="20"/>
        </w:rPr>
        <w:t>2</w:t>
      </w:r>
      <w:r>
        <w:rPr>
          <w:spacing w:val="-6"/>
          <w:sz w:val="20"/>
        </w:rPr>
        <w:t> </w:t>
      </w:r>
      <w:r>
        <w:rPr>
          <w:sz w:val="20"/>
        </w:rPr>
        <w:t>και</w:t>
      </w:r>
      <w:r>
        <w:rPr>
          <w:spacing w:val="-6"/>
          <w:sz w:val="20"/>
        </w:rPr>
        <w:t> </w:t>
      </w:r>
      <w:r>
        <w:rPr>
          <w:spacing w:val="-5"/>
          <w:sz w:val="20"/>
        </w:rPr>
        <w:t>3.</w:t>
      </w:r>
    </w:p>
    <w:p>
      <w:pPr>
        <w:pStyle w:val="ListParagraph"/>
        <w:numPr>
          <w:ilvl w:val="0"/>
          <w:numId w:val="2"/>
        </w:numPr>
        <w:tabs>
          <w:tab w:pos="353" w:val="left" w:leader="none"/>
        </w:tabs>
        <w:spacing w:line="276" w:lineRule="auto" w:before="32" w:after="0"/>
        <w:ind w:left="88" w:right="716" w:firstLine="0"/>
        <w:jc w:val="both"/>
        <w:rPr>
          <w:sz w:val="20"/>
        </w:rPr>
      </w:pPr>
      <w:r>
        <w:rPr>
          <w:sz w:val="20"/>
        </w:rPr>
        <w:t>Όλα</w:t>
      </w:r>
      <w:r>
        <w:rPr>
          <w:spacing w:val="-14"/>
          <w:sz w:val="20"/>
        </w:rPr>
        <w:t> </w:t>
      </w:r>
      <w:r>
        <w:rPr>
          <w:sz w:val="20"/>
        </w:rPr>
        <w:t>τα</w:t>
      </w:r>
      <w:r>
        <w:rPr>
          <w:spacing w:val="-12"/>
          <w:sz w:val="20"/>
        </w:rPr>
        <w:t> </w:t>
      </w:r>
      <w:r>
        <w:rPr>
          <w:sz w:val="20"/>
        </w:rPr>
        <w:t>στοιχεία</w:t>
      </w:r>
      <w:r>
        <w:rPr>
          <w:spacing w:val="-14"/>
          <w:sz w:val="20"/>
        </w:rPr>
        <w:t> </w:t>
      </w:r>
      <w:r>
        <w:rPr>
          <w:sz w:val="20"/>
        </w:rPr>
        <w:t>πρέπει</w:t>
      </w:r>
      <w:r>
        <w:rPr>
          <w:spacing w:val="-11"/>
          <w:sz w:val="20"/>
        </w:rPr>
        <w:t> </w:t>
      </w:r>
      <w:r>
        <w:rPr>
          <w:sz w:val="20"/>
        </w:rPr>
        <w:t>να</w:t>
      </w:r>
      <w:r>
        <w:rPr>
          <w:spacing w:val="-12"/>
          <w:sz w:val="20"/>
        </w:rPr>
        <w:t> </w:t>
      </w:r>
      <w:r>
        <w:rPr>
          <w:sz w:val="20"/>
        </w:rPr>
        <w:t>αφορούν</w:t>
      </w:r>
      <w:r>
        <w:rPr>
          <w:spacing w:val="-14"/>
          <w:sz w:val="20"/>
        </w:rPr>
        <w:t> </w:t>
      </w:r>
      <w:r>
        <w:rPr>
          <w:sz w:val="20"/>
        </w:rPr>
        <w:t>την</w:t>
      </w:r>
      <w:r>
        <w:rPr>
          <w:spacing w:val="-14"/>
          <w:sz w:val="20"/>
        </w:rPr>
        <w:t> </w:t>
      </w:r>
      <w:r>
        <w:rPr>
          <w:sz w:val="20"/>
        </w:rPr>
        <w:t>τελευταία</w:t>
      </w:r>
      <w:r>
        <w:rPr>
          <w:spacing w:val="-12"/>
          <w:sz w:val="20"/>
        </w:rPr>
        <w:t> </w:t>
      </w:r>
      <w:r>
        <w:rPr>
          <w:sz w:val="20"/>
        </w:rPr>
        <w:t>κλεισμένη</w:t>
      </w:r>
      <w:r>
        <w:rPr>
          <w:spacing w:val="-13"/>
          <w:sz w:val="20"/>
        </w:rPr>
        <w:t> </w:t>
      </w:r>
      <w:r>
        <w:rPr>
          <w:sz w:val="20"/>
        </w:rPr>
        <w:t>διαχειριστική</w:t>
      </w:r>
      <w:r>
        <w:rPr>
          <w:spacing w:val="-10"/>
          <w:sz w:val="20"/>
        </w:rPr>
        <w:t> </w:t>
      </w:r>
      <w:r>
        <w:rPr>
          <w:sz w:val="20"/>
        </w:rPr>
        <w:t>χρήση</w:t>
      </w:r>
      <w:r>
        <w:rPr>
          <w:spacing w:val="-13"/>
          <w:sz w:val="20"/>
        </w:rPr>
        <w:t> </w:t>
      </w:r>
      <w:r>
        <w:rPr>
          <w:sz w:val="20"/>
        </w:rPr>
        <w:t>και</w:t>
      </w:r>
      <w:r>
        <w:rPr>
          <w:spacing w:val="-14"/>
          <w:sz w:val="20"/>
        </w:rPr>
        <w:t> </w:t>
      </w:r>
      <w:r>
        <w:rPr>
          <w:sz w:val="20"/>
        </w:rPr>
        <w:t>να</w:t>
      </w:r>
      <w:r>
        <w:rPr>
          <w:spacing w:val="-14"/>
          <w:sz w:val="20"/>
        </w:rPr>
        <w:t> </w:t>
      </w:r>
      <w:r>
        <w:rPr>
          <w:sz w:val="20"/>
        </w:rPr>
        <w:t>υπολογίζονται σε ετήσια βάση.</w:t>
      </w:r>
    </w:p>
    <w:p>
      <w:pPr>
        <w:pStyle w:val="ListParagraph"/>
        <w:numPr>
          <w:ilvl w:val="0"/>
          <w:numId w:val="2"/>
        </w:numPr>
        <w:tabs>
          <w:tab w:pos="364" w:val="left" w:leader="none"/>
        </w:tabs>
        <w:spacing w:line="276" w:lineRule="auto" w:before="0" w:after="0"/>
        <w:ind w:left="88" w:right="707" w:firstLine="0"/>
        <w:jc w:val="both"/>
        <w:rPr>
          <w:sz w:val="20"/>
        </w:rPr>
      </w:pPr>
      <w:r>
        <w:rPr>
          <w:sz w:val="20"/>
        </w:rPr>
        <w:t>Τα</w:t>
      </w:r>
      <w:r>
        <w:rPr>
          <w:spacing w:val="-3"/>
          <w:sz w:val="20"/>
        </w:rPr>
        <w:t> </w:t>
      </w:r>
      <w:r>
        <w:rPr>
          <w:sz w:val="20"/>
        </w:rPr>
        <w:t>στοιχεία</w:t>
      </w:r>
      <w:r>
        <w:rPr>
          <w:spacing w:val="-2"/>
          <w:sz w:val="20"/>
        </w:rPr>
        <w:t> </w:t>
      </w:r>
      <w:r>
        <w:rPr>
          <w:sz w:val="20"/>
        </w:rPr>
        <w:t>της</w:t>
      </w:r>
      <w:r>
        <w:rPr>
          <w:spacing w:val="-2"/>
          <w:sz w:val="20"/>
        </w:rPr>
        <w:t> </w:t>
      </w:r>
      <w:r>
        <w:rPr>
          <w:sz w:val="20"/>
        </w:rPr>
        <w:t>επιχείρησης,</w:t>
      </w:r>
      <w:r>
        <w:rPr>
          <w:spacing w:val="-1"/>
          <w:sz w:val="20"/>
        </w:rPr>
        <w:t> </w:t>
      </w:r>
      <w:r>
        <w:rPr>
          <w:sz w:val="20"/>
        </w:rPr>
        <w:t>συμπεριλαμβανομένου</w:t>
      </w:r>
      <w:r>
        <w:rPr>
          <w:spacing w:val="-1"/>
          <w:sz w:val="20"/>
        </w:rPr>
        <w:t> </w:t>
      </w:r>
      <w:r>
        <w:rPr>
          <w:sz w:val="20"/>
        </w:rPr>
        <w:t>του</w:t>
      </w:r>
      <w:r>
        <w:rPr>
          <w:spacing w:val="-1"/>
          <w:sz w:val="20"/>
        </w:rPr>
        <w:t> </w:t>
      </w:r>
      <w:r>
        <w:rPr>
          <w:sz w:val="20"/>
        </w:rPr>
        <w:t>αριθμού</w:t>
      </w:r>
      <w:r>
        <w:rPr>
          <w:spacing w:val="-1"/>
          <w:sz w:val="20"/>
        </w:rPr>
        <w:t> </w:t>
      </w:r>
      <w:r>
        <w:rPr>
          <w:sz w:val="20"/>
        </w:rPr>
        <w:t>των</w:t>
      </w:r>
      <w:r>
        <w:rPr>
          <w:spacing w:val="-2"/>
          <w:sz w:val="20"/>
        </w:rPr>
        <w:t> </w:t>
      </w:r>
      <w:r>
        <w:rPr>
          <w:sz w:val="20"/>
        </w:rPr>
        <w:t>εργαζομένων,</w:t>
      </w:r>
      <w:r>
        <w:rPr>
          <w:spacing w:val="-1"/>
          <w:sz w:val="20"/>
        </w:rPr>
        <w:t> </w:t>
      </w:r>
      <w:r>
        <w:rPr>
          <w:sz w:val="20"/>
        </w:rPr>
        <w:t>υπολογίζονται</w:t>
      </w:r>
      <w:r>
        <w:rPr>
          <w:spacing w:val="-2"/>
          <w:sz w:val="20"/>
        </w:rPr>
        <w:t> </w:t>
      </w:r>
      <w:r>
        <w:rPr>
          <w:sz w:val="20"/>
        </w:rPr>
        <w:t>με βάση τους λογαριασμούς και άλλα στοιχεία της επιχείρησης, ή –εφόσον υπάρχουν – τους ενοποιημένους λογαριασμούς της επιχείρησης ή τους ενοποιημένους λογαριασμούς στους οποίους περιλαμβάνεται η επιχείρηση βάσει ενοποίησης.</w:t>
      </w:r>
    </w:p>
    <w:p>
      <w:pPr>
        <w:pStyle w:val="BodyText"/>
        <w:spacing w:line="232" w:lineRule="exact"/>
        <w:ind w:left="88"/>
        <w:jc w:val="both"/>
      </w:pPr>
      <w:r>
        <w:rPr/>
        <w:t>Τα</w:t>
      </w:r>
      <w:r>
        <w:rPr>
          <w:spacing w:val="-13"/>
        </w:rPr>
        <w:t> </w:t>
      </w:r>
      <w:r>
        <w:rPr/>
        <w:t>αποτελέσματα</w:t>
      </w:r>
      <w:r>
        <w:rPr>
          <w:spacing w:val="-11"/>
        </w:rPr>
        <w:t> </w:t>
      </w:r>
      <w:r>
        <w:rPr/>
        <w:t>της</w:t>
      </w:r>
      <w:r>
        <w:rPr>
          <w:spacing w:val="-12"/>
        </w:rPr>
        <w:t> </w:t>
      </w:r>
      <w:r>
        <w:rPr/>
        <w:t>γραμμής</w:t>
      </w:r>
      <w:r>
        <w:rPr>
          <w:spacing w:val="-11"/>
        </w:rPr>
        <w:t> </w:t>
      </w:r>
      <w:r>
        <w:rPr/>
        <w:t>«Σύνολο»</w:t>
      </w:r>
      <w:r>
        <w:rPr>
          <w:spacing w:val="-11"/>
        </w:rPr>
        <w:t> </w:t>
      </w:r>
      <w:r>
        <w:rPr/>
        <w:t>πρέπει</w:t>
      </w:r>
      <w:r>
        <w:rPr>
          <w:spacing w:val="-10"/>
        </w:rPr>
        <w:t> </w:t>
      </w:r>
      <w:r>
        <w:rPr/>
        <w:t>να</w:t>
      </w:r>
      <w:r>
        <w:rPr>
          <w:spacing w:val="-12"/>
        </w:rPr>
        <w:t> </w:t>
      </w:r>
      <w:r>
        <w:rPr/>
        <w:t>μεταφέρονται</w:t>
      </w:r>
      <w:r>
        <w:rPr>
          <w:spacing w:val="-11"/>
        </w:rPr>
        <w:t> </w:t>
      </w:r>
      <w:r>
        <w:rPr/>
        <w:t>στον</w:t>
      </w:r>
      <w:r>
        <w:rPr>
          <w:spacing w:val="-13"/>
        </w:rPr>
        <w:t> </w:t>
      </w:r>
      <w:r>
        <w:rPr/>
        <w:t>πίνακα</w:t>
      </w:r>
      <w:r>
        <w:rPr>
          <w:spacing w:val="-12"/>
        </w:rPr>
        <w:t> </w:t>
      </w:r>
      <w:r>
        <w:rPr/>
        <w:t>της</w:t>
      </w:r>
      <w:r>
        <w:rPr>
          <w:spacing w:val="-11"/>
        </w:rPr>
        <w:t> </w:t>
      </w:r>
      <w:r>
        <w:rPr/>
        <w:t>δήλωσης</w:t>
      </w:r>
      <w:r>
        <w:rPr>
          <w:spacing w:val="-12"/>
        </w:rPr>
        <w:t> </w:t>
      </w:r>
      <w:r>
        <w:rPr/>
        <w:t>σχετικά</w:t>
      </w:r>
      <w:r>
        <w:rPr>
          <w:spacing w:val="-11"/>
        </w:rPr>
        <w:t> </w:t>
      </w:r>
      <w:r>
        <w:rPr/>
        <w:t>με</w:t>
      </w:r>
      <w:r>
        <w:rPr>
          <w:spacing w:val="-11"/>
        </w:rPr>
        <w:t> </w:t>
      </w:r>
      <w:r>
        <w:rPr>
          <w:spacing w:val="-5"/>
        </w:rPr>
        <w:t>τα</w:t>
      </w:r>
    </w:p>
    <w:p>
      <w:pPr>
        <w:pStyle w:val="BodyText"/>
        <w:spacing w:before="32"/>
        <w:ind w:left="88"/>
        <w:jc w:val="both"/>
      </w:pPr>
      <w:r>
        <w:rPr/>
        <w:t>«Στοιχεία</w:t>
      </w:r>
      <w:r>
        <w:rPr>
          <w:spacing w:val="-6"/>
        </w:rPr>
        <w:t> </w:t>
      </w:r>
      <w:r>
        <w:rPr/>
        <w:t>για</w:t>
      </w:r>
      <w:r>
        <w:rPr>
          <w:spacing w:val="-7"/>
        </w:rPr>
        <w:t> </w:t>
      </w:r>
      <w:r>
        <w:rPr/>
        <w:t>τον</w:t>
      </w:r>
      <w:r>
        <w:rPr>
          <w:spacing w:val="-5"/>
        </w:rPr>
        <w:t> </w:t>
      </w:r>
      <w:r>
        <w:rPr/>
        <w:t>καθορισμό</w:t>
      </w:r>
      <w:r>
        <w:rPr>
          <w:spacing w:val="-6"/>
        </w:rPr>
        <w:t> </w:t>
      </w:r>
      <w:r>
        <w:rPr/>
        <w:t>της</w:t>
      </w:r>
      <w:r>
        <w:rPr>
          <w:spacing w:val="-7"/>
        </w:rPr>
        <w:t> </w:t>
      </w:r>
      <w:r>
        <w:rPr/>
        <w:t>κατηγορίας</w:t>
      </w:r>
      <w:r>
        <w:rPr>
          <w:spacing w:val="-6"/>
        </w:rPr>
        <w:t> </w:t>
      </w:r>
      <w:r>
        <w:rPr/>
        <w:t>της</w:t>
      </w:r>
      <w:r>
        <w:rPr>
          <w:spacing w:val="-6"/>
        </w:rPr>
        <w:t> </w:t>
      </w:r>
      <w:r>
        <w:rPr>
          <w:spacing w:val="-2"/>
        </w:rPr>
        <w:t>επιχείρησης».</w:t>
      </w:r>
    </w:p>
    <w:p>
      <w:pPr>
        <w:pStyle w:val="BodyText"/>
        <w:spacing w:before="68"/>
      </w:pPr>
    </w:p>
    <w:p>
      <w:pPr>
        <w:pStyle w:val="Heading1"/>
        <w:spacing w:before="0"/>
        <w:ind w:right="615"/>
      </w:pPr>
      <w:r>
        <w:rPr/>
        <w:t>ΠΑΡΑΡΤΗΜΑ</w:t>
      </w:r>
      <w:r>
        <w:rPr>
          <w:spacing w:val="-11"/>
        </w:rPr>
        <w:t> </w:t>
      </w:r>
      <w:r>
        <w:rPr>
          <w:spacing w:val="-12"/>
        </w:rPr>
        <w:t>Α</w:t>
      </w:r>
    </w:p>
    <w:p>
      <w:pPr>
        <w:pStyle w:val="Heading2"/>
        <w:spacing w:before="34"/>
        <w:ind w:left="-1" w:right="617"/>
        <w:jc w:val="center"/>
      </w:pPr>
      <w:r>
        <w:rPr>
          <w:spacing w:val="-2"/>
        </w:rPr>
        <w:t>Συνεργαζόμενη</w:t>
      </w:r>
      <w:r>
        <w:rPr>
          <w:spacing w:val="8"/>
        </w:rPr>
        <w:t> </w:t>
      </w:r>
      <w:r>
        <w:rPr>
          <w:spacing w:val="-2"/>
        </w:rPr>
        <w:t>επιχείρηση</w:t>
      </w:r>
    </w:p>
    <w:p>
      <w:pPr>
        <w:pStyle w:val="Heading2"/>
        <w:spacing w:after="0"/>
        <w:jc w:val="center"/>
        <w:sectPr>
          <w:pgSz w:w="11910" w:h="16840"/>
          <w:pgMar w:header="0" w:footer="2710" w:top="1600" w:bottom="2900" w:left="992" w:right="708"/>
        </w:sectPr>
      </w:pPr>
    </w:p>
    <w:p>
      <w:pPr>
        <w:pStyle w:val="BodyText"/>
        <w:spacing w:line="276" w:lineRule="auto" w:before="88"/>
        <w:ind w:left="88" w:right="714"/>
        <w:jc w:val="both"/>
      </w:pPr>
      <w:r>
        <w:rPr/>
        <w:t>Για κάθε επιχείρηση για την οποία συμπληρώνεται «δελτίο εταιρικής σχέσης» [ένα δελτίο για κάθε επιχείρηση συνεργαζόμενη με την αιτούσα επιχείρηση και για τις συνεργαζόμενες επιχειρήσεις των ενδεχόμενων συνδεδεμένων επιχειρήσεων, των οποίων τα στοιχεία δεν περιλαμβάνονται ακόμη στους ενοποιημένους λογαριασμούς (</w:t>
      </w:r>
      <w:r>
        <w:rPr>
          <w:vertAlign w:val="superscript"/>
        </w:rPr>
        <w:t>1</w:t>
      </w:r>
      <w:r>
        <w:rPr>
          <w:vertAlign w:val="baseline"/>
        </w:rPr>
        <w:t>)], τα στοιχεία του σχετικού «πίνακα εταιρικής σχέσης» πρέπει να μεταφέρονται στον ακόλουθο συγκεφαλαιωτικό πίνακα:</w:t>
      </w:r>
    </w:p>
    <w:p>
      <w:pPr>
        <w:pStyle w:val="BodyText"/>
        <w:spacing w:before="35"/>
      </w:pPr>
    </w:p>
    <w:p>
      <w:pPr>
        <w:pStyle w:val="Heading2"/>
        <w:spacing w:after="35"/>
        <w:ind w:left="-1" w:right="620"/>
        <w:jc w:val="center"/>
      </w:pPr>
      <w:r>
        <w:rPr/>
        <w:t>Πίνακας</w:t>
      </w:r>
      <w:r>
        <w:rPr>
          <w:spacing w:val="-12"/>
        </w:rPr>
        <w:t> </w:t>
      </w:r>
      <w:r>
        <w:rPr>
          <w:spacing w:val="-10"/>
        </w:rPr>
        <w:t>Α</w:t>
      </w:r>
    </w:p>
    <w:tbl>
      <w:tblPr>
        <w:tblW w:w="0" w:type="auto"/>
        <w:jc w:val="left"/>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18"/>
        <w:gridCol w:w="2127"/>
        <w:gridCol w:w="1560"/>
        <w:gridCol w:w="1700"/>
      </w:tblGrid>
      <w:tr>
        <w:trPr>
          <w:trHeight w:val="534" w:hRule="atLeast"/>
        </w:trPr>
        <w:tc>
          <w:tcPr>
            <w:tcW w:w="4518" w:type="dxa"/>
            <w:tcBorders>
              <w:left w:val="nil"/>
            </w:tcBorders>
          </w:tcPr>
          <w:p>
            <w:pPr>
              <w:pStyle w:val="TableParagraph"/>
              <w:spacing w:line="231" w:lineRule="exact"/>
              <w:ind w:left="15" w:right="2"/>
              <w:jc w:val="center"/>
              <w:rPr>
                <w:sz w:val="20"/>
              </w:rPr>
            </w:pPr>
            <w:r>
              <w:rPr>
                <w:sz w:val="20"/>
              </w:rPr>
              <w:t>Συνεργαζόμενη</w:t>
            </w:r>
            <w:r>
              <w:rPr>
                <w:spacing w:val="-11"/>
                <w:sz w:val="20"/>
              </w:rPr>
              <w:t> </w:t>
            </w:r>
            <w:r>
              <w:rPr>
                <w:sz w:val="20"/>
              </w:rPr>
              <w:t>επιχείρηση</w:t>
            </w:r>
            <w:r>
              <w:rPr>
                <w:spacing w:val="-11"/>
                <w:sz w:val="20"/>
              </w:rPr>
              <w:t> </w:t>
            </w:r>
            <w:r>
              <w:rPr>
                <w:spacing w:val="-2"/>
                <w:sz w:val="20"/>
              </w:rPr>
              <w:t>(επωνυμία/ακριβή</w:t>
            </w:r>
          </w:p>
          <w:p>
            <w:pPr>
              <w:pStyle w:val="TableParagraph"/>
              <w:spacing w:before="36"/>
              <w:ind w:left="15"/>
              <w:jc w:val="center"/>
              <w:rPr>
                <w:sz w:val="20"/>
              </w:rPr>
            </w:pPr>
            <w:r>
              <w:rPr>
                <w:spacing w:val="-2"/>
                <w:sz w:val="20"/>
              </w:rPr>
              <w:t>στοιχεία</w:t>
            </w:r>
          </w:p>
        </w:tc>
        <w:tc>
          <w:tcPr>
            <w:tcW w:w="2127" w:type="dxa"/>
          </w:tcPr>
          <w:p>
            <w:pPr>
              <w:pStyle w:val="TableParagraph"/>
              <w:spacing w:line="231" w:lineRule="exact"/>
              <w:ind w:left="7" w:right="8"/>
              <w:jc w:val="center"/>
              <w:rPr>
                <w:sz w:val="20"/>
              </w:rPr>
            </w:pPr>
            <w:r>
              <w:rPr>
                <w:spacing w:val="-2"/>
                <w:sz w:val="20"/>
              </w:rPr>
              <w:t>Αριθμός</w:t>
            </w:r>
          </w:p>
          <w:p>
            <w:pPr>
              <w:pStyle w:val="TableParagraph"/>
              <w:spacing w:before="36"/>
              <w:ind w:left="7" w:right="8"/>
              <w:jc w:val="center"/>
              <w:rPr>
                <w:sz w:val="20"/>
              </w:rPr>
            </w:pPr>
            <w:r>
              <w:rPr>
                <w:spacing w:val="-2"/>
                <w:sz w:val="20"/>
              </w:rPr>
              <w:t>εργαζομένων</w:t>
            </w:r>
            <w:r>
              <w:rPr>
                <w:spacing w:val="6"/>
                <w:sz w:val="20"/>
              </w:rPr>
              <w:t> </w:t>
            </w:r>
            <w:r>
              <w:rPr>
                <w:spacing w:val="-4"/>
                <w:sz w:val="20"/>
              </w:rPr>
              <w:t>(ΕΜΕ)</w:t>
            </w:r>
          </w:p>
        </w:tc>
        <w:tc>
          <w:tcPr>
            <w:tcW w:w="1560" w:type="dxa"/>
          </w:tcPr>
          <w:p>
            <w:pPr>
              <w:pStyle w:val="TableParagraph"/>
              <w:spacing w:line="231" w:lineRule="exact"/>
              <w:ind w:left="10" w:right="10"/>
              <w:jc w:val="center"/>
              <w:rPr>
                <w:sz w:val="20"/>
              </w:rPr>
            </w:pPr>
            <w:r>
              <w:rPr>
                <w:spacing w:val="-2"/>
                <w:sz w:val="20"/>
              </w:rPr>
              <w:t>Κύκλος</w:t>
            </w:r>
          </w:p>
          <w:p>
            <w:pPr>
              <w:pStyle w:val="TableParagraph"/>
              <w:spacing w:before="36"/>
              <w:ind w:left="10" w:right="13"/>
              <w:jc w:val="center"/>
              <w:rPr>
                <w:sz w:val="20"/>
              </w:rPr>
            </w:pPr>
            <w:r>
              <w:rPr>
                <w:sz w:val="20"/>
              </w:rPr>
              <w:t>εργασιών</w:t>
            </w:r>
            <w:r>
              <w:rPr>
                <w:spacing w:val="-11"/>
                <w:sz w:val="20"/>
              </w:rPr>
              <w:t> </w:t>
            </w:r>
            <w:r>
              <w:rPr>
                <w:spacing w:val="-5"/>
                <w:sz w:val="20"/>
              </w:rPr>
              <w:t>(*)</w:t>
            </w:r>
          </w:p>
        </w:tc>
        <w:tc>
          <w:tcPr>
            <w:tcW w:w="1700" w:type="dxa"/>
            <w:tcBorders>
              <w:right w:val="nil"/>
            </w:tcBorders>
          </w:tcPr>
          <w:p>
            <w:pPr>
              <w:pStyle w:val="TableParagraph"/>
              <w:spacing w:line="231" w:lineRule="exact"/>
              <w:ind w:left="3" w:right="4"/>
              <w:jc w:val="center"/>
              <w:rPr>
                <w:sz w:val="20"/>
              </w:rPr>
            </w:pPr>
            <w:r>
              <w:rPr>
                <w:spacing w:val="-2"/>
                <w:sz w:val="20"/>
              </w:rPr>
              <w:t>Σύνολο</w:t>
            </w:r>
          </w:p>
          <w:p>
            <w:pPr>
              <w:pStyle w:val="TableParagraph"/>
              <w:spacing w:before="36"/>
              <w:ind w:right="4"/>
              <w:jc w:val="center"/>
              <w:rPr>
                <w:sz w:val="20"/>
              </w:rPr>
            </w:pPr>
            <w:r>
              <w:rPr>
                <w:sz w:val="20"/>
              </w:rPr>
              <w:t>ισολογισμού</w:t>
            </w:r>
            <w:r>
              <w:rPr>
                <w:spacing w:val="-13"/>
                <w:sz w:val="20"/>
              </w:rPr>
              <w:t> </w:t>
            </w:r>
            <w:r>
              <w:rPr>
                <w:spacing w:val="-5"/>
                <w:sz w:val="20"/>
              </w:rPr>
              <w:t>(*)</w:t>
            </w:r>
          </w:p>
        </w:tc>
      </w:tr>
      <w:tr>
        <w:trPr>
          <w:trHeight w:val="265" w:hRule="atLeast"/>
        </w:trPr>
        <w:tc>
          <w:tcPr>
            <w:tcW w:w="4518" w:type="dxa"/>
            <w:tcBorders>
              <w:left w:val="nil"/>
            </w:tcBorders>
          </w:tcPr>
          <w:p>
            <w:pPr>
              <w:pStyle w:val="TableParagraph"/>
              <w:spacing w:line="231" w:lineRule="exact"/>
              <w:ind w:left="122"/>
              <w:rPr>
                <w:sz w:val="20"/>
              </w:rPr>
            </w:pPr>
            <w:r>
              <w:rPr>
                <w:spacing w:val="-5"/>
                <w:sz w:val="20"/>
              </w:rPr>
              <w:t>1.</w:t>
            </w:r>
          </w:p>
        </w:tc>
        <w:tc>
          <w:tcPr>
            <w:tcW w:w="2127" w:type="dxa"/>
          </w:tcPr>
          <w:p>
            <w:pPr>
              <w:pStyle w:val="TableParagraph"/>
              <w:rPr>
                <w:rFonts w:ascii="Times New Roman"/>
                <w:sz w:val="18"/>
              </w:rPr>
            </w:pPr>
          </w:p>
        </w:tc>
        <w:tc>
          <w:tcPr>
            <w:tcW w:w="1560" w:type="dxa"/>
          </w:tcPr>
          <w:p>
            <w:pPr>
              <w:pStyle w:val="TableParagraph"/>
              <w:rPr>
                <w:rFonts w:ascii="Times New Roman"/>
                <w:sz w:val="18"/>
              </w:rPr>
            </w:pPr>
          </w:p>
        </w:tc>
        <w:tc>
          <w:tcPr>
            <w:tcW w:w="1700" w:type="dxa"/>
            <w:tcBorders>
              <w:right w:val="nil"/>
            </w:tcBorders>
          </w:tcPr>
          <w:p>
            <w:pPr>
              <w:pStyle w:val="TableParagraph"/>
              <w:rPr>
                <w:rFonts w:ascii="Times New Roman"/>
                <w:sz w:val="18"/>
              </w:rPr>
            </w:pPr>
          </w:p>
        </w:tc>
      </w:tr>
      <w:tr>
        <w:trPr>
          <w:trHeight w:val="268" w:hRule="atLeast"/>
        </w:trPr>
        <w:tc>
          <w:tcPr>
            <w:tcW w:w="4518" w:type="dxa"/>
            <w:tcBorders>
              <w:left w:val="nil"/>
            </w:tcBorders>
          </w:tcPr>
          <w:p>
            <w:pPr>
              <w:pStyle w:val="TableParagraph"/>
              <w:spacing w:before="1"/>
              <w:ind w:left="122"/>
              <w:rPr>
                <w:sz w:val="20"/>
              </w:rPr>
            </w:pPr>
            <w:r>
              <w:rPr>
                <w:spacing w:val="-5"/>
                <w:sz w:val="20"/>
              </w:rPr>
              <w:t>2.</w:t>
            </w:r>
          </w:p>
        </w:tc>
        <w:tc>
          <w:tcPr>
            <w:tcW w:w="2127" w:type="dxa"/>
          </w:tcPr>
          <w:p>
            <w:pPr>
              <w:pStyle w:val="TableParagraph"/>
              <w:rPr>
                <w:rFonts w:ascii="Times New Roman"/>
                <w:sz w:val="18"/>
              </w:rPr>
            </w:pPr>
          </w:p>
        </w:tc>
        <w:tc>
          <w:tcPr>
            <w:tcW w:w="1560" w:type="dxa"/>
          </w:tcPr>
          <w:p>
            <w:pPr>
              <w:pStyle w:val="TableParagraph"/>
              <w:rPr>
                <w:rFonts w:ascii="Times New Roman"/>
                <w:sz w:val="18"/>
              </w:rPr>
            </w:pPr>
          </w:p>
        </w:tc>
        <w:tc>
          <w:tcPr>
            <w:tcW w:w="1700" w:type="dxa"/>
            <w:tcBorders>
              <w:right w:val="nil"/>
            </w:tcBorders>
          </w:tcPr>
          <w:p>
            <w:pPr>
              <w:pStyle w:val="TableParagraph"/>
              <w:rPr>
                <w:rFonts w:ascii="Times New Roman"/>
                <w:sz w:val="18"/>
              </w:rPr>
            </w:pPr>
          </w:p>
        </w:tc>
      </w:tr>
      <w:tr>
        <w:trPr>
          <w:trHeight w:val="266" w:hRule="atLeast"/>
        </w:trPr>
        <w:tc>
          <w:tcPr>
            <w:tcW w:w="4518" w:type="dxa"/>
            <w:tcBorders>
              <w:left w:val="nil"/>
            </w:tcBorders>
          </w:tcPr>
          <w:p>
            <w:pPr>
              <w:pStyle w:val="TableParagraph"/>
              <w:spacing w:line="231" w:lineRule="exact"/>
              <w:ind w:left="122"/>
              <w:rPr>
                <w:sz w:val="20"/>
              </w:rPr>
            </w:pPr>
            <w:r>
              <w:rPr>
                <w:spacing w:val="-5"/>
                <w:sz w:val="20"/>
              </w:rPr>
              <w:t>3.</w:t>
            </w:r>
          </w:p>
        </w:tc>
        <w:tc>
          <w:tcPr>
            <w:tcW w:w="2127" w:type="dxa"/>
          </w:tcPr>
          <w:p>
            <w:pPr>
              <w:pStyle w:val="TableParagraph"/>
              <w:rPr>
                <w:rFonts w:ascii="Times New Roman"/>
                <w:sz w:val="18"/>
              </w:rPr>
            </w:pPr>
          </w:p>
        </w:tc>
        <w:tc>
          <w:tcPr>
            <w:tcW w:w="1560" w:type="dxa"/>
          </w:tcPr>
          <w:p>
            <w:pPr>
              <w:pStyle w:val="TableParagraph"/>
              <w:rPr>
                <w:rFonts w:ascii="Times New Roman"/>
                <w:sz w:val="18"/>
              </w:rPr>
            </w:pPr>
          </w:p>
        </w:tc>
        <w:tc>
          <w:tcPr>
            <w:tcW w:w="1700" w:type="dxa"/>
            <w:tcBorders>
              <w:right w:val="nil"/>
            </w:tcBorders>
          </w:tcPr>
          <w:p>
            <w:pPr>
              <w:pStyle w:val="TableParagraph"/>
              <w:rPr>
                <w:rFonts w:ascii="Times New Roman"/>
                <w:sz w:val="18"/>
              </w:rPr>
            </w:pPr>
          </w:p>
        </w:tc>
      </w:tr>
      <w:tr>
        <w:trPr>
          <w:trHeight w:val="268" w:hRule="atLeast"/>
        </w:trPr>
        <w:tc>
          <w:tcPr>
            <w:tcW w:w="4518" w:type="dxa"/>
            <w:tcBorders>
              <w:left w:val="nil"/>
            </w:tcBorders>
          </w:tcPr>
          <w:p>
            <w:pPr>
              <w:pStyle w:val="TableParagraph"/>
              <w:spacing w:line="231" w:lineRule="exact"/>
              <w:ind w:left="122"/>
              <w:rPr>
                <w:sz w:val="20"/>
              </w:rPr>
            </w:pPr>
            <w:r>
              <w:rPr>
                <w:spacing w:val="-5"/>
                <w:sz w:val="20"/>
              </w:rPr>
              <w:t>4.</w:t>
            </w:r>
          </w:p>
        </w:tc>
        <w:tc>
          <w:tcPr>
            <w:tcW w:w="2127" w:type="dxa"/>
          </w:tcPr>
          <w:p>
            <w:pPr>
              <w:pStyle w:val="TableParagraph"/>
              <w:rPr>
                <w:rFonts w:ascii="Times New Roman"/>
                <w:sz w:val="18"/>
              </w:rPr>
            </w:pPr>
          </w:p>
        </w:tc>
        <w:tc>
          <w:tcPr>
            <w:tcW w:w="1560" w:type="dxa"/>
          </w:tcPr>
          <w:p>
            <w:pPr>
              <w:pStyle w:val="TableParagraph"/>
              <w:rPr>
                <w:rFonts w:ascii="Times New Roman"/>
                <w:sz w:val="18"/>
              </w:rPr>
            </w:pPr>
          </w:p>
        </w:tc>
        <w:tc>
          <w:tcPr>
            <w:tcW w:w="1700" w:type="dxa"/>
            <w:tcBorders>
              <w:right w:val="nil"/>
            </w:tcBorders>
          </w:tcPr>
          <w:p>
            <w:pPr>
              <w:pStyle w:val="TableParagraph"/>
              <w:rPr>
                <w:rFonts w:ascii="Times New Roman"/>
                <w:sz w:val="18"/>
              </w:rPr>
            </w:pPr>
          </w:p>
        </w:tc>
      </w:tr>
      <w:tr>
        <w:trPr>
          <w:trHeight w:val="266" w:hRule="atLeast"/>
        </w:trPr>
        <w:tc>
          <w:tcPr>
            <w:tcW w:w="4518" w:type="dxa"/>
            <w:tcBorders>
              <w:left w:val="nil"/>
            </w:tcBorders>
          </w:tcPr>
          <w:p>
            <w:pPr>
              <w:pStyle w:val="TableParagraph"/>
              <w:spacing w:line="232" w:lineRule="exact"/>
              <w:ind w:left="122"/>
              <w:rPr>
                <w:sz w:val="20"/>
              </w:rPr>
            </w:pPr>
            <w:r>
              <w:rPr>
                <w:spacing w:val="-5"/>
                <w:sz w:val="20"/>
              </w:rPr>
              <w:t>5.</w:t>
            </w:r>
          </w:p>
        </w:tc>
        <w:tc>
          <w:tcPr>
            <w:tcW w:w="2127" w:type="dxa"/>
          </w:tcPr>
          <w:p>
            <w:pPr>
              <w:pStyle w:val="TableParagraph"/>
              <w:rPr>
                <w:rFonts w:ascii="Times New Roman"/>
                <w:sz w:val="18"/>
              </w:rPr>
            </w:pPr>
          </w:p>
        </w:tc>
        <w:tc>
          <w:tcPr>
            <w:tcW w:w="1560" w:type="dxa"/>
          </w:tcPr>
          <w:p>
            <w:pPr>
              <w:pStyle w:val="TableParagraph"/>
              <w:rPr>
                <w:rFonts w:ascii="Times New Roman"/>
                <w:sz w:val="18"/>
              </w:rPr>
            </w:pPr>
          </w:p>
        </w:tc>
        <w:tc>
          <w:tcPr>
            <w:tcW w:w="1700" w:type="dxa"/>
            <w:tcBorders>
              <w:right w:val="nil"/>
            </w:tcBorders>
          </w:tcPr>
          <w:p>
            <w:pPr>
              <w:pStyle w:val="TableParagraph"/>
              <w:rPr>
                <w:rFonts w:ascii="Times New Roman"/>
                <w:sz w:val="18"/>
              </w:rPr>
            </w:pPr>
          </w:p>
        </w:tc>
      </w:tr>
      <w:tr>
        <w:trPr>
          <w:trHeight w:val="268" w:hRule="atLeast"/>
        </w:trPr>
        <w:tc>
          <w:tcPr>
            <w:tcW w:w="4518" w:type="dxa"/>
            <w:tcBorders>
              <w:left w:val="nil"/>
            </w:tcBorders>
          </w:tcPr>
          <w:p>
            <w:pPr>
              <w:pStyle w:val="TableParagraph"/>
              <w:spacing w:line="231" w:lineRule="exact"/>
              <w:ind w:left="122"/>
              <w:rPr>
                <w:sz w:val="20"/>
              </w:rPr>
            </w:pPr>
            <w:r>
              <w:rPr>
                <w:spacing w:val="-5"/>
                <w:sz w:val="20"/>
              </w:rPr>
              <w:t>6.</w:t>
            </w:r>
          </w:p>
        </w:tc>
        <w:tc>
          <w:tcPr>
            <w:tcW w:w="2127" w:type="dxa"/>
          </w:tcPr>
          <w:p>
            <w:pPr>
              <w:pStyle w:val="TableParagraph"/>
              <w:rPr>
                <w:rFonts w:ascii="Times New Roman"/>
                <w:sz w:val="18"/>
              </w:rPr>
            </w:pPr>
          </w:p>
        </w:tc>
        <w:tc>
          <w:tcPr>
            <w:tcW w:w="1560" w:type="dxa"/>
          </w:tcPr>
          <w:p>
            <w:pPr>
              <w:pStyle w:val="TableParagraph"/>
              <w:rPr>
                <w:rFonts w:ascii="Times New Roman"/>
                <w:sz w:val="18"/>
              </w:rPr>
            </w:pPr>
          </w:p>
        </w:tc>
        <w:tc>
          <w:tcPr>
            <w:tcW w:w="1700" w:type="dxa"/>
            <w:tcBorders>
              <w:right w:val="nil"/>
            </w:tcBorders>
          </w:tcPr>
          <w:p>
            <w:pPr>
              <w:pStyle w:val="TableParagraph"/>
              <w:rPr>
                <w:rFonts w:ascii="Times New Roman"/>
                <w:sz w:val="18"/>
              </w:rPr>
            </w:pPr>
          </w:p>
        </w:tc>
      </w:tr>
      <w:tr>
        <w:trPr>
          <w:trHeight w:val="265" w:hRule="atLeast"/>
        </w:trPr>
        <w:tc>
          <w:tcPr>
            <w:tcW w:w="4518" w:type="dxa"/>
            <w:tcBorders>
              <w:left w:val="nil"/>
            </w:tcBorders>
          </w:tcPr>
          <w:p>
            <w:pPr>
              <w:pStyle w:val="TableParagraph"/>
              <w:spacing w:line="231" w:lineRule="exact"/>
              <w:ind w:left="122"/>
              <w:rPr>
                <w:sz w:val="20"/>
              </w:rPr>
            </w:pPr>
            <w:r>
              <w:rPr>
                <w:spacing w:val="-5"/>
                <w:sz w:val="20"/>
              </w:rPr>
              <w:t>7.</w:t>
            </w:r>
          </w:p>
        </w:tc>
        <w:tc>
          <w:tcPr>
            <w:tcW w:w="2127" w:type="dxa"/>
          </w:tcPr>
          <w:p>
            <w:pPr>
              <w:pStyle w:val="TableParagraph"/>
              <w:rPr>
                <w:rFonts w:ascii="Times New Roman"/>
                <w:sz w:val="18"/>
              </w:rPr>
            </w:pPr>
          </w:p>
        </w:tc>
        <w:tc>
          <w:tcPr>
            <w:tcW w:w="1560" w:type="dxa"/>
          </w:tcPr>
          <w:p>
            <w:pPr>
              <w:pStyle w:val="TableParagraph"/>
              <w:rPr>
                <w:rFonts w:ascii="Times New Roman"/>
                <w:sz w:val="18"/>
              </w:rPr>
            </w:pPr>
          </w:p>
        </w:tc>
        <w:tc>
          <w:tcPr>
            <w:tcW w:w="1700" w:type="dxa"/>
            <w:tcBorders>
              <w:right w:val="nil"/>
            </w:tcBorders>
          </w:tcPr>
          <w:p>
            <w:pPr>
              <w:pStyle w:val="TableParagraph"/>
              <w:rPr>
                <w:rFonts w:ascii="Times New Roman"/>
                <w:sz w:val="18"/>
              </w:rPr>
            </w:pPr>
          </w:p>
        </w:tc>
      </w:tr>
      <w:tr>
        <w:trPr>
          <w:trHeight w:val="268" w:hRule="atLeast"/>
        </w:trPr>
        <w:tc>
          <w:tcPr>
            <w:tcW w:w="4518" w:type="dxa"/>
            <w:tcBorders>
              <w:left w:val="nil"/>
            </w:tcBorders>
          </w:tcPr>
          <w:p>
            <w:pPr>
              <w:pStyle w:val="TableParagraph"/>
              <w:spacing w:line="231" w:lineRule="exact"/>
              <w:ind w:left="122"/>
              <w:rPr>
                <w:sz w:val="20"/>
              </w:rPr>
            </w:pPr>
            <w:r>
              <w:rPr>
                <w:spacing w:val="-2"/>
                <w:sz w:val="20"/>
              </w:rPr>
              <w:t>Σύνολο</w:t>
            </w:r>
          </w:p>
        </w:tc>
        <w:tc>
          <w:tcPr>
            <w:tcW w:w="2127" w:type="dxa"/>
          </w:tcPr>
          <w:p>
            <w:pPr>
              <w:pStyle w:val="TableParagraph"/>
              <w:rPr>
                <w:rFonts w:ascii="Times New Roman"/>
                <w:sz w:val="18"/>
              </w:rPr>
            </w:pPr>
          </w:p>
        </w:tc>
        <w:tc>
          <w:tcPr>
            <w:tcW w:w="1560" w:type="dxa"/>
          </w:tcPr>
          <w:p>
            <w:pPr>
              <w:pStyle w:val="TableParagraph"/>
              <w:rPr>
                <w:rFonts w:ascii="Times New Roman"/>
                <w:sz w:val="18"/>
              </w:rPr>
            </w:pPr>
          </w:p>
        </w:tc>
        <w:tc>
          <w:tcPr>
            <w:tcW w:w="1700" w:type="dxa"/>
            <w:tcBorders>
              <w:right w:val="nil"/>
            </w:tcBorders>
          </w:tcPr>
          <w:p>
            <w:pPr>
              <w:pStyle w:val="TableParagraph"/>
              <w:rPr>
                <w:rFonts w:ascii="Times New Roman"/>
                <w:sz w:val="18"/>
              </w:rPr>
            </w:pPr>
          </w:p>
        </w:tc>
      </w:tr>
    </w:tbl>
    <w:p>
      <w:pPr>
        <w:pStyle w:val="BodyText"/>
        <w:spacing w:before="4"/>
        <w:ind w:left="88"/>
      </w:pPr>
      <w:r>
        <w:rPr/>
        <w:t>(*)</w:t>
      </w:r>
      <w:r>
        <w:rPr>
          <w:spacing w:val="-5"/>
        </w:rPr>
        <w:t> </w:t>
      </w:r>
      <w:r>
        <w:rPr/>
        <w:t>σε</w:t>
      </w:r>
      <w:r>
        <w:rPr>
          <w:spacing w:val="-5"/>
        </w:rPr>
        <w:t> </w:t>
      </w:r>
      <w:r>
        <w:rPr/>
        <w:t>χιλιάδες</w:t>
      </w:r>
      <w:r>
        <w:rPr>
          <w:spacing w:val="-6"/>
        </w:rPr>
        <w:t> </w:t>
      </w:r>
      <w:r>
        <w:rPr>
          <w:spacing w:val="-4"/>
        </w:rPr>
        <w:t>ευρώ.</w:t>
      </w:r>
    </w:p>
    <w:p>
      <w:pPr>
        <w:pStyle w:val="BodyText"/>
        <w:spacing w:before="68"/>
      </w:pPr>
    </w:p>
    <w:p>
      <w:pPr>
        <w:pStyle w:val="BodyText"/>
        <w:ind w:left="88"/>
      </w:pPr>
      <w:r>
        <w:rPr>
          <w:b/>
        </w:rPr>
        <w:t>Σημείωση</w:t>
      </w:r>
      <w:r>
        <w:rPr/>
        <w:t>:</w:t>
      </w:r>
      <w:r>
        <w:rPr>
          <w:spacing w:val="-5"/>
        </w:rPr>
        <w:t> </w:t>
      </w:r>
      <w:r>
        <w:rPr/>
        <w:t>Τα</w:t>
      </w:r>
      <w:r>
        <w:rPr>
          <w:spacing w:val="-5"/>
        </w:rPr>
        <w:t> </w:t>
      </w:r>
      <w:r>
        <w:rPr/>
        <w:t>στοιχεία</w:t>
      </w:r>
      <w:r>
        <w:rPr>
          <w:spacing w:val="-5"/>
        </w:rPr>
        <w:t> </w:t>
      </w:r>
      <w:r>
        <w:rPr/>
        <w:t>αυτά</w:t>
      </w:r>
      <w:r>
        <w:rPr>
          <w:spacing w:val="-5"/>
        </w:rPr>
        <w:t> </w:t>
      </w:r>
      <w:r>
        <w:rPr/>
        <w:t>είναι</w:t>
      </w:r>
      <w:r>
        <w:rPr>
          <w:spacing w:val="-5"/>
        </w:rPr>
        <w:t> </w:t>
      </w:r>
      <w:r>
        <w:rPr/>
        <w:t>το</w:t>
      </w:r>
      <w:r>
        <w:rPr>
          <w:spacing w:val="-3"/>
        </w:rPr>
        <w:t> </w:t>
      </w:r>
      <w:r>
        <w:rPr/>
        <w:t>αποτέλεσμα</w:t>
      </w:r>
      <w:r>
        <w:rPr>
          <w:spacing w:val="-5"/>
        </w:rPr>
        <w:t> </w:t>
      </w:r>
      <w:r>
        <w:rPr/>
        <w:t>υπολογισμού</w:t>
      </w:r>
      <w:r>
        <w:rPr>
          <w:spacing w:val="-2"/>
        </w:rPr>
        <w:t> </w:t>
      </w:r>
      <w:r>
        <w:rPr/>
        <w:t>κατ’</w:t>
      </w:r>
      <w:r>
        <w:rPr>
          <w:spacing w:val="-4"/>
        </w:rPr>
        <w:t> </w:t>
      </w:r>
      <w:r>
        <w:rPr/>
        <w:t>αναλογία</w:t>
      </w:r>
      <w:r>
        <w:rPr>
          <w:spacing w:val="-5"/>
        </w:rPr>
        <w:t> </w:t>
      </w:r>
      <w:r>
        <w:rPr/>
        <w:t>που</w:t>
      </w:r>
      <w:r>
        <w:rPr>
          <w:spacing w:val="-5"/>
        </w:rPr>
        <w:t> </w:t>
      </w:r>
      <w:r>
        <w:rPr/>
        <w:t>πραγματοποιείται</w:t>
      </w:r>
      <w:r>
        <w:rPr>
          <w:spacing w:val="-2"/>
        </w:rPr>
        <w:t> </w:t>
      </w:r>
      <w:r>
        <w:rPr>
          <w:spacing w:val="-5"/>
        </w:rPr>
        <w:t>στο</w:t>
      </w:r>
    </w:p>
    <w:p>
      <w:pPr>
        <w:pStyle w:val="BodyText"/>
        <w:spacing w:before="34"/>
        <w:ind w:left="88"/>
      </w:pPr>
      <w:r>
        <w:rPr/>
        <w:t>«δελτίο</w:t>
      </w:r>
      <w:r>
        <w:rPr>
          <w:spacing w:val="-10"/>
        </w:rPr>
        <w:t> </w:t>
      </w:r>
      <w:r>
        <w:rPr/>
        <w:t>εταιρικής</w:t>
      </w:r>
      <w:r>
        <w:rPr>
          <w:spacing w:val="-6"/>
        </w:rPr>
        <w:t> </w:t>
      </w:r>
      <w:r>
        <w:rPr/>
        <w:t>σχέσης»</w:t>
      </w:r>
      <w:r>
        <w:rPr>
          <w:spacing w:val="-6"/>
        </w:rPr>
        <w:t> </w:t>
      </w:r>
      <w:r>
        <w:rPr/>
        <w:t>που</w:t>
      </w:r>
      <w:r>
        <w:rPr>
          <w:spacing w:val="-8"/>
        </w:rPr>
        <w:t> </w:t>
      </w:r>
      <w:r>
        <w:rPr/>
        <w:t>συμπληρώνεται</w:t>
      </w:r>
      <w:r>
        <w:rPr>
          <w:spacing w:val="-7"/>
        </w:rPr>
        <w:t> </w:t>
      </w:r>
      <w:r>
        <w:rPr/>
        <w:t>για</w:t>
      </w:r>
      <w:r>
        <w:rPr>
          <w:spacing w:val="-7"/>
        </w:rPr>
        <w:t> </w:t>
      </w:r>
      <w:r>
        <w:rPr/>
        <w:t>κάθε</w:t>
      </w:r>
      <w:r>
        <w:rPr>
          <w:spacing w:val="-8"/>
        </w:rPr>
        <w:t> </w:t>
      </w:r>
      <w:r>
        <w:rPr/>
        <w:t>άμεσα</w:t>
      </w:r>
      <w:r>
        <w:rPr>
          <w:spacing w:val="-9"/>
        </w:rPr>
        <w:t> </w:t>
      </w:r>
      <w:r>
        <w:rPr/>
        <w:t>ή</w:t>
      </w:r>
      <w:r>
        <w:rPr>
          <w:spacing w:val="-8"/>
        </w:rPr>
        <w:t> </w:t>
      </w:r>
      <w:r>
        <w:rPr/>
        <w:t>έμμεσα</w:t>
      </w:r>
      <w:r>
        <w:rPr>
          <w:spacing w:val="-6"/>
        </w:rPr>
        <w:t> </w:t>
      </w:r>
      <w:r>
        <w:rPr/>
        <w:t>συνεργαζόμενη</w:t>
      </w:r>
      <w:r>
        <w:rPr>
          <w:spacing w:val="-8"/>
        </w:rPr>
        <w:t> </w:t>
      </w:r>
      <w:r>
        <w:rPr>
          <w:spacing w:val="-2"/>
        </w:rPr>
        <w:t>επιχείρηση.</w:t>
      </w:r>
    </w:p>
    <w:p>
      <w:pPr>
        <w:pStyle w:val="BodyText"/>
        <w:spacing w:line="276" w:lineRule="auto" w:before="37"/>
        <w:ind w:left="88" w:right="697"/>
      </w:pPr>
      <w:r>
        <w:rPr/>
        <w:t>Τα</w:t>
      </w:r>
      <w:r>
        <w:rPr>
          <w:spacing w:val="-7"/>
        </w:rPr>
        <w:t> </w:t>
      </w:r>
      <w:r>
        <w:rPr/>
        <w:t>στοιχεία</w:t>
      </w:r>
      <w:r>
        <w:rPr>
          <w:spacing w:val="-7"/>
        </w:rPr>
        <w:t> </w:t>
      </w:r>
      <w:r>
        <w:rPr/>
        <w:t>της</w:t>
      </w:r>
      <w:r>
        <w:rPr>
          <w:spacing w:val="-9"/>
        </w:rPr>
        <w:t> </w:t>
      </w:r>
      <w:r>
        <w:rPr/>
        <w:t>γραμμής</w:t>
      </w:r>
      <w:r>
        <w:rPr>
          <w:spacing w:val="-7"/>
        </w:rPr>
        <w:t> </w:t>
      </w:r>
      <w:r>
        <w:rPr/>
        <w:t>«Σύνολο»</w:t>
      </w:r>
      <w:r>
        <w:rPr>
          <w:spacing w:val="-6"/>
        </w:rPr>
        <w:t> </w:t>
      </w:r>
      <w:r>
        <w:rPr/>
        <w:t>του</w:t>
      </w:r>
      <w:r>
        <w:rPr>
          <w:spacing w:val="-9"/>
        </w:rPr>
        <w:t> </w:t>
      </w:r>
      <w:r>
        <w:rPr/>
        <w:t>παραπάνω</w:t>
      </w:r>
      <w:r>
        <w:rPr>
          <w:spacing w:val="-7"/>
        </w:rPr>
        <w:t> </w:t>
      </w:r>
      <w:r>
        <w:rPr/>
        <w:t>πίνακα</w:t>
      </w:r>
      <w:r>
        <w:rPr>
          <w:spacing w:val="-8"/>
        </w:rPr>
        <w:t> </w:t>
      </w:r>
      <w:r>
        <w:rPr/>
        <w:t>πρέπει</w:t>
      </w:r>
      <w:r>
        <w:rPr>
          <w:spacing w:val="-6"/>
        </w:rPr>
        <w:t> </w:t>
      </w:r>
      <w:r>
        <w:rPr/>
        <w:t>να</w:t>
      </w:r>
      <w:r>
        <w:rPr>
          <w:spacing w:val="-7"/>
        </w:rPr>
        <w:t> </w:t>
      </w:r>
      <w:r>
        <w:rPr/>
        <w:t>μεταφέρονται</w:t>
      </w:r>
      <w:r>
        <w:rPr>
          <w:spacing w:val="-6"/>
        </w:rPr>
        <w:t> </w:t>
      </w:r>
      <w:r>
        <w:rPr/>
        <w:t>στη</w:t>
      </w:r>
      <w:r>
        <w:rPr>
          <w:spacing w:val="-8"/>
        </w:rPr>
        <w:t> </w:t>
      </w:r>
      <w:r>
        <w:rPr/>
        <w:t>γραμμή</w:t>
      </w:r>
      <w:r>
        <w:rPr>
          <w:spacing w:val="-8"/>
        </w:rPr>
        <w:t> </w:t>
      </w:r>
      <w:r>
        <w:rPr/>
        <w:t>2</w:t>
      </w:r>
      <w:r>
        <w:rPr>
          <w:spacing w:val="-8"/>
        </w:rPr>
        <w:t> </w:t>
      </w:r>
      <w:r>
        <w:rPr/>
        <w:t>(σχετικά με τις συνεργαζόμενες επιχειρήσεις) του πίνακα του παραρτήματος της δήλωσης.</w:t>
      </w:r>
    </w:p>
    <w:p>
      <w:pPr>
        <w:pStyle w:val="BodyText"/>
        <w:spacing w:before="35"/>
      </w:pPr>
    </w:p>
    <w:p>
      <w:pPr>
        <w:pStyle w:val="BodyText"/>
        <w:spacing w:line="276" w:lineRule="auto"/>
        <w:ind w:left="808" w:right="713" w:hanging="360"/>
        <w:jc w:val="both"/>
      </w:pPr>
      <w:r>
        <w:rPr/>
        <w:t>(1) Ακόμη και εάν τα στοιχεία σχετικά με μία επιχείρηση περιλαμβάνονται στους ενοποιημένους λογαριασμούς σε ποσοστό χαμηλότερο από εκείνο που ορίζεται στο άρθρο 6 παράγραφος 2, πρέπει</w:t>
      </w:r>
      <w:r>
        <w:rPr>
          <w:spacing w:val="-16"/>
        </w:rPr>
        <w:t> </w:t>
      </w:r>
      <w:r>
        <w:rPr/>
        <w:t>παρόλα</w:t>
      </w:r>
      <w:r>
        <w:rPr>
          <w:spacing w:val="-15"/>
        </w:rPr>
        <w:t> </w:t>
      </w:r>
      <w:r>
        <w:rPr/>
        <w:t>αυτά</w:t>
      </w:r>
      <w:r>
        <w:rPr>
          <w:spacing w:val="-15"/>
        </w:rPr>
        <w:t> </w:t>
      </w:r>
      <w:r>
        <w:rPr/>
        <w:t>να</w:t>
      </w:r>
      <w:r>
        <w:rPr>
          <w:spacing w:val="-15"/>
        </w:rPr>
        <w:t> </w:t>
      </w:r>
      <w:r>
        <w:rPr/>
        <w:t>εφαρμόζεται</w:t>
      </w:r>
      <w:r>
        <w:rPr>
          <w:spacing w:val="-15"/>
        </w:rPr>
        <w:t> </w:t>
      </w:r>
      <w:r>
        <w:rPr/>
        <w:t>το</w:t>
      </w:r>
      <w:r>
        <w:rPr>
          <w:spacing w:val="-15"/>
        </w:rPr>
        <w:t> </w:t>
      </w:r>
      <w:r>
        <w:rPr/>
        <w:t>ποσοστό</w:t>
      </w:r>
      <w:r>
        <w:rPr>
          <w:spacing w:val="-15"/>
        </w:rPr>
        <w:t> </w:t>
      </w:r>
      <w:r>
        <w:rPr/>
        <w:t>που</w:t>
      </w:r>
      <w:r>
        <w:rPr>
          <w:spacing w:val="-15"/>
        </w:rPr>
        <w:t> </w:t>
      </w:r>
      <w:r>
        <w:rPr/>
        <w:t>ορίζεται</w:t>
      </w:r>
      <w:r>
        <w:rPr>
          <w:spacing w:val="-15"/>
        </w:rPr>
        <w:t> </w:t>
      </w:r>
      <w:r>
        <w:rPr/>
        <w:t>στο</w:t>
      </w:r>
      <w:r>
        <w:rPr>
          <w:spacing w:val="-15"/>
        </w:rPr>
        <w:t> </w:t>
      </w:r>
      <w:r>
        <w:rPr/>
        <w:t>εν</w:t>
      </w:r>
      <w:r>
        <w:rPr>
          <w:spacing w:val="-15"/>
        </w:rPr>
        <w:t> </w:t>
      </w:r>
      <w:r>
        <w:rPr/>
        <w:t>λόγω</w:t>
      </w:r>
      <w:r>
        <w:rPr>
          <w:spacing w:val="-15"/>
        </w:rPr>
        <w:t> </w:t>
      </w:r>
      <w:r>
        <w:rPr/>
        <w:t>άρθρο</w:t>
      </w:r>
      <w:r>
        <w:rPr>
          <w:spacing w:val="-15"/>
        </w:rPr>
        <w:t> </w:t>
      </w:r>
      <w:r>
        <w:rPr/>
        <w:t>(ορισμός,</w:t>
      </w:r>
      <w:r>
        <w:rPr>
          <w:spacing w:val="-15"/>
        </w:rPr>
        <w:t> </w:t>
      </w:r>
      <w:r>
        <w:rPr/>
        <w:t>άρθρο 6 παράγραφος 3 εδάφιο 2).</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4"/>
      </w:pPr>
    </w:p>
    <w:p>
      <w:pPr>
        <w:pStyle w:val="Heading1"/>
        <w:spacing w:before="1"/>
        <w:ind w:left="10"/>
      </w:pPr>
      <w:r>
        <w:rPr/>
        <w:t>ΔΕΛΤΙΟ</w:t>
      </w:r>
      <w:r>
        <w:rPr>
          <w:spacing w:val="-10"/>
        </w:rPr>
        <w:t> </w:t>
      </w:r>
      <w:r>
        <w:rPr/>
        <w:t>ΕΤΑΙΡΙΚΗΣ</w:t>
      </w:r>
      <w:r>
        <w:rPr>
          <w:spacing w:val="-13"/>
        </w:rPr>
        <w:t> </w:t>
      </w:r>
      <w:r>
        <w:rPr>
          <w:spacing w:val="-2"/>
        </w:rPr>
        <w:t>ΣΧΕΣΗΣ</w:t>
      </w:r>
    </w:p>
    <w:p>
      <w:pPr>
        <w:spacing w:line="276" w:lineRule="auto" w:before="37"/>
        <w:ind w:left="101" w:right="728" w:firstLine="0"/>
        <w:jc w:val="center"/>
        <w:rPr>
          <w:b/>
          <w:sz w:val="20"/>
        </w:rPr>
      </w:pPr>
      <w:r>
        <w:rPr>
          <w:b/>
          <w:sz w:val="20"/>
        </w:rPr>
        <w:t>(Σε</w:t>
      </w:r>
      <w:r>
        <w:rPr>
          <w:b/>
          <w:spacing w:val="-6"/>
          <w:sz w:val="20"/>
        </w:rPr>
        <w:t> </w:t>
      </w:r>
      <w:r>
        <w:rPr>
          <w:b/>
          <w:sz w:val="20"/>
        </w:rPr>
        <w:t>περίπτωση</w:t>
      </w:r>
      <w:r>
        <w:rPr>
          <w:b/>
          <w:spacing w:val="-6"/>
          <w:sz w:val="20"/>
        </w:rPr>
        <w:t> </w:t>
      </w:r>
      <w:r>
        <w:rPr>
          <w:b/>
          <w:sz w:val="20"/>
        </w:rPr>
        <w:t>που</w:t>
      </w:r>
      <w:r>
        <w:rPr>
          <w:b/>
          <w:spacing w:val="-6"/>
          <w:sz w:val="20"/>
        </w:rPr>
        <w:t> </w:t>
      </w:r>
      <w:r>
        <w:rPr>
          <w:b/>
          <w:sz w:val="20"/>
        </w:rPr>
        <w:t>υπάρχουν</w:t>
      </w:r>
      <w:r>
        <w:rPr>
          <w:b/>
          <w:spacing w:val="-4"/>
          <w:sz w:val="20"/>
        </w:rPr>
        <w:t> </w:t>
      </w:r>
      <w:r>
        <w:rPr>
          <w:b/>
          <w:sz w:val="20"/>
        </w:rPr>
        <w:t>περισσότερες</w:t>
      </w:r>
      <w:r>
        <w:rPr>
          <w:b/>
          <w:spacing w:val="-6"/>
          <w:sz w:val="20"/>
        </w:rPr>
        <w:t> </w:t>
      </w:r>
      <w:r>
        <w:rPr>
          <w:b/>
          <w:sz w:val="20"/>
        </w:rPr>
        <w:t>από</w:t>
      </w:r>
      <w:r>
        <w:rPr>
          <w:b/>
          <w:spacing w:val="-5"/>
          <w:sz w:val="20"/>
        </w:rPr>
        <w:t> </w:t>
      </w:r>
      <w:r>
        <w:rPr>
          <w:b/>
          <w:sz w:val="20"/>
        </w:rPr>
        <w:t>μία</w:t>
      </w:r>
      <w:r>
        <w:rPr>
          <w:b/>
          <w:spacing w:val="-4"/>
          <w:sz w:val="20"/>
        </w:rPr>
        <w:t> </w:t>
      </w:r>
      <w:r>
        <w:rPr>
          <w:b/>
          <w:sz w:val="20"/>
        </w:rPr>
        <w:t>συνεργαζόμενες</w:t>
      </w:r>
      <w:r>
        <w:rPr>
          <w:b/>
          <w:spacing w:val="-5"/>
          <w:sz w:val="20"/>
        </w:rPr>
        <w:t> </w:t>
      </w:r>
      <w:r>
        <w:rPr>
          <w:b/>
          <w:sz w:val="20"/>
        </w:rPr>
        <w:t>επιχειρήσεις</w:t>
      </w:r>
      <w:r>
        <w:rPr>
          <w:b/>
          <w:spacing w:val="-6"/>
          <w:sz w:val="20"/>
        </w:rPr>
        <w:t> </w:t>
      </w:r>
      <w:r>
        <w:rPr>
          <w:b/>
          <w:sz w:val="20"/>
        </w:rPr>
        <w:t>συμπληρώνεται ένα δελτίο ανά επιχείρηση)</w:t>
      </w:r>
    </w:p>
    <w:p>
      <w:pPr>
        <w:pStyle w:val="BodyText"/>
        <w:spacing w:before="35"/>
        <w:rPr>
          <w:b/>
        </w:rPr>
      </w:pPr>
    </w:p>
    <w:p>
      <w:pPr>
        <w:pStyle w:val="ListParagraph"/>
        <w:numPr>
          <w:ilvl w:val="0"/>
          <w:numId w:val="3"/>
        </w:numPr>
        <w:tabs>
          <w:tab w:pos="338" w:val="left" w:leader="none"/>
        </w:tabs>
        <w:spacing w:line="240" w:lineRule="auto" w:before="0" w:after="0"/>
        <w:ind w:left="338" w:right="0" w:hanging="250"/>
        <w:jc w:val="left"/>
        <w:rPr>
          <w:b/>
          <w:sz w:val="20"/>
        </w:rPr>
      </w:pPr>
      <w:r>
        <w:rPr>
          <w:b/>
          <w:sz w:val="20"/>
        </w:rPr>
        <w:t>Ακριβή</w:t>
      </w:r>
      <w:r>
        <w:rPr>
          <w:b/>
          <w:spacing w:val="-9"/>
          <w:sz w:val="20"/>
        </w:rPr>
        <w:t> </w:t>
      </w:r>
      <w:r>
        <w:rPr>
          <w:b/>
          <w:sz w:val="20"/>
        </w:rPr>
        <w:t>στοιχεία</w:t>
      </w:r>
      <w:r>
        <w:rPr>
          <w:b/>
          <w:spacing w:val="-10"/>
          <w:sz w:val="20"/>
        </w:rPr>
        <w:t> </w:t>
      </w:r>
      <w:r>
        <w:rPr>
          <w:b/>
          <w:sz w:val="20"/>
        </w:rPr>
        <w:t>της</w:t>
      </w:r>
      <w:r>
        <w:rPr>
          <w:b/>
          <w:spacing w:val="-8"/>
          <w:sz w:val="20"/>
        </w:rPr>
        <w:t> </w:t>
      </w:r>
      <w:r>
        <w:rPr>
          <w:b/>
          <w:sz w:val="20"/>
        </w:rPr>
        <w:t>συνεργαζόμενης</w:t>
      </w:r>
      <w:r>
        <w:rPr>
          <w:b/>
          <w:spacing w:val="-8"/>
          <w:sz w:val="20"/>
        </w:rPr>
        <w:t> </w:t>
      </w:r>
      <w:r>
        <w:rPr>
          <w:b/>
          <w:spacing w:val="-2"/>
          <w:sz w:val="20"/>
        </w:rPr>
        <w:t>επιχείρησης</w:t>
      </w:r>
    </w:p>
    <w:p>
      <w:pPr>
        <w:pStyle w:val="ListParagraph"/>
        <w:spacing w:after="0" w:line="240" w:lineRule="auto"/>
        <w:jc w:val="left"/>
        <w:rPr>
          <w:b/>
          <w:sz w:val="20"/>
        </w:rPr>
        <w:sectPr>
          <w:pgSz w:w="11910" w:h="16840"/>
          <w:pgMar w:header="0" w:footer="2710" w:top="1600" w:bottom="2900" w:left="992" w:right="708"/>
        </w:sectPr>
      </w:pPr>
    </w:p>
    <w:p>
      <w:pPr>
        <w:pStyle w:val="BodyText"/>
        <w:spacing w:before="5"/>
        <w:rPr>
          <w:b/>
          <w:sz w:val="2"/>
        </w:r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42"/>
        <w:gridCol w:w="5454"/>
      </w:tblGrid>
      <w:tr>
        <w:trPr>
          <w:trHeight w:val="465" w:hRule="atLeast"/>
        </w:trPr>
        <w:tc>
          <w:tcPr>
            <w:tcW w:w="4042" w:type="dxa"/>
          </w:tcPr>
          <w:p>
            <w:pPr>
              <w:pStyle w:val="TableParagraph"/>
              <w:spacing w:line="231" w:lineRule="exact"/>
              <w:ind w:left="107"/>
              <w:rPr>
                <w:sz w:val="20"/>
              </w:rPr>
            </w:pPr>
            <w:r>
              <w:rPr>
                <w:sz w:val="20"/>
              </w:rPr>
              <w:t>Επωνυμία</w:t>
            </w:r>
            <w:r>
              <w:rPr>
                <w:spacing w:val="-8"/>
                <w:sz w:val="20"/>
              </w:rPr>
              <w:t> </w:t>
            </w:r>
            <w:r>
              <w:rPr>
                <w:sz w:val="20"/>
              </w:rPr>
              <w:t>ή</w:t>
            </w:r>
            <w:r>
              <w:rPr>
                <w:spacing w:val="-7"/>
                <w:sz w:val="20"/>
              </w:rPr>
              <w:t> </w:t>
            </w:r>
            <w:r>
              <w:rPr>
                <w:sz w:val="20"/>
              </w:rPr>
              <w:t>εταιρική</w:t>
            </w:r>
            <w:r>
              <w:rPr>
                <w:spacing w:val="-6"/>
                <w:sz w:val="20"/>
              </w:rPr>
              <w:t> </w:t>
            </w:r>
            <w:r>
              <w:rPr>
                <w:spacing w:val="-2"/>
                <w:sz w:val="20"/>
              </w:rPr>
              <w:t>επωνυμία:</w:t>
            </w:r>
          </w:p>
        </w:tc>
        <w:tc>
          <w:tcPr>
            <w:tcW w:w="5454" w:type="dxa"/>
          </w:tcPr>
          <w:p>
            <w:pPr>
              <w:pStyle w:val="TableParagraph"/>
              <w:rPr>
                <w:rFonts w:ascii="Times New Roman"/>
                <w:sz w:val="18"/>
              </w:rPr>
            </w:pPr>
          </w:p>
        </w:tc>
      </w:tr>
      <w:tr>
        <w:trPr>
          <w:trHeight w:val="465" w:hRule="atLeast"/>
        </w:trPr>
        <w:tc>
          <w:tcPr>
            <w:tcW w:w="4042" w:type="dxa"/>
          </w:tcPr>
          <w:p>
            <w:pPr>
              <w:pStyle w:val="TableParagraph"/>
              <w:spacing w:line="231" w:lineRule="exact"/>
              <w:ind w:left="107"/>
              <w:rPr>
                <w:sz w:val="20"/>
              </w:rPr>
            </w:pPr>
            <w:r>
              <w:rPr>
                <w:sz w:val="20"/>
              </w:rPr>
              <w:t>Διεύθυνση</w:t>
            </w:r>
            <w:r>
              <w:rPr>
                <w:spacing w:val="-8"/>
                <w:sz w:val="20"/>
              </w:rPr>
              <w:t> </w:t>
            </w:r>
            <w:r>
              <w:rPr>
                <w:sz w:val="20"/>
              </w:rPr>
              <w:t>της</w:t>
            </w:r>
            <w:r>
              <w:rPr>
                <w:spacing w:val="-8"/>
                <w:sz w:val="20"/>
              </w:rPr>
              <w:t> </w:t>
            </w:r>
            <w:r>
              <w:rPr>
                <w:sz w:val="20"/>
              </w:rPr>
              <w:t>εταιρικής</w:t>
            </w:r>
            <w:r>
              <w:rPr>
                <w:spacing w:val="-7"/>
                <w:sz w:val="20"/>
              </w:rPr>
              <w:t> </w:t>
            </w:r>
            <w:r>
              <w:rPr>
                <w:spacing w:val="-2"/>
                <w:sz w:val="20"/>
              </w:rPr>
              <w:t>έδρας:</w:t>
            </w:r>
          </w:p>
        </w:tc>
        <w:tc>
          <w:tcPr>
            <w:tcW w:w="5454" w:type="dxa"/>
          </w:tcPr>
          <w:p>
            <w:pPr>
              <w:pStyle w:val="TableParagraph"/>
              <w:rPr>
                <w:rFonts w:ascii="Times New Roman"/>
                <w:sz w:val="18"/>
              </w:rPr>
            </w:pPr>
          </w:p>
        </w:tc>
      </w:tr>
      <w:tr>
        <w:trPr>
          <w:trHeight w:val="462" w:hRule="atLeast"/>
        </w:trPr>
        <w:tc>
          <w:tcPr>
            <w:tcW w:w="4042" w:type="dxa"/>
          </w:tcPr>
          <w:p>
            <w:pPr>
              <w:pStyle w:val="TableParagraph"/>
              <w:spacing w:line="231" w:lineRule="exact"/>
              <w:ind w:left="107"/>
              <w:rPr>
                <w:sz w:val="20"/>
              </w:rPr>
            </w:pPr>
            <w:r>
              <w:rPr>
                <w:sz w:val="20"/>
              </w:rPr>
              <w:t>Αριθ.</w:t>
            </w:r>
            <w:r>
              <w:rPr>
                <w:spacing w:val="-6"/>
                <w:sz w:val="20"/>
              </w:rPr>
              <w:t> </w:t>
            </w:r>
            <w:r>
              <w:rPr>
                <w:sz w:val="20"/>
              </w:rPr>
              <w:t>μητρώου</w:t>
            </w:r>
            <w:r>
              <w:rPr>
                <w:spacing w:val="-5"/>
                <w:sz w:val="20"/>
              </w:rPr>
              <w:t> </w:t>
            </w:r>
            <w:r>
              <w:rPr>
                <w:sz w:val="20"/>
              </w:rPr>
              <w:t>ή</w:t>
            </w:r>
            <w:r>
              <w:rPr>
                <w:spacing w:val="-3"/>
                <w:sz w:val="20"/>
              </w:rPr>
              <w:t> </w:t>
            </w:r>
            <w:r>
              <w:rPr>
                <w:sz w:val="20"/>
              </w:rPr>
              <w:t>ΦΠΑ</w:t>
            </w:r>
            <w:r>
              <w:rPr>
                <w:spacing w:val="-6"/>
                <w:sz w:val="20"/>
              </w:rPr>
              <w:t> </w:t>
            </w:r>
            <w:r>
              <w:rPr>
                <w:spacing w:val="-4"/>
                <w:sz w:val="20"/>
              </w:rPr>
              <w:t>(</w:t>
            </w:r>
            <w:r>
              <w:rPr>
                <w:spacing w:val="-4"/>
                <w:sz w:val="20"/>
                <w:vertAlign w:val="superscript"/>
              </w:rPr>
              <w:t>1</w:t>
            </w:r>
            <w:r>
              <w:rPr>
                <w:spacing w:val="-4"/>
                <w:sz w:val="20"/>
                <w:vertAlign w:val="baseline"/>
              </w:rPr>
              <w:t>):</w:t>
            </w:r>
          </w:p>
        </w:tc>
        <w:tc>
          <w:tcPr>
            <w:tcW w:w="5454" w:type="dxa"/>
          </w:tcPr>
          <w:p>
            <w:pPr>
              <w:pStyle w:val="TableParagraph"/>
              <w:rPr>
                <w:rFonts w:ascii="Times New Roman"/>
                <w:sz w:val="18"/>
              </w:rPr>
            </w:pPr>
          </w:p>
        </w:tc>
      </w:tr>
      <w:tr>
        <w:trPr>
          <w:trHeight w:val="465" w:hRule="atLeast"/>
        </w:trPr>
        <w:tc>
          <w:tcPr>
            <w:tcW w:w="4042" w:type="dxa"/>
          </w:tcPr>
          <w:p>
            <w:pPr>
              <w:pStyle w:val="TableParagraph"/>
              <w:spacing w:line="232" w:lineRule="exact"/>
              <w:ind w:left="107" w:right="16"/>
              <w:rPr>
                <w:sz w:val="20"/>
              </w:rPr>
            </w:pPr>
            <w:r>
              <w:rPr>
                <w:sz w:val="20"/>
              </w:rPr>
              <w:t>Ονοματεπώνυμο</w:t>
            </w:r>
            <w:r>
              <w:rPr>
                <w:spacing w:val="-9"/>
                <w:sz w:val="20"/>
              </w:rPr>
              <w:t> </w:t>
            </w:r>
            <w:r>
              <w:rPr>
                <w:sz w:val="20"/>
              </w:rPr>
              <w:t>και</w:t>
            </w:r>
            <w:r>
              <w:rPr>
                <w:spacing w:val="-9"/>
                <w:sz w:val="20"/>
              </w:rPr>
              <w:t> </w:t>
            </w:r>
            <w:r>
              <w:rPr>
                <w:sz w:val="20"/>
              </w:rPr>
              <w:t>τίτλος</w:t>
            </w:r>
            <w:r>
              <w:rPr>
                <w:spacing w:val="-7"/>
                <w:sz w:val="20"/>
              </w:rPr>
              <w:t> </w:t>
            </w:r>
            <w:r>
              <w:rPr>
                <w:sz w:val="20"/>
              </w:rPr>
              <w:t>του</w:t>
            </w:r>
            <w:r>
              <w:rPr>
                <w:spacing w:val="-9"/>
                <w:sz w:val="20"/>
              </w:rPr>
              <w:t> </w:t>
            </w:r>
            <w:r>
              <w:rPr>
                <w:sz w:val="20"/>
              </w:rPr>
              <w:t>ή</w:t>
            </w:r>
            <w:r>
              <w:rPr>
                <w:spacing w:val="-8"/>
                <w:sz w:val="20"/>
              </w:rPr>
              <w:t> </w:t>
            </w:r>
            <w:r>
              <w:rPr>
                <w:sz w:val="20"/>
              </w:rPr>
              <w:t>των κύριων διευθυντικών στελεχών (</w:t>
            </w:r>
            <w:r>
              <w:rPr>
                <w:sz w:val="20"/>
                <w:vertAlign w:val="superscript"/>
              </w:rPr>
              <w:t>2</w:t>
            </w:r>
            <w:r>
              <w:rPr>
                <w:sz w:val="20"/>
                <w:vertAlign w:val="baseline"/>
              </w:rPr>
              <w:t>)</w:t>
            </w:r>
          </w:p>
        </w:tc>
        <w:tc>
          <w:tcPr>
            <w:tcW w:w="5454" w:type="dxa"/>
          </w:tcPr>
          <w:p>
            <w:pPr>
              <w:pStyle w:val="TableParagraph"/>
              <w:rPr>
                <w:rFonts w:ascii="Times New Roman"/>
                <w:sz w:val="18"/>
              </w:rPr>
            </w:pPr>
          </w:p>
        </w:tc>
      </w:tr>
    </w:tbl>
    <w:p>
      <w:pPr>
        <w:pStyle w:val="BodyText"/>
        <w:spacing w:before="34"/>
        <w:rPr>
          <w:b/>
        </w:rPr>
      </w:pPr>
    </w:p>
    <w:p>
      <w:pPr>
        <w:pStyle w:val="ListParagraph"/>
        <w:numPr>
          <w:ilvl w:val="0"/>
          <w:numId w:val="3"/>
        </w:numPr>
        <w:tabs>
          <w:tab w:pos="338" w:val="left" w:leader="none"/>
        </w:tabs>
        <w:spacing w:line="240" w:lineRule="auto" w:before="0" w:after="0"/>
        <w:ind w:left="338" w:right="0" w:hanging="250"/>
        <w:jc w:val="left"/>
        <w:rPr>
          <w:b/>
          <w:sz w:val="20"/>
        </w:rPr>
      </w:pPr>
      <w:r>
        <w:rPr>
          <w:b/>
          <w:sz w:val="20"/>
        </w:rPr>
        <w:t>Ακαθάριστα</w:t>
      </w:r>
      <w:r>
        <w:rPr>
          <w:b/>
          <w:spacing w:val="-10"/>
          <w:sz w:val="20"/>
        </w:rPr>
        <w:t> </w:t>
      </w:r>
      <w:r>
        <w:rPr>
          <w:b/>
          <w:sz w:val="20"/>
        </w:rPr>
        <w:t>στοιχεία</w:t>
      </w:r>
      <w:r>
        <w:rPr>
          <w:b/>
          <w:spacing w:val="-10"/>
          <w:sz w:val="20"/>
        </w:rPr>
        <w:t> </w:t>
      </w:r>
      <w:r>
        <w:rPr>
          <w:b/>
          <w:sz w:val="20"/>
        </w:rPr>
        <w:t>της</w:t>
      </w:r>
      <w:r>
        <w:rPr>
          <w:b/>
          <w:spacing w:val="-8"/>
          <w:sz w:val="20"/>
        </w:rPr>
        <w:t> </w:t>
      </w:r>
      <w:r>
        <w:rPr>
          <w:b/>
          <w:sz w:val="20"/>
        </w:rPr>
        <w:t>εν</w:t>
      </w:r>
      <w:r>
        <w:rPr>
          <w:b/>
          <w:spacing w:val="-7"/>
          <w:sz w:val="20"/>
        </w:rPr>
        <w:t> </w:t>
      </w:r>
      <w:r>
        <w:rPr>
          <w:b/>
          <w:sz w:val="20"/>
        </w:rPr>
        <w:t>λόγω</w:t>
      </w:r>
      <w:r>
        <w:rPr>
          <w:b/>
          <w:spacing w:val="-9"/>
          <w:sz w:val="20"/>
        </w:rPr>
        <w:t> </w:t>
      </w:r>
      <w:r>
        <w:rPr>
          <w:b/>
          <w:sz w:val="20"/>
        </w:rPr>
        <w:t>συνεργαζόμενης</w:t>
      </w:r>
      <w:r>
        <w:rPr>
          <w:b/>
          <w:spacing w:val="-9"/>
          <w:sz w:val="20"/>
        </w:rPr>
        <w:t> </w:t>
      </w:r>
      <w:r>
        <w:rPr>
          <w:b/>
          <w:spacing w:val="-2"/>
          <w:sz w:val="20"/>
        </w:rPr>
        <w:t>επιχείρησης</w:t>
      </w:r>
    </w:p>
    <w:p>
      <w:pPr>
        <w:pStyle w:val="BodyText"/>
        <w:spacing w:before="72"/>
        <w:rPr>
          <w:b/>
        </w:r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7"/>
        <w:gridCol w:w="2552"/>
        <w:gridCol w:w="1986"/>
        <w:gridCol w:w="1873"/>
      </w:tblGrid>
      <w:tr>
        <w:trPr>
          <w:trHeight w:val="265" w:hRule="atLeast"/>
        </w:trPr>
        <w:tc>
          <w:tcPr>
            <w:tcW w:w="9498" w:type="dxa"/>
            <w:gridSpan w:val="4"/>
          </w:tcPr>
          <w:p>
            <w:pPr>
              <w:pStyle w:val="TableParagraph"/>
              <w:spacing w:line="231" w:lineRule="exact"/>
              <w:ind w:left="107"/>
              <w:rPr>
                <w:sz w:val="20"/>
              </w:rPr>
            </w:pPr>
            <w:r>
              <w:rPr>
                <w:sz w:val="20"/>
              </w:rPr>
              <w:t>Περίοδος</w:t>
            </w:r>
            <w:r>
              <w:rPr>
                <w:spacing w:val="-11"/>
                <w:sz w:val="20"/>
              </w:rPr>
              <w:t> </w:t>
            </w:r>
            <w:r>
              <w:rPr>
                <w:spacing w:val="-2"/>
                <w:sz w:val="20"/>
              </w:rPr>
              <w:t>αναφοράς:</w:t>
            </w:r>
          </w:p>
        </w:tc>
      </w:tr>
      <w:tr>
        <w:trPr>
          <w:trHeight w:val="535" w:hRule="atLeast"/>
        </w:trPr>
        <w:tc>
          <w:tcPr>
            <w:tcW w:w="3087" w:type="dxa"/>
          </w:tcPr>
          <w:p>
            <w:pPr>
              <w:pStyle w:val="TableParagraph"/>
              <w:rPr>
                <w:rFonts w:ascii="Times New Roman"/>
                <w:sz w:val="18"/>
              </w:rPr>
            </w:pPr>
          </w:p>
        </w:tc>
        <w:tc>
          <w:tcPr>
            <w:tcW w:w="2552" w:type="dxa"/>
          </w:tcPr>
          <w:p>
            <w:pPr>
              <w:pStyle w:val="TableParagraph"/>
              <w:spacing w:before="1"/>
              <w:ind w:left="1" w:right="1"/>
              <w:jc w:val="center"/>
              <w:rPr>
                <w:sz w:val="20"/>
              </w:rPr>
            </w:pPr>
            <w:r>
              <w:rPr>
                <w:sz w:val="20"/>
              </w:rPr>
              <w:t>Αριθμός</w:t>
            </w:r>
            <w:r>
              <w:rPr>
                <w:spacing w:val="-8"/>
                <w:sz w:val="20"/>
              </w:rPr>
              <w:t> </w:t>
            </w:r>
            <w:r>
              <w:rPr>
                <w:spacing w:val="-2"/>
                <w:sz w:val="20"/>
              </w:rPr>
              <w:t>εργαζομένων</w:t>
            </w:r>
          </w:p>
          <w:p>
            <w:pPr>
              <w:pStyle w:val="TableParagraph"/>
              <w:spacing w:before="34"/>
              <w:ind w:left="1"/>
              <w:jc w:val="center"/>
              <w:rPr>
                <w:sz w:val="20"/>
              </w:rPr>
            </w:pPr>
            <w:r>
              <w:rPr>
                <w:spacing w:val="-2"/>
                <w:sz w:val="20"/>
              </w:rPr>
              <w:t>(ΕΜΕ)</w:t>
            </w:r>
          </w:p>
        </w:tc>
        <w:tc>
          <w:tcPr>
            <w:tcW w:w="1986" w:type="dxa"/>
          </w:tcPr>
          <w:p>
            <w:pPr>
              <w:pStyle w:val="TableParagraph"/>
              <w:spacing w:before="1"/>
              <w:ind w:left="7"/>
              <w:jc w:val="center"/>
              <w:rPr>
                <w:sz w:val="20"/>
              </w:rPr>
            </w:pPr>
            <w:r>
              <w:rPr>
                <w:sz w:val="20"/>
              </w:rPr>
              <w:t>Κύκλος</w:t>
            </w:r>
            <w:r>
              <w:rPr>
                <w:spacing w:val="-9"/>
                <w:sz w:val="20"/>
              </w:rPr>
              <w:t> </w:t>
            </w:r>
            <w:r>
              <w:rPr>
                <w:spacing w:val="-2"/>
                <w:sz w:val="20"/>
              </w:rPr>
              <w:t>εργασιών</w:t>
            </w:r>
          </w:p>
          <w:p>
            <w:pPr>
              <w:pStyle w:val="TableParagraph"/>
              <w:spacing w:before="34"/>
              <w:ind w:left="7"/>
              <w:jc w:val="center"/>
              <w:rPr>
                <w:sz w:val="20"/>
              </w:rPr>
            </w:pPr>
            <w:r>
              <w:rPr>
                <w:spacing w:val="-5"/>
                <w:sz w:val="20"/>
              </w:rPr>
              <w:t>(*)</w:t>
            </w:r>
          </w:p>
        </w:tc>
        <w:tc>
          <w:tcPr>
            <w:tcW w:w="1873" w:type="dxa"/>
          </w:tcPr>
          <w:p>
            <w:pPr>
              <w:pStyle w:val="TableParagraph"/>
              <w:spacing w:before="1"/>
              <w:ind w:left="1" w:right="1"/>
              <w:jc w:val="center"/>
              <w:rPr>
                <w:sz w:val="20"/>
              </w:rPr>
            </w:pPr>
            <w:r>
              <w:rPr>
                <w:spacing w:val="-2"/>
                <w:sz w:val="20"/>
              </w:rPr>
              <w:t>Σύνολο</w:t>
            </w:r>
          </w:p>
          <w:p>
            <w:pPr>
              <w:pStyle w:val="TableParagraph"/>
              <w:spacing w:before="34"/>
              <w:ind w:right="1"/>
              <w:jc w:val="center"/>
              <w:rPr>
                <w:sz w:val="20"/>
              </w:rPr>
            </w:pPr>
            <w:r>
              <w:rPr>
                <w:sz w:val="20"/>
              </w:rPr>
              <w:t>ισολογισμού</w:t>
            </w:r>
            <w:r>
              <w:rPr>
                <w:spacing w:val="-13"/>
                <w:sz w:val="20"/>
              </w:rPr>
              <w:t> </w:t>
            </w:r>
            <w:r>
              <w:rPr>
                <w:spacing w:val="-5"/>
                <w:sz w:val="20"/>
              </w:rPr>
              <w:t>(*)</w:t>
            </w:r>
          </w:p>
        </w:tc>
      </w:tr>
      <w:tr>
        <w:trPr>
          <w:trHeight w:val="268" w:hRule="atLeast"/>
        </w:trPr>
        <w:tc>
          <w:tcPr>
            <w:tcW w:w="3087" w:type="dxa"/>
          </w:tcPr>
          <w:p>
            <w:pPr>
              <w:pStyle w:val="TableParagraph"/>
              <w:spacing w:line="231" w:lineRule="exact"/>
              <w:ind w:left="107"/>
              <w:rPr>
                <w:sz w:val="20"/>
              </w:rPr>
            </w:pPr>
            <w:r>
              <w:rPr>
                <w:sz w:val="20"/>
              </w:rPr>
              <w:t>Ακαθάριστα</w:t>
            </w:r>
            <w:r>
              <w:rPr>
                <w:spacing w:val="-12"/>
                <w:sz w:val="20"/>
              </w:rPr>
              <w:t> </w:t>
            </w:r>
            <w:r>
              <w:rPr>
                <w:spacing w:val="-2"/>
                <w:sz w:val="20"/>
              </w:rPr>
              <w:t>στοιχεία</w:t>
            </w:r>
          </w:p>
        </w:tc>
        <w:tc>
          <w:tcPr>
            <w:tcW w:w="2552" w:type="dxa"/>
          </w:tcPr>
          <w:p>
            <w:pPr>
              <w:pStyle w:val="TableParagraph"/>
              <w:rPr>
                <w:rFonts w:ascii="Times New Roman"/>
                <w:sz w:val="18"/>
              </w:rPr>
            </w:pPr>
          </w:p>
        </w:tc>
        <w:tc>
          <w:tcPr>
            <w:tcW w:w="1986" w:type="dxa"/>
          </w:tcPr>
          <w:p>
            <w:pPr>
              <w:pStyle w:val="TableParagraph"/>
              <w:rPr>
                <w:rFonts w:ascii="Times New Roman"/>
                <w:sz w:val="18"/>
              </w:rPr>
            </w:pPr>
          </w:p>
        </w:tc>
        <w:tc>
          <w:tcPr>
            <w:tcW w:w="1873" w:type="dxa"/>
          </w:tcPr>
          <w:p>
            <w:pPr>
              <w:pStyle w:val="TableParagraph"/>
              <w:rPr>
                <w:rFonts w:ascii="Times New Roman"/>
                <w:sz w:val="18"/>
              </w:rPr>
            </w:pPr>
          </w:p>
        </w:tc>
      </w:tr>
      <w:tr>
        <w:trPr>
          <w:trHeight w:val="265" w:hRule="atLeast"/>
        </w:trPr>
        <w:tc>
          <w:tcPr>
            <w:tcW w:w="9498" w:type="dxa"/>
            <w:gridSpan w:val="4"/>
          </w:tcPr>
          <w:p>
            <w:pPr>
              <w:pStyle w:val="TableParagraph"/>
              <w:spacing w:line="231" w:lineRule="exact"/>
              <w:ind w:left="107"/>
              <w:rPr>
                <w:sz w:val="20"/>
              </w:rPr>
            </w:pPr>
            <w:r>
              <w:rPr>
                <w:sz w:val="20"/>
              </w:rPr>
              <w:t>(*)</w:t>
            </w:r>
            <w:r>
              <w:rPr>
                <w:spacing w:val="-4"/>
                <w:sz w:val="20"/>
              </w:rPr>
              <w:t> </w:t>
            </w:r>
            <w:r>
              <w:rPr>
                <w:sz w:val="20"/>
              </w:rPr>
              <w:t>σε</w:t>
            </w:r>
            <w:r>
              <w:rPr>
                <w:spacing w:val="-4"/>
                <w:sz w:val="20"/>
              </w:rPr>
              <w:t> </w:t>
            </w:r>
            <w:r>
              <w:rPr>
                <w:sz w:val="20"/>
              </w:rPr>
              <w:t>χιλιάδες</w:t>
            </w:r>
            <w:r>
              <w:rPr>
                <w:spacing w:val="-5"/>
                <w:sz w:val="20"/>
              </w:rPr>
              <w:t> </w:t>
            </w:r>
            <w:r>
              <w:rPr>
                <w:spacing w:val="-4"/>
                <w:sz w:val="20"/>
              </w:rPr>
              <w:t>ευρώ.</w:t>
            </w:r>
          </w:p>
        </w:tc>
      </w:tr>
    </w:tbl>
    <w:p>
      <w:pPr>
        <w:pStyle w:val="BodyText"/>
        <w:spacing w:before="38"/>
        <w:rPr>
          <w:b/>
        </w:rPr>
      </w:pPr>
    </w:p>
    <w:p>
      <w:pPr>
        <w:pStyle w:val="BodyText"/>
        <w:spacing w:line="276" w:lineRule="auto"/>
        <w:ind w:left="88" w:right="711"/>
        <w:jc w:val="both"/>
      </w:pPr>
      <w:r>
        <w:rPr>
          <w:b/>
        </w:rPr>
        <w:t>Σημείωση</w:t>
      </w:r>
      <w:r>
        <w:rPr/>
        <w:t>: Αυτά τα ακαθάριστα στοιχεία προκύπτουν από τους λογαριασμούς και άλλα στοιχεία της συνεργαζόμενης επιχείρησης, ή, εφόσον υπάρχουν, από τους ενοποιημένους λογαριασμούς, στα οποία προστίθεται το 100% των στοιχείων των συνδεδεμένων με αυτήν επιχειρήσεων, εκτός εάν τα δεδομένα των συνδεδεμένων επιχειρήσεων περιλαμβάνονται ήδη βάσει ενοποίησης στα λογιστικά στοιχεία της συνεργαζόμενης επιχείρησης(</w:t>
      </w:r>
      <w:r>
        <w:rPr>
          <w:vertAlign w:val="superscript"/>
        </w:rPr>
        <w:t>3</w:t>
      </w:r>
      <w:r>
        <w:rPr>
          <w:vertAlign w:val="baseline"/>
        </w:rPr>
        <w:t>). Εάν χρειάζεται, πρέπει να προστίθενται τα δελτία σύνδεσης για τις επιχειρήσεις που δεν περιλαμβάνονται βάσει ενοποίησης.</w:t>
      </w:r>
    </w:p>
    <w:p>
      <w:pPr>
        <w:pStyle w:val="BodyText"/>
        <w:spacing w:before="33"/>
      </w:pPr>
    </w:p>
    <w:p>
      <w:pPr>
        <w:pStyle w:val="Heading2"/>
        <w:numPr>
          <w:ilvl w:val="0"/>
          <w:numId w:val="3"/>
        </w:numPr>
        <w:tabs>
          <w:tab w:pos="338" w:val="left" w:leader="none"/>
        </w:tabs>
        <w:spacing w:line="240" w:lineRule="auto" w:before="0" w:after="0"/>
        <w:ind w:left="338" w:right="0" w:hanging="250"/>
        <w:jc w:val="left"/>
      </w:pPr>
      <w:r>
        <w:rPr/>
        <w:t>Υπολογισμός</w:t>
      </w:r>
      <w:r>
        <w:rPr>
          <w:spacing w:val="-11"/>
        </w:rPr>
        <w:t> </w:t>
      </w:r>
      <w:r>
        <w:rPr/>
        <w:t>κατ’</w:t>
      </w:r>
      <w:r>
        <w:rPr>
          <w:spacing w:val="-10"/>
        </w:rPr>
        <w:t> </w:t>
      </w:r>
      <w:r>
        <w:rPr>
          <w:spacing w:val="-2"/>
        </w:rPr>
        <w:t>αναλογία</w:t>
      </w:r>
    </w:p>
    <w:p>
      <w:pPr>
        <w:pStyle w:val="BodyText"/>
        <w:spacing w:before="70"/>
        <w:rPr>
          <w:b/>
        </w:rPr>
      </w:pPr>
    </w:p>
    <w:p>
      <w:pPr>
        <w:pStyle w:val="BodyText"/>
        <w:spacing w:line="276" w:lineRule="auto"/>
        <w:ind w:left="88" w:right="711"/>
        <w:jc w:val="both"/>
      </w:pPr>
      <w:r>
        <w:rPr/>
        <w:t>α)</w:t>
      </w:r>
      <w:r>
        <w:rPr>
          <w:spacing w:val="-9"/>
        </w:rPr>
        <w:t> </w:t>
      </w:r>
      <w:r>
        <w:rPr/>
        <w:t>Ακριβής</w:t>
      </w:r>
      <w:r>
        <w:rPr>
          <w:spacing w:val="-10"/>
        </w:rPr>
        <w:t> </w:t>
      </w:r>
      <w:r>
        <w:rPr/>
        <w:t>αναφορά</w:t>
      </w:r>
      <w:r>
        <w:rPr>
          <w:spacing w:val="-10"/>
        </w:rPr>
        <w:t> </w:t>
      </w:r>
      <w:r>
        <w:rPr/>
        <w:t>του</w:t>
      </w:r>
      <w:r>
        <w:rPr>
          <w:spacing w:val="-10"/>
        </w:rPr>
        <w:t> </w:t>
      </w:r>
      <w:r>
        <w:rPr/>
        <w:t>ποσοστού</w:t>
      </w:r>
      <w:r>
        <w:rPr>
          <w:spacing w:val="-10"/>
        </w:rPr>
        <w:t> </w:t>
      </w:r>
      <w:r>
        <w:rPr/>
        <w:t>συμμετοχής</w:t>
      </w:r>
      <w:r>
        <w:rPr>
          <w:spacing w:val="-10"/>
        </w:rPr>
        <w:t> </w:t>
      </w:r>
      <w:r>
        <w:rPr/>
        <w:t>(</w:t>
      </w:r>
      <w:r>
        <w:rPr>
          <w:vertAlign w:val="superscript"/>
        </w:rPr>
        <w:t>4</w:t>
      </w:r>
      <w:r>
        <w:rPr>
          <w:vertAlign w:val="baseline"/>
        </w:rPr>
        <w:t>)</w:t>
      </w:r>
      <w:r>
        <w:rPr>
          <w:spacing w:val="-9"/>
          <w:vertAlign w:val="baseline"/>
        </w:rPr>
        <w:t> </w:t>
      </w:r>
      <w:r>
        <w:rPr>
          <w:vertAlign w:val="baseline"/>
        </w:rPr>
        <w:t>που</w:t>
      </w:r>
      <w:r>
        <w:rPr>
          <w:spacing w:val="-9"/>
          <w:vertAlign w:val="baseline"/>
        </w:rPr>
        <w:t> </w:t>
      </w:r>
      <w:r>
        <w:rPr>
          <w:vertAlign w:val="baseline"/>
        </w:rPr>
        <w:t>κατέχει</w:t>
      </w:r>
      <w:r>
        <w:rPr>
          <w:spacing w:val="-9"/>
          <w:vertAlign w:val="baseline"/>
        </w:rPr>
        <w:t> </w:t>
      </w:r>
      <w:r>
        <w:rPr>
          <w:vertAlign w:val="baseline"/>
        </w:rPr>
        <w:t>η</w:t>
      </w:r>
      <w:r>
        <w:rPr>
          <w:spacing w:val="-9"/>
          <w:vertAlign w:val="baseline"/>
        </w:rPr>
        <w:t> </w:t>
      </w:r>
      <w:r>
        <w:rPr>
          <w:vertAlign w:val="baseline"/>
        </w:rPr>
        <w:t>επιχείρηση</w:t>
      </w:r>
      <w:r>
        <w:rPr>
          <w:spacing w:val="-9"/>
          <w:vertAlign w:val="baseline"/>
        </w:rPr>
        <w:t> </w:t>
      </w:r>
      <w:r>
        <w:rPr>
          <w:vertAlign w:val="baseline"/>
        </w:rPr>
        <w:t>που</w:t>
      </w:r>
      <w:r>
        <w:rPr>
          <w:spacing w:val="-10"/>
          <w:vertAlign w:val="baseline"/>
        </w:rPr>
        <w:t> </w:t>
      </w:r>
      <w:r>
        <w:rPr>
          <w:vertAlign w:val="baseline"/>
        </w:rPr>
        <w:t>συμπληρώνει</w:t>
      </w:r>
      <w:r>
        <w:rPr>
          <w:spacing w:val="-9"/>
          <w:vertAlign w:val="baseline"/>
        </w:rPr>
        <w:t> </w:t>
      </w:r>
      <w:r>
        <w:rPr>
          <w:vertAlign w:val="baseline"/>
        </w:rPr>
        <w:t>τη</w:t>
      </w:r>
      <w:r>
        <w:rPr>
          <w:spacing w:val="-9"/>
          <w:vertAlign w:val="baseline"/>
        </w:rPr>
        <w:t> </w:t>
      </w:r>
      <w:r>
        <w:rPr>
          <w:vertAlign w:val="baseline"/>
        </w:rPr>
        <w:t>δήλωση (ή από τη συνδεδεμένη επιχείρηση μέσω της οποίας δημιουργείται η σχέση με τη συνεργαζόμενη επιχείρηση), στη συνεργαζόμενη επιχείρηση που αποτελεί το αντικείμενο του παρόντος δελτίου:</w:t>
      </w:r>
    </w:p>
    <w:p>
      <w:pPr>
        <w:spacing w:before="1"/>
        <w:ind w:left="88" w:right="0" w:firstLine="0"/>
        <w:jc w:val="left"/>
        <w:rPr>
          <w:sz w:val="20"/>
        </w:rPr>
      </w:pPr>
      <w:r>
        <w:rPr>
          <w:spacing w:val="-2"/>
          <w:sz w:val="20"/>
        </w:rPr>
        <w:t>.............................................................................................................................</w:t>
      </w:r>
      <w:r>
        <w:rPr>
          <w:spacing w:val="29"/>
          <w:sz w:val="20"/>
        </w:rPr>
        <w:t> </w:t>
      </w:r>
      <w:r>
        <w:rPr>
          <w:spacing w:val="-5"/>
          <w:sz w:val="20"/>
        </w:rPr>
        <w:t>...</w:t>
      </w:r>
    </w:p>
    <w:p>
      <w:pPr>
        <w:spacing w:before="34"/>
        <w:ind w:left="88" w:right="0" w:firstLine="0"/>
        <w:jc w:val="left"/>
        <w:rPr>
          <w:sz w:val="20"/>
        </w:rPr>
      </w:pPr>
      <w:r>
        <w:rPr>
          <w:spacing w:val="-2"/>
          <w:sz w:val="20"/>
        </w:rPr>
        <w:t>.........................................</w:t>
      </w:r>
    </w:p>
    <w:p>
      <w:pPr>
        <w:pStyle w:val="BodyText"/>
        <w:spacing w:before="71"/>
      </w:pPr>
    </w:p>
    <w:p>
      <w:pPr>
        <w:pStyle w:val="BodyText"/>
        <w:spacing w:line="276" w:lineRule="auto"/>
        <w:ind w:left="88" w:right="711"/>
        <w:jc w:val="both"/>
      </w:pPr>
      <w:r>
        <w:rPr/>
        <w:t>Αναφορά και του ποσοστού συμμετοχής (</w:t>
      </w:r>
      <w:r>
        <w:rPr>
          <w:vertAlign w:val="superscript"/>
        </w:rPr>
        <w:t>4</w:t>
      </w:r>
      <w:r>
        <w:rPr>
          <w:vertAlign w:val="baseline"/>
        </w:rPr>
        <w:t>) που κατέχει η συνεργαζόμενη επιχείρηση που αποτελεί το αντικείμενο του παρόντος δελτίου στην επιχείρηση που καταρτίζει η δήλωση (ή στη συνδεδεμένη </w:t>
      </w:r>
      <w:r>
        <w:rPr>
          <w:spacing w:val="-2"/>
          <w:vertAlign w:val="baseline"/>
        </w:rPr>
        <w:t>επιχείρηση):</w:t>
      </w:r>
    </w:p>
    <w:p>
      <w:pPr>
        <w:spacing w:line="230" w:lineRule="exact" w:before="0"/>
        <w:ind w:left="88" w:right="0" w:firstLine="0"/>
        <w:jc w:val="both"/>
        <w:rPr>
          <w:sz w:val="20"/>
        </w:rPr>
      </w:pPr>
      <w:r>
        <w:rPr>
          <w:spacing w:val="-2"/>
          <w:sz w:val="20"/>
        </w:rPr>
        <w:t>.............................................................................................................................</w:t>
      </w:r>
      <w:r>
        <w:rPr>
          <w:spacing w:val="29"/>
          <w:sz w:val="20"/>
        </w:rPr>
        <w:t> </w:t>
      </w:r>
      <w:r>
        <w:rPr>
          <w:spacing w:val="-5"/>
          <w:sz w:val="20"/>
        </w:rPr>
        <w:t>...</w:t>
      </w:r>
    </w:p>
    <w:p>
      <w:pPr>
        <w:spacing w:before="37"/>
        <w:ind w:left="88" w:right="0" w:firstLine="0"/>
        <w:jc w:val="left"/>
        <w:rPr>
          <w:sz w:val="20"/>
        </w:rPr>
      </w:pPr>
      <w:r>
        <w:rPr>
          <w:spacing w:val="-2"/>
          <w:sz w:val="20"/>
        </w:rPr>
        <w:t>.........................................</w:t>
      </w:r>
    </w:p>
    <w:p>
      <w:pPr>
        <w:pStyle w:val="BodyText"/>
        <w:spacing w:line="276" w:lineRule="auto" w:before="34"/>
        <w:ind w:left="88" w:right="714"/>
        <w:jc w:val="both"/>
      </w:pPr>
      <w:r>
        <w:rPr/>
        <w:t>β) Πρέπει να επιλεγεί το υψηλότερο ποσοστό από τα δύο προηγούμενα ποσοστά και να συμπεριληφθεί στα ακαθάριστα στοιχεία που αναφέρονται στο προηγούμενο πλαίσιο. Τα αποτελέσματα του κατ’ αναλογία υπολογισμού θα μεταφέρονται στον παρακάτω πίνακα</w:t>
      </w:r>
    </w:p>
    <w:p>
      <w:pPr>
        <w:pStyle w:val="BodyText"/>
        <w:spacing w:before="35"/>
      </w:pPr>
    </w:p>
    <w:p>
      <w:pPr>
        <w:pStyle w:val="Heading2"/>
        <w:ind w:left="-1" w:right="622"/>
        <w:jc w:val="center"/>
      </w:pPr>
      <w:r>
        <w:rPr/>
        <w:t>«Πίνακας</w:t>
      </w:r>
      <w:r>
        <w:rPr>
          <w:spacing w:val="-12"/>
        </w:rPr>
        <w:t> </w:t>
      </w:r>
      <w:r>
        <w:rPr/>
        <w:t>εταιρικής</w:t>
      </w:r>
      <w:r>
        <w:rPr>
          <w:spacing w:val="-13"/>
        </w:rPr>
        <w:t> </w:t>
      </w:r>
      <w:r>
        <w:rPr>
          <w:spacing w:val="-2"/>
        </w:rPr>
        <w:t>σχέσης»</w:t>
      </w:r>
    </w:p>
    <w:p>
      <w:pPr>
        <w:pStyle w:val="Heading2"/>
        <w:spacing w:after="0"/>
        <w:jc w:val="center"/>
        <w:sectPr>
          <w:pgSz w:w="11910" w:h="16840"/>
          <w:pgMar w:header="0" w:footer="2710" w:top="1660" w:bottom="2900" w:left="992" w:right="708"/>
        </w:sect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69"/>
        <w:gridCol w:w="2470"/>
        <w:gridCol w:w="1841"/>
        <w:gridCol w:w="2268"/>
      </w:tblGrid>
      <w:tr>
        <w:trPr>
          <w:trHeight w:val="535" w:hRule="atLeast"/>
        </w:trPr>
        <w:tc>
          <w:tcPr>
            <w:tcW w:w="3169" w:type="dxa"/>
          </w:tcPr>
          <w:p>
            <w:pPr>
              <w:pStyle w:val="TableParagraph"/>
              <w:spacing w:line="231" w:lineRule="exact"/>
              <w:ind w:left="1022"/>
              <w:rPr>
                <w:sz w:val="20"/>
              </w:rPr>
            </w:pPr>
            <w:r>
              <w:rPr>
                <w:sz w:val="20"/>
              </w:rPr>
              <w:t>Ποσοστό:</w:t>
            </w:r>
            <w:r>
              <w:rPr>
                <w:spacing w:val="-12"/>
                <w:sz w:val="20"/>
              </w:rPr>
              <w:t> </w:t>
            </w:r>
            <w:r>
              <w:rPr>
                <w:spacing w:val="-5"/>
                <w:sz w:val="20"/>
              </w:rPr>
              <w:t>...</w:t>
            </w:r>
          </w:p>
        </w:tc>
        <w:tc>
          <w:tcPr>
            <w:tcW w:w="2470" w:type="dxa"/>
          </w:tcPr>
          <w:p>
            <w:pPr>
              <w:pStyle w:val="TableParagraph"/>
              <w:spacing w:line="231" w:lineRule="exact"/>
              <w:ind w:left="6" w:right="1"/>
              <w:jc w:val="center"/>
              <w:rPr>
                <w:sz w:val="20"/>
              </w:rPr>
            </w:pPr>
            <w:r>
              <w:rPr>
                <w:sz w:val="20"/>
              </w:rPr>
              <w:t>Αριθμός</w:t>
            </w:r>
            <w:r>
              <w:rPr>
                <w:spacing w:val="-8"/>
                <w:sz w:val="20"/>
              </w:rPr>
              <w:t> </w:t>
            </w:r>
            <w:r>
              <w:rPr>
                <w:spacing w:val="-2"/>
                <w:sz w:val="20"/>
              </w:rPr>
              <w:t>εργαζομένων</w:t>
            </w:r>
          </w:p>
          <w:p>
            <w:pPr>
              <w:pStyle w:val="TableParagraph"/>
              <w:spacing w:before="34"/>
              <w:ind w:left="7" w:right="1"/>
              <w:jc w:val="center"/>
              <w:rPr>
                <w:sz w:val="20"/>
              </w:rPr>
            </w:pPr>
            <w:r>
              <w:rPr>
                <w:spacing w:val="-2"/>
                <w:sz w:val="20"/>
              </w:rPr>
              <w:t>(ΕΜΕ)</w:t>
            </w:r>
          </w:p>
        </w:tc>
        <w:tc>
          <w:tcPr>
            <w:tcW w:w="1841" w:type="dxa"/>
          </w:tcPr>
          <w:p>
            <w:pPr>
              <w:pStyle w:val="TableParagraph"/>
              <w:spacing w:line="231" w:lineRule="exact"/>
              <w:ind w:left="13" w:right="5"/>
              <w:jc w:val="center"/>
              <w:rPr>
                <w:sz w:val="20"/>
              </w:rPr>
            </w:pPr>
            <w:r>
              <w:rPr>
                <w:sz w:val="20"/>
              </w:rPr>
              <w:t>Κύκλος</w:t>
            </w:r>
            <w:r>
              <w:rPr>
                <w:spacing w:val="-9"/>
                <w:sz w:val="20"/>
              </w:rPr>
              <w:t> </w:t>
            </w:r>
            <w:r>
              <w:rPr>
                <w:spacing w:val="-2"/>
                <w:sz w:val="20"/>
              </w:rPr>
              <w:t>εργασιών</w:t>
            </w:r>
          </w:p>
          <w:p>
            <w:pPr>
              <w:pStyle w:val="TableParagraph"/>
              <w:spacing w:before="34"/>
              <w:ind w:left="13"/>
              <w:jc w:val="center"/>
              <w:rPr>
                <w:sz w:val="20"/>
              </w:rPr>
            </w:pPr>
            <w:r>
              <w:rPr>
                <w:spacing w:val="-5"/>
                <w:sz w:val="20"/>
              </w:rPr>
              <w:t>(*)</w:t>
            </w:r>
          </w:p>
        </w:tc>
        <w:tc>
          <w:tcPr>
            <w:tcW w:w="2268" w:type="dxa"/>
          </w:tcPr>
          <w:p>
            <w:pPr>
              <w:pStyle w:val="TableParagraph"/>
              <w:spacing w:line="231" w:lineRule="exact"/>
              <w:ind w:left="10" w:right="5"/>
              <w:jc w:val="center"/>
              <w:rPr>
                <w:sz w:val="20"/>
              </w:rPr>
            </w:pPr>
            <w:r>
              <w:rPr>
                <w:sz w:val="20"/>
              </w:rPr>
              <w:t>Σύνολο</w:t>
            </w:r>
            <w:r>
              <w:rPr>
                <w:spacing w:val="-8"/>
                <w:sz w:val="20"/>
              </w:rPr>
              <w:t> </w:t>
            </w:r>
            <w:r>
              <w:rPr>
                <w:spacing w:val="-2"/>
                <w:sz w:val="20"/>
              </w:rPr>
              <w:t>ισολογισμού</w:t>
            </w:r>
          </w:p>
          <w:p>
            <w:pPr>
              <w:pStyle w:val="TableParagraph"/>
              <w:spacing w:before="34"/>
              <w:ind w:left="10" w:right="1"/>
              <w:jc w:val="center"/>
              <w:rPr>
                <w:sz w:val="20"/>
              </w:rPr>
            </w:pPr>
            <w:r>
              <w:rPr>
                <w:spacing w:val="-5"/>
                <w:sz w:val="20"/>
              </w:rPr>
              <w:t>(*)</w:t>
            </w:r>
          </w:p>
        </w:tc>
      </w:tr>
      <w:tr>
        <w:trPr>
          <w:trHeight w:val="265" w:hRule="atLeast"/>
        </w:trPr>
        <w:tc>
          <w:tcPr>
            <w:tcW w:w="3169" w:type="dxa"/>
          </w:tcPr>
          <w:p>
            <w:pPr>
              <w:pStyle w:val="TableParagraph"/>
              <w:spacing w:line="231" w:lineRule="exact"/>
              <w:ind w:left="107"/>
              <w:rPr>
                <w:sz w:val="20"/>
              </w:rPr>
            </w:pPr>
            <w:r>
              <w:rPr>
                <w:sz w:val="20"/>
              </w:rPr>
              <w:t>Αποτελέσματα</w:t>
            </w:r>
            <w:r>
              <w:rPr>
                <w:spacing w:val="-9"/>
                <w:sz w:val="20"/>
              </w:rPr>
              <w:t> </w:t>
            </w:r>
            <w:r>
              <w:rPr>
                <w:sz w:val="20"/>
              </w:rPr>
              <w:t>κατ’</w:t>
            </w:r>
            <w:r>
              <w:rPr>
                <w:spacing w:val="-9"/>
                <w:sz w:val="20"/>
              </w:rPr>
              <w:t> </w:t>
            </w:r>
            <w:r>
              <w:rPr>
                <w:spacing w:val="-2"/>
                <w:sz w:val="20"/>
              </w:rPr>
              <w:t>αναλογία</w:t>
            </w:r>
          </w:p>
        </w:tc>
        <w:tc>
          <w:tcPr>
            <w:tcW w:w="2470" w:type="dxa"/>
          </w:tcPr>
          <w:p>
            <w:pPr>
              <w:pStyle w:val="TableParagraph"/>
              <w:rPr>
                <w:rFonts w:ascii="Times New Roman"/>
                <w:sz w:val="18"/>
              </w:rPr>
            </w:pPr>
          </w:p>
        </w:tc>
        <w:tc>
          <w:tcPr>
            <w:tcW w:w="1841" w:type="dxa"/>
          </w:tcPr>
          <w:p>
            <w:pPr>
              <w:pStyle w:val="TableParagraph"/>
              <w:rPr>
                <w:rFonts w:ascii="Times New Roman"/>
                <w:sz w:val="18"/>
              </w:rPr>
            </w:pPr>
          </w:p>
        </w:tc>
        <w:tc>
          <w:tcPr>
            <w:tcW w:w="2268" w:type="dxa"/>
          </w:tcPr>
          <w:p>
            <w:pPr>
              <w:pStyle w:val="TableParagraph"/>
              <w:rPr>
                <w:rFonts w:ascii="Times New Roman"/>
                <w:sz w:val="18"/>
              </w:rPr>
            </w:pPr>
          </w:p>
        </w:tc>
      </w:tr>
      <w:tr>
        <w:trPr>
          <w:trHeight w:val="268" w:hRule="atLeast"/>
        </w:trPr>
        <w:tc>
          <w:tcPr>
            <w:tcW w:w="9748" w:type="dxa"/>
            <w:gridSpan w:val="4"/>
          </w:tcPr>
          <w:p>
            <w:pPr>
              <w:pStyle w:val="TableParagraph"/>
              <w:spacing w:line="231" w:lineRule="exact"/>
              <w:ind w:left="107"/>
              <w:rPr>
                <w:sz w:val="20"/>
              </w:rPr>
            </w:pPr>
            <w:r>
              <w:rPr>
                <w:sz w:val="20"/>
              </w:rPr>
              <w:t>(*)</w:t>
            </w:r>
            <w:r>
              <w:rPr>
                <w:spacing w:val="-5"/>
                <w:sz w:val="20"/>
              </w:rPr>
              <w:t> </w:t>
            </w:r>
            <w:r>
              <w:rPr>
                <w:sz w:val="20"/>
              </w:rPr>
              <w:t>σε</w:t>
            </w:r>
            <w:r>
              <w:rPr>
                <w:spacing w:val="-5"/>
                <w:sz w:val="20"/>
              </w:rPr>
              <w:t> </w:t>
            </w:r>
            <w:r>
              <w:rPr>
                <w:sz w:val="20"/>
              </w:rPr>
              <w:t>χιλιάδες</w:t>
            </w:r>
            <w:r>
              <w:rPr>
                <w:spacing w:val="-6"/>
                <w:sz w:val="20"/>
              </w:rPr>
              <w:t> </w:t>
            </w:r>
            <w:r>
              <w:rPr>
                <w:spacing w:val="-4"/>
                <w:sz w:val="20"/>
              </w:rPr>
              <w:t>ευρώ.</w:t>
            </w:r>
          </w:p>
        </w:tc>
      </w:tr>
    </w:tbl>
    <w:p>
      <w:pPr>
        <w:pStyle w:val="BodyText"/>
        <w:spacing w:before="142"/>
        <w:ind w:left="88"/>
      </w:pPr>
      <w:r>
        <w:rPr/>
        <w:t>(*)</w:t>
      </w:r>
      <w:r>
        <w:rPr>
          <w:spacing w:val="-5"/>
        </w:rPr>
        <w:t> </w:t>
      </w:r>
      <w:r>
        <w:rPr/>
        <w:t>σε</w:t>
      </w:r>
      <w:r>
        <w:rPr>
          <w:spacing w:val="-5"/>
        </w:rPr>
        <w:t> </w:t>
      </w:r>
      <w:r>
        <w:rPr/>
        <w:t>χιλιάδες</w:t>
      </w:r>
      <w:r>
        <w:rPr>
          <w:spacing w:val="-6"/>
        </w:rPr>
        <w:t> </w:t>
      </w:r>
      <w:r>
        <w:rPr>
          <w:spacing w:val="-4"/>
        </w:rPr>
        <w:t>ευρώ.</w:t>
      </w:r>
    </w:p>
    <w:p>
      <w:pPr>
        <w:pStyle w:val="BodyText"/>
        <w:spacing w:before="34"/>
      </w:pPr>
    </w:p>
    <w:p>
      <w:pPr>
        <w:pStyle w:val="BodyText"/>
        <w:spacing w:before="1"/>
        <w:ind w:left="88"/>
      </w:pPr>
      <w:r>
        <w:rPr/>
        <w:t>Τα</w:t>
      </w:r>
      <w:r>
        <w:rPr>
          <w:spacing w:val="-6"/>
        </w:rPr>
        <w:t> </w:t>
      </w:r>
      <w:r>
        <w:rPr/>
        <w:t>στοιχεία</w:t>
      </w:r>
      <w:r>
        <w:rPr>
          <w:spacing w:val="-4"/>
        </w:rPr>
        <w:t> </w:t>
      </w:r>
      <w:r>
        <w:rPr/>
        <w:t>αυτά</w:t>
      </w:r>
      <w:r>
        <w:rPr>
          <w:spacing w:val="-8"/>
        </w:rPr>
        <w:t> </w:t>
      </w:r>
      <w:r>
        <w:rPr/>
        <w:t>πρέπει</w:t>
      </w:r>
      <w:r>
        <w:rPr>
          <w:spacing w:val="-6"/>
        </w:rPr>
        <w:t> </w:t>
      </w:r>
      <w:r>
        <w:rPr/>
        <w:t>να</w:t>
      </w:r>
      <w:r>
        <w:rPr>
          <w:spacing w:val="-5"/>
        </w:rPr>
        <w:t> </w:t>
      </w:r>
      <w:r>
        <w:rPr/>
        <w:t>μεταφέρονται</w:t>
      </w:r>
      <w:r>
        <w:rPr>
          <w:spacing w:val="-6"/>
        </w:rPr>
        <w:t> </w:t>
      </w:r>
      <w:r>
        <w:rPr/>
        <w:t>στον</w:t>
      </w:r>
      <w:r>
        <w:rPr>
          <w:spacing w:val="-7"/>
        </w:rPr>
        <w:t> </w:t>
      </w:r>
      <w:r>
        <w:rPr/>
        <w:t>πίνακα</w:t>
      </w:r>
      <w:r>
        <w:rPr>
          <w:spacing w:val="-5"/>
        </w:rPr>
        <w:t> </w:t>
      </w:r>
      <w:r>
        <w:rPr/>
        <w:t>Α</w:t>
      </w:r>
      <w:r>
        <w:rPr>
          <w:spacing w:val="-7"/>
        </w:rPr>
        <w:t> </w:t>
      </w:r>
      <w:r>
        <w:rPr/>
        <w:t>του</w:t>
      </w:r>
      <w:r>
        <w:rPr>
          <w:spacing w:val="-6"/>
        </w:rPr>
        <w:t> </w:t>
      </w:r>
      <w:r>
        <w:rPr/>
        <w:t>Παραρτήματος</w:t>
      </w:r>
      <w:r>
        <w:rPr>
          <w:spacing w:val="-7"/>
        </w:rPr>
        <w:t> </w:t>
      </w:r>
      <w:r>
        <w:rPr>
          <w:spacing w:val="-5"/>
        </w:rPr>
        <w:t>Α.</w:t>
      </w:r>
    </w:p>
    <w:p>
      <w:pPr>
        <w:pStyle w:val="BodyText"/>
        <w:spacing w:before="64"/>
      </w:pPr>
    </w:p>
    <w:p>
      <w:pPr>
        <w:pStyle w:val="ListParagraph"/>
        <w:numPr>
          <w:ilvl w:val="0"/>
          <w:numId w:val="4"/>
        </w:numPr>
        <w:tabs>
          <w:tab w:pos="362" w:val="left" w:leader="none"/>
        </w:tabs>
        <w:spacing w:line="240" w:lineRule="auto" w:before="0" w:after="0"/>
        <w:ind w:left="362" w:right="0" w:hanging="274"/>
        <w:jc w:val="left"/>
        <w:rPr>
          <w:sz w:val="20"/>
        </w:rPr>
      </w:pPr>
      <w:r>
        <w:rPr>
          <w:sz w:val="20"/>
        </w:rPr>
        <w:t>Να</w:t>
      </w:r>
      <w:r>
        <w:rPr>
          <w:spacing w:val="-7"/>
          <w:sz w:val="20"/>
        </w:rPr>
        <w:t> </w:t>
      </w:r>
      <w:r>
        <w:rPr>
          <w:sz w:val="20"/>
        </w:rPr>
        <w:t>προσδιοριστεί</w:t>
      </w:r>
      <w:r>
        <w:rPr>
          <w:spacing w:val="-3"/>
          <w:sz w:val="20"/>
        </w:rPr>
        <w:t> </w:t>
      </w:r>
      <w:r>
        <w:rPr>
          <w:sz w:val="20"/>
        </w:rPr>
        <w:t>από</w:t>
      </w:r>
      <w:r>
        <w:rPr>
          <w:spacing w:val="-7"/>
          <w:sz w:val="20"/>
        </w:rPr>
        <w:t> </w:t>
      </w:r>
      <w:r>
        <w:rPr>
          <w:sz w:val="20"/>
        </w:rPr>
        <w:t>τα</w:t>
      </w:r>
      <w:r>
        <w:rPr>
          <w:spacing w:val="-7"/>
          <w:sz w:val="20"/>
        </w:rPr>
        <w:t> </w:t>
      </w:r>
      <w:r>
        <w:rPr>
          <w:sz w:val="20"/>
        </w:rPr>
        <w:t>κράτη</w:t>
      </w:r>
      <w:r>
        <w:rPr>
          <w:spacing w:val="-5"/>
          <w:sz w:val="20"/>
        </w:rPr>
        <w:t> </w:t>
      </w:r>
      <w:r>
        <w:rPr>
          <w:sz w:val="20"/>
        </w:rPr>
        <w:t>μέλη</w:t>
      </w:r>
      <w:r>
        <w:rPr>
          <w:spacing w:val="-3"/>
          <w:sz w:val="20"/>
        </w:rPr>
        <w:t> </w:t>
      </w:r>
      <w:r>
        <w:rPr>
          <w:sz w:val="20"/>
        </w:rPr>
        <w:t>σύμφωνα</w:t>
      </w:r>
      <w:r>
        <w:rPr>
          <w:spacing w:val="-4"/>
          <w:sz w:val="20"/>
        </w:rPr>
        <w:t> </w:t>
      </w:r>
      <w:r>
        <w:rPr>
          <w:sz w:val="20"/>
        </w:rPr>
        <w:t>με</w:t>
      </w:r>
      <w:r>
        <w:rPr>
          <w:spacing w:val="-4"/>
          <w:sz w:val="20"/>
        </w:rPr>
        <w:t> </w:t>
      </w:r>
      <w:r>
        <w:rPr>
          <w:sz w:val="20"/>
        </w:rPr>
        <w:t>τις</w:t>
      </w:r>
      <w:r>
        <w:rPr>
          <w:spacing w:val="-6"/>
          <w:sz w:val="20"/>
        </w:rPr>
        <w:t> </w:t>
      </w:r>
      <w:r>
        <w:rPr>
          <w:sz w:val="20"/>
        </w:rPr>
        <w:t>ανάγκες</w:t>
      </w:r>
      <w:r>
        <w:rPr>
          <w:spacing w:val="-7"/>
          <w:sz w:val="20"/>
        </w:rPr>
        <w:t> </w:t>
      </w:r>
      <w:r>
        <w:rPr>
          <w:spacing w:val="-2"/>
          <w:sz w:val="20"/>
        </w:rPr>
        <w:t>τους.</w:t>
      </w:r>
    </w:p>
    <w:p>
      <w:pPr>
        <w:pStyle w:val="ListParagraph"/>
        <w:numPr>
          <w:ilvl w:val="0"/>
          <w:numId w:val="4"/>
        </w:numPr>
        <w:tabs>
          <w:tab w:pos="362" w:val="left" w:leader="none"/>
        </w:tabs>
        <w:spacing w:line="240" w:lineRule="auto" w:before="32" w:after="0"/>
        <w:ind w:left="362" w:right="0" w:hanging="274"/>
        <w:jc w:val="left"/>
        <w:rPr>
          <w:sz w:val="20"/>
        </w:rPr>
      </w:pPr>
      <w:r>
        <w:rPr>
          <w:sz w:val="20"/>
        </w:rPr>
        <w:t>Πρόεδρος</w:t>
      </w:r>
      <w:r>
        <w:rPr>
          <w:spacing w:val="-10"/>
          <w:sz w:val="20"/>
        </w:rPr>
        <w:t> </w:t>
      </w:r>
      <w:r>
        <w:rPr>
          <w:sz w:val="20"/>
        </w:rPr>
        <w:t>(«Chief</w:t>
      </w:r>
      <w:r>
        <w:rPr>
          <w:spacing w:val="-8"/>
          <w:sz w:val="20"/>
        </w:rPr>
        <w:t> </w:t>
      </w:r>
      <w:r>
        <w:rPr>
          <w:sz w:val="20"/>
        </w:rPr>
        <w:t>executive»),</w:t>
      </w:r>
      <w:r>
        <w:rPr>
          <w:spacing w:val="-8"/>
          <w:sz w:val="20"/>
        </w:rPr>
        <w:t> </w:t>
      </w:r>
      <w:r>
        <w:rPr>
          <w:sz w:val="20"/>
        </w:rPr>
        <w:t>Γενικός</w:t>
      </w:r>
      <w:r>
        <w:rPr>
          <w:spacing w:val="-10"/>
          <w:sz w:val="20"/>
        </w:rPr>
        <w:t> </w:t>
      </w:r>
      <w:r>
        <w:rPr>
          <w:sz w:val="20"/>
        </w:rPr>
        <w:t>Διευθυντής</w:t>
      </w:r>
      <w:r>
        <w:rPr>
          <w:spacing w:val="-7"/>
          <w:sz w:val="20"/>
        </w:rPr>
        <w:t> </w:t>
      </w:r>
      <w:r>
        <w:rPr>
          <w:sz w:val="20"/>
        </w:rPr>
        <w:t>ή</w:t>
      </w:r>
      <w:r>
        <w:rPr>
          <w:spacing w:val="-9"/>
          <w:sz w:val="20"/>
        </w:rPr>
        <w:t> </w:t>
      </w:r>
      <w:r>
        <w:rPr>
          <w:sz w:val="20"/>
        </w:rPr>
        <w:t>αντίστοιχη</w:t>
      </w:r>
      <w:r>
        <w:rPr>
          <w:spacing w:val="-9"/>
          <w:sz w:val="20"/>
        </w:rPr>
        <w:t> </w:t>
      </w:r>
      <w:r>
        <w:rPr>
          <w:spacing w:val="-2"/>
          <w:sz w:val="20"/>
        </w:rPr>
        <w:t>θέση.</w:t>
      </w:r>
    </w:p>
    <w:p>
      <w:pPr>
        <w:pStyle w:val="ListParagraph"/>
        <w:numPr>
          <w:ilvl w:val="0"/>
          <w:numId w:val="4"/>
        </w:numPr>
        <w:tabs>
          <w:tab w:pos="362" w:val="left" w:leader="none"/>
        </w:tabs>
        <w:spacing w:line="240" w:lineRule="auto" w:before="30" w:after="0"/>
        <w:ind w:left="362" w:right="0" w:hanging="274"/>
        <w:jc w:val="left"/>
        <w:rPr>
          <w:sz w:val="20"/>
        </w:rPr>
      </w:pPr>
      <w:r>
        <w:rPr>
          <w:sz w:val="20"/>
        </w:rPr>
        <w:t>Ορισμός,</w:t>
      </w:r>
      <w:r>
        <w:rPr>
          <w:spacing w:val="-4"/>
          <w:sz w:val="20"/>
        </w:rPr>
        <w:t> </w:t>
      </w:r>
      <w:r>
        <w:rPr>
          <w:sz w:val="20"/>
        </w:rPr>
        <w:t>άρθρο</w:t>
      </w:r>
      <w:r>
        <w:rPr>
          <w:spacing w:val="-5"/>
          <w:sz w:val="20"/>
        </w:rPr>
        <w:t> </w:t>
      </w:r>
      <w:r>
        <w:rPr>
          <w:sz w:val="20"/>
        </w:rPr>
        <w:t>6</w:t>
      </w:r>
      <w:r>
        <w:rPr>
          <w:spacing w:val="-6"/>
          <w:sz w:val="20"/>
        </w:rPr>
        <w:t> </w:t>
      </w:r>
      <w:r>
        <w:rPr>
          <w:sz w:val="20"/>
        </w:rPr>
        <w:t>παράγραφος</w:t>
      </w:r>
      <w:r>
        <w:rPr>
          <w:spacing w:val="-8"/>
          <w:sz w:val="20"/>
        </w:rPr>
        <w:t> </w:t>
      </w:r>
      <w:r>
        <w:rPr>
          <w:sz w:val="20"/>
        </w:rPr>
        <w:t>3</w:t>
      </w:r>
      <w:r>
        <w:rPr>
          <w:spacing w:val="-5"/>
          <w:sz w:val="20"/>
        </w:rPr>
        <w:t> </w:t>
      </w:r>
      <w:r>
        <w:rPr>
          <w:sz w:val="20"/>
        </w:rPr>
        <w:t>εδάφιο</w:t>
      </w:r>
      <w:r>
        <w:rPr>
          <w:spacing w:val="-7"/>
          <w:sz w:val="20"/>
        </w:rPr>
        <w:t> </w:t>
      </w:r>
      <w:r>
        <w:rPr>
          <w:spacing w:val="-5"/>
          <w:sz w:val="20"/>
        </w:rPr>
        <w:t>1.</w:t>
      </w:r>
    </w:p>
    <w:p>
      <w:pPr>
        <w:pStyle w:val="ListParagraph"/>
        <w:numPr>
          <w:ilvl w:val="0"/>
          <w:numId w:val="4"/>
        </w:numPr>
        <w:tabs>
          <w:tab w:pos="364" w:val="left" w:leader="none"/>
        </w:tabs>
        <w:spacing w:line="276" w:lineRule="auto" w:before="30" w:after="0"/>
        <w:ind w:left="88" w:right="715" w:firstLine="0"/>
        <w:jc w:val="both"/>
        <w:rPr>
          <w:sz w:val="20"/>
        </w:rPr>
      </w:pPr>
      <w:r>
        <w:rPr>
          <w:sz w:val="20"/>
        </w:rPr>
        <w:t>Όσον αφορά τη συμμετοχή στο κεφάλαιο ή στα δικαιώματα</w:t>
      </w:r>
      <w:r>
        <w:rPr>
          <w:spacing w:val="-2"/>
          <w:sz w:val="20"/>
        </w:rPr>
        <w:t> </w:t>
      </w:r>
      <w:r>
        <w:rPr>
          <w:sz w:val="20"/>
        </w:rPr>
        <w:t>ψήφου, λαμβάνεται</w:t>
      </w:r>
      <w:r>
        <w:rPr>
          <w:spacing w:val="-2"/>
          <w:sz w:val="20"/>
        </w:rPr>
        <w:t> </w:t>
      </w:r>
      <w:r>
        <w:rPr>
          <w:sz w:val="20"/>
        </w:rPr>
        <w:t>υπόψη</w:t>
      </w:r>
      <w:r>
        <w:rPr>
          <w:spacing w:val="-1"/>
          <w:sz w:val="20"/>
        </w:rPr>
        <w:t> </w:t>
      </w:r>
      <w:r>
        <w:rPr>
          <w:sz w:val="20"/>
        </w:rPr>
        <w:t>το υψηλότερο ποσοστό.</w:t>
      </w:r>
      <w:r>
        <w:rPr>
          <w:spacing w:val="-10"/>
          <w:sz w:val="20"/>
        </w:rPr>
        <w:t> </w:t>
      </w:r>
      <w:r>
        <w:rPr>
          <w:sz w:val="20"/>
        </w:rPr>
        <w:t>Στο</w:t>
      </w:r>
      <w:r>
        <w:rPr>
          <w:spacing w:val="-12"/>
          <w:sz w:val="20"/>
        </w:rPr>
        <w:t> </w:t>
      </w:r>
      <w:r>
        <w:rPr>
          <w:sz w:val="20"/>
        </w:rPr>
        <w:t>ποσοστό</w:t>
      </w:r>
      <w:r>
        <w:rPr>
          <w:spacing w:val="-12"/>
          <w:sz w:val="20"/>
        </w:rPr>
        <w:t> </w:t>
      </w:r>
      <w:r>
        <w:rPr>
          <w:sz w:val="20"/>
        </w:rPr>
        <w:t>αυτό</w:t>
      </w:r>
      <w:r>
        <w:rPr>
          <w:spacing w:val="-12"/>
          <w:sz w:val="20"/>
        </w:rPr>
        <w:t> </w:t>
      </w:r>
      <w:r>
        <w:rPr>
          <w:sz w:val="20"/>
        </w:rPr>
        <w:t>πρέπει</w:t>
      </w:r>
      <w:r>
        <w:rPr>
          <w:spacing w:val="-11"/>
          <w:sz w:val="20"/>
        </w:rPr>
        <w:t> </w:t>
      </w:r>
      <w:r>
        <w:rPr>
          <w:sz w:val="20"/>
        </w:rPr>
        <w:t>να</w:t>
      </w:r>
      <w:r>
        <w:rPr>
          <w:spacing w:val="-12"/>
          <w:sz w:val="20"/>
        </w:rPr>
        <w:t> </w:t>
      </w:r>
      <w:r>
        <w:rPr>
          <w:sz w:val="20"/>
        </w:rPr>
        <w:t>προστεθεί</w:t>
      </w:r>
      <w:r>
        <w:rPr>
          <w:spacing w:val="-11"/>
          <w:sz w:val="20"/>
        </w:rPr>
        <w:t> </w:t>
      </w:r>
      <w:r>
        <w:rPr>
          <w:sz w:val="20"/>
        </w:rPr>
        <w:t>το</w:t>
      </w:r>
      <w:r>
        <w:rPr>
          <w:spacing w:val="-12"/>
          <w:sz w:val="20"/>
        </w:rPr>
        <w:t> </w:t>
      </w:r>
      <w:r>
        <w:rPr>
          <w:sz w:val="20"/>
        </w:rPr>
        <w:t>ποσοστό</w:t>
      </w:r>
      <w:r>
        <w:rPr>
          <w:spacing w:val="-12"/>
          <w:sz w:val="20"/>
        </w:rPr>
        <w:t> </w:t>
      </w:r>
      <w:r>
        <w:rPr>
          <w:sz w:val="20"/>
        </w:rPr>
        <w:t>συμμετοχής</w:t>
      </w:r>
      <w:r>
        <w:rPr>
          <w:spacing w:val="-11"/>
          <w:sz w:val="20"/>
        </w:rPr>
        <w:t> </w:t>
      </w:r>
      <w:r>
        <w:rPr>
          <w:sz w:val="20"/>
        </w:rPr>
        <w:t>στην</w:t>
      </w:r>
      <w:r>
        <w:rPr>
          <w:spacing w:val="-12"/>
          <w:sz w:val="20"/>
        </w:rPr>
        <w:t> </w:t>
      </w:r>
      <w:r>
        <w:rPr>
          <w:sz w:val="20"/>
        </w:rPr>
        <w:t>ίδια</w:t>
      </w:r>
      <w:r>
        <w:rPr>
          <w:spacing w:val="-12"/>
          <w:sz w:val="20"/>
        </w:rPr>
        <w:t> </w:t>
      </w:r>
      <w:r>
        <w:rPr>
          <w:sz w:val="20"/>
        </w:rPr>
        <w:t>επιχείρηση</w:t>
      </w:r>
      <w:r>
        <w:rPr>
          <w:spacing w:val="-10"/>
          <w:sz w:val="20"/>
        </w:rPr>
        <w:t> </w:t>
      </w:r>
      <w:r>
        <w:rPr>
          <w:sz w:val="20"/>
        </w:rPr>
        <w:t>που</w:t>
      </w:r>
      <w:r>
        <w:rPr>
          <w:spacing w:val="-11"/>
          <w:sz w:val="20"/>
        </w:rPr>
        <w:t> </w:t>
      </w:r>
      <w:r>
        <w:rPr>
          <w:sz w:val="20"/>
        </w:rPr>
        <w:t>ανήκει σε συνδεδεμένες επιχειρήσεις (ορισμός, άρθρο 3 παράγραφος 2 εδάφιο 1).</w:t>
      </w:r>
    </w:p>
    <w:p>
      <w:pPr>
        <w:pStyle w:val="ListParagraph"/>
        <w:spacing w:after="0" w:line="276" w:lineRule="auto"/>
        <w:jc w:val="both"/>
        <w:rPr>
          <w:sz w:val="20"/>
        </w:rPr>
        <w:sectPr>
          <w:pgSz w:w="11910" w:h="16840"/>
          <w:pgMar w:header="0" w:footer="2710" w:top="1400" w:bottom="2900" w:left="992" w:right="708"/>
        </w:sectPr>
      </w:pPr>
    </w:p>
    <w:p>
      <w:pPr>
        <w:pStyle w:val="Heading1"/>
        <w:ind w:right="618"/>
      </w:pPr>
      <w:r>
        <w:rPr/>
        <w:t>ΠΑΡΑΡΤΗΜΑ</w:t>
      </w:r>
      <w:r>
        <w:rPr>
          <w:spacing w:val="-11"/>
        </w:rPr>
        <w:t> </w:t>
      </w:r>
      <w:r>
        <w:rPr>
          <w:spacing w:val="-12"/>
        </w:rPr>
        <w:t>Β</w:t>
      </w:r>
    </w:p>
    <w:p>
      <w:pPr>
        <w:pStyle w:val="BodyText"/>
        <w:spacing w:before="71"/>
        <w:rPr>
          <w:b/>
        </w:rPr>
      </w:pPr>
    </w:p>
    <w:p>
      <w:pPr>
        <w:pStyle w:val="Heading2"/>
        <w:ind w:left="10" w:right="630"/>
        <w:jc w:val="center"/>
      </w:pPr>
      <w:r>
        <w:rPr>
          <w:spacing w:val="-2"/>
        </w:rPr>
        <w:t>Συνδεδεμένες</w:t>
      </w:r>
      <w:r>
        <w:rPr>
          <w:spacing w:val="6"/>
        </w:rPr>
        <w:t> </w:t>
      </w:r>
      <w:r>
        <w:rPr>
          <w:spacing w:val="-2"/>
        </w:rPr>
        <w:t>επιχειρήσεις</w:t>
      </w:r>
    </w:p>
    <w:p>
      <w:pPr>
        <w:pStyle w:val="BodyText"/>
        <w:spacing w:before="68"/>
        <w:rPr>
          <w:b/>
        </w:rPr>
      </w:pPr>
    </w:p>
    <w:p>
      <w:pPr>
        <w:spacing w:before="0"/>
        <w:ind w:left="88" w:right="0" w:firstLine="0"/>
        <w:jc w:val="both"/>
        <w:rPr>
          <w:b/>
          <w:sz w:val="20"/>
        </w:rPr>
      </w:pPr>
      <w:r>
        <w:rPr>
          <w:sz w:val="20"/>
        </w:rPr>
        <w:t>Α.</w:t>
      </w:r>
      <w:r>
        <w:rPr>
          <w:spacing w:val="-7"/>
          <w:sz w:val="20"/>
        </w:rPr>
        <w:t> </w:t>
      </w:r>
      <w:r>
        <w:rPr>
          <w:b/>
          <w:sz w:val="20"/>
        </w:rPr>
        <w:t>Προσδιορισμός</w:t>
      </w:r>
      <w:r>
        <w:rPr>
          <w:b/>
          <w:spacing w:val="-7"/>
          <w:sz w:val="20"/>
        </w:rPr>
        <w:t> </w:t>
      </w:r>
      <w:r>
        <w:rPr>
          <w:b/>
          <w:sz w:val="20"/>
        </w:rPr>
        <w:t>της</w:t>
      </w:r>
      <w:r>
        <w:rPr>
          <w:b/>
          <w:spacing w:val="-8"/>
          <w:sz w:val="20"/>
        </w:rPr>
        <w:t> </w:t>
      </w:r>
      <w:r>
        <w:rPr>
          <w:b/>
          <w:sz w:val="20"/>
        </w:rPr>
        <w:t>περίπτωσης</w:t>
      </w:r>
      <w:r>
        <w:rPr>
          <w:b/>
          <w:spacing w:val="-7"/>
          <w:sz w:val="20"/>
        </w:rPr>
        <w:t> </w:t>
      </w:r>
      <w:r>
        <w:rPr>
          <w:b/>
          <w:sz w:val="20"/>
        </w:rPr>
        <w:t>στην</w:t>
      </w:r>
      <w:r>
        <w:rPr>
          <w:b/>
          <w:spacing w:val="-8"/>
          <w:sz w:val="20"/>
        </w:rPr>
        <w:t> </w:t>
      </w:r>
      <w:r>
        <w:rPr>
          <w:b/>
          <w:sz w:val="20"/>
        </w:rPr>
        <w:t>οποία</w:t>
      </w:r>
      <w:r>
        <w:rPr>
          <w:b/>
          <w:spacing w:val="-9"/>
          <w:sz w:val="20"/>
        </w:rPr>
        <w:t> </w:t>
      </w:r>
      <w:r>
        <w:rPr>
          <w:b/>
          <w:sz w:val="20"/>
        </w:rPr>
        <w:t>υπάγεται</w:t>
      </w:r>
      <w:r>
        <w:rPr>
          <w:b/>
          <w:spacing w:val="-6"/>
          <w:sz w:val="20"/>
        </w:rPr>
        <w:t> </w:t>
      </w:r>
      <w:r>
        <w:rPr>
          <w:b/>
          <w:sz w:val="20"/>
        </w:rPr>
        <w:t>η</w:t>
      </w:r>
      <w:r>
        <w:rPr>
          <w:b/>
          <w:spacing w:val="-8"/>
          <w:sz w:val="20"/>
        </w:rPr>
        <w:t> </w:t>
      </w:r>
      <w:r>
        <w:rPr>
          <w:b/>
          <w:sz w:val="20"/>
        </w:rPr>
        <w:t>αιτούσα</w:t>
      </w:r>
      <w:r>
        <w:rPr>
          <w:b/>
          <w:spacing w:val="-9"/>
          <w:sz w:val="20"/>
        </w:rPr>
        <w:t> </w:t>
      </w:r>
      <w:r>
        <w:rPr>
          <w:b/>
          <w:spacing w:val="-2"/>
          <w:sz w:val="20"/>
        </w:rPr>
        <w:t>επιχείρηση</w:t>
      </w:r>
    </w:p>
    <w:p>
      <w:pPr>
        <w:pStyle w:val="BodyText"/>
        <w:spacing w:before="71"/>
        <w:rPr>
          <w:b/>
        </w:rPr>
      </w:pPr>
    </w:p>
    <w:p>
      <w:pPr>
        <w:pStyle w:val="BodyText"/>
        <w:spacing w:line="276" w:lineRule="auto"/>
        <w:ind w:left="88" w:right="712" w:firstLine="79"/>
        <w:jc w:val="both"/>
      </w:pPr>
      <w:r>
        <w:rPr>
          <w:position w:val="-2"/>
        </w:rPr>
        <w:drawing>
          <wp:inline distT="0" distB="0" distL="0" distR="0">
            <wp:extent cx="123824" cy="123825"/>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123824" cy="123825"/>
                    </a:xfrm>
                    <a:prstGeom prst="rect">
                      <a:avLst/>
                    </a:prstGeom>
                  </pic:spPr>
                </pic:pic>
              </a:graphicData>
            </a:graphic>
          </wp:inline>
        </w:drawing>
      </w:r>
      <w:r>
        <w:rPr>
          <w:position w:val="-2"/>
        </w:rPr>
      </w:r>
      <w:r>
        <w:rPr>
          <w:rFonts w:ascii="Times New Roman" w:hAnsi="Times New Roman"/>
          <w:spacing w:val="79"/>
        </w:rPr>
        <w:t> </w:t>
      </w:r>
      <w:r>
        <w:rPr>
          <w:b/>
        </w:rPr>
        <w:t>Περίπτωση</w:t>
      </w:r>
      <w:r>
        <w:rPr>
          <w:b/>
          <w:spacing w:val="-16"/>
        </w:rPr>
        <w:t> </w:t>
      </w:r>
      <w:r>
        <w:rPr>
          <w:b/>
        </w:rPr>
        <w:t>1</w:t>
      </w:r>
      <w:r>
        <w:rPr/>
        <w:t>:</w:t>
      </w:r>
      <w:r>
        <w:rPr>
          <w:spacing w:val="-15"/>
        </w:rPr>
        <w:t> </w:t>
      </w:r>
      <w:r>
        <w:rPr/>
        <w:t>Η</w:t>
      </w:r>
      <w:r>
        <w:rPr>
          <w:spacing w:val="-15"/>
        </w:rPr>
        <w:t> </w:t>
      </w:r>
      <w:r>
        <w:rPr/>
        <w:t>αιτούσα</w:t>
      </w:r>
      <w:r>
        <w:rPr>
          <w:spacing w:val="-15"/>
        </w:rPr>
        <w:t> </w:t>
      </w:r>
      <w:r>
        <w:rPr/>
        <w:t>επιχείρηση</w:t>
      </w:r>
      <w:r>
        <w:rPr>
          <w:spacing w:val="-15"/>
        </w:rPr>
        <w:t> </w:t>
      </w:r>
      <w:r>
        <w:rPr/>
        <w:t>καταρτίζει</w:t>
      </w:r>
      <w:r>
        <w:rPr>
          <w:spacing w:val="-15"/>
        </w:rPr>
        <w:t> </w:t>
      </w:r>
      <w:r>
        <w:rPr/>
        <w:t>ενοποιημένους</w:t>
      </w:r>
      <w:r>
        <w:rPr>
          <w:spacing w:val="-15"/>
        </w:rPr>
        <w:t> </w:t>
      </w:r>
      <w:r>
        <w:rPr/>
        <w:t>λογαριασμούς</w:t>
      </w:r>
      <w:r>
        <w:rPr>
          <w:spacing w:val="-15"/>
        </w:rPr>
        <w:t> </w:t>
      </w:r>
      <w:r>
        <w:rPr/>
        <w:t>ή</w:t>
      </w:r>
      <w:r>
        <w:rPr>
          <w:spacing w:val="-15"/>
        </w:rPr>
        <w:t> </w:t>
      </w:r>
      <w:r>
        <w:rPr/>
        <w:t>περιλαμβάνεται</w:t>
      </w:r>
      <w:r>
        <w:rPr>
          <w:spacing w:val="-15"/>
        </w:rPr>
        <w:t> </w:t>
      </w:r>
      <w:r>
        <w:rPr/>
        <w:t>βάσει ενοποίησης στους ενοποιημένους λογαριασμούς άλλης συνδεδεμένης επιχείρησης [πίνακας Β(1)].</w:t>
      </w:r>
    </w:p>
    <w:p>
      <w:pPr>
        <w:pStyle w:val="BodyText"/>
        <w:spacing w:before="33"/>
      </w:pPr>
    </w:p>
    <w:p>
      <w:pPr>
        <w:pStyle w:val="BodyText"/>
        <w:spacing w:line="278" w:lineRule="auto"/>
        <w:ind w:left="88" w:right="715" w:firstLine="64"/>
        <w:jc w:val="both"/>
      </w:pPr>
      <w:r>
        <w:rPr>
          <w:position w:val="-3"/>
        </w:rPr>
        <w:drawing>
          <wp:inline distT="0" distB="0" distL="0" distR="0">
            <wp:extent cx="123824" cy="123825"/>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6" cstate="print"/>
                    <a:stretch>
                      <a:fillRect/>
                    </a:stretch>
                  </pic:blipFill>
                  <pic:spPr>
                    <a:xfrm>
                      <a:off x="0" y="0"/>
                      <a:ext cx="123824" cy="123825"/>
                    </a:xfrm>
                    <a:prstGeom prst="rect">
                      <a:avLst/>
                    </a:prstGeom>
                  </pic:spPr>
                </pic:pic>
              </a:graphicData>
            </a:graphic>
          </wp:inline>
        </w:drawing>
      </w:r>
      <w:r>
        <w:rPr>
          <w:position w:val="-3"/>
        </w:rPr>
      </w:r>
      <w:r>
        <w:rPr>
          <w:rFonts w:ascii="Times New Roman" w:hAnsi="Times New Roman"/>
        </w:rPr>
        <w:t> </w:t>
      </w:r>
      <w:r>
        <w:rPr>
          <w:b/>
        </w:rPr>
        <w:t>Περίπτωση 2</w:t>
      </w:r>
      <w:r>
        <w:rPr/>
        <w:t>: Η αιτούσα</w:t>
      </w:r>
      <w:r>
        <w:rPr>
          <w:spacing w:val="40"/>
        </w:rPr>
        <w:t> </w:t>
      </w:r>
      <w:r>
        <w:rPr/>
        <w:t>επιχείρηση ή μία ή περισσότερες επιχειρήσεις δεν καταρτίζουν ενοποιημένους λογαριασμούς ή δεν περιλαμβάνονται βάσει ενοποίησης [πίνακας Β(2)].</w:t>
      </w:r>
    </w:p>
    <w:p>
      <w:pPr>
        <w:pStyle w:val="BodyText"/>
        <w:spacing w:before="30"/>
      </w:pPr>
    </w:p>
    <w:p>
      <w:pPr>
        <w:pStyle w:val="BodyText"/>
        <w:spacing w:line="276" w:lineRule="auto"/>
        <w:ind w:left="88" w:right="714"/>
        <w:jc w:val="both"/>
      </w:pPr>
      <w:r>
        <w:rPr>
          <w:b/>
        </w:rPr>
        <w:t>Σημαντική σημείωση: </w:t>
      </w:r>
      <w:r>
        <w:rPr/>
        <w:t>Τα στοιχεία των επιχειρήσεων που είναι συνδεδεμένες με την αιτούσα επιχείρηση προκύπτουν από τους λογαριασμούς τους και άλλα στοιχεία, ή, εφόσον υπάρχουν, από τους ενοποιημένους λογαριασμούς. Στα στοιχεία αυτά συγκεντρώνονται κατ’ αναλογία τα στοιχεία των ενδεχόμενων συνεργαζόμενων επιχειρήσεων με τις εν λόγω συνδεδεμένες επιχειρήσεις, που βρίσκονται ακριβώς</w:t>
      </w:r>
      <w:r>
        <w:rPr>
          <w:spacing w:val="-10"/>
        </w:rPr>
        <w:t> </w:t>
      </w:r>
      <w:r>
        <w:rPr/>
        <w:t>ανάντη</w:t>
      </w:r>
      <w:r>
        <w:rPr>
          <w:spacing w:val="-11"/>
        </w:rPr>
        <w:t> </w:t>
      </w:r>
      <w:r>
        <w:rPr/>
        <w:t>ή</w:t>
      </w:r>
      <w:r>
        <w:rPr>
          <w:spacing w:val="-9"/>
        </w:rPr>
        <w:t> </w:t>
      </w:r>
      <w:r>
        <w:rPr/>
        <w:t>κατάντη</w:t>
      </w:r>
      <w:r>
        <w:rPr>
          <w:spacing w:val="-9"/>
        </w:rPr>
        <w:t> </w:t>
      </w:r>
      <w:r>
        <w:rPr/>
        <w:t>της</w:t>
      </w:r>
      <w:r>
        <w:rPr>
          <w:spacing w:val="-12"/>
        </w:rPr>
        <w:t> </w:t>
      </w:r>
      <w:r>
        <w:rPr/>
        <w:t>αιτούσας</w:t>
      </w:r>
      <w:r>
        <w:rPr>
          <w:spacing w:val="-10"/>
        </w:rPr>
        <w:t> </w:t>
      </w:r>
      <w:r>
        <w:rPr/>
        <w:t>επιχείρησης,</w:t>
      </w:r>
      <w:r>
        <w:rPr>
          <w:spacing w:val="-9"/>
        </w:rPr>
        <w:t> </w:t>
      </w:r>
      <w:r>
        <w:rPr/>
        <w:t>εφόσον</w:t>
      </w:r>
      <w:r>
        <w:rPr>
          <w:spacing w:val="-13"/>
        </w:rPr>
        <w:t> </w:t>
      </w:r>
      <w:r>
        <w:rPr/>
        <w:t>δεν</w:t>
      </w:r>
      <w:r>
        <w:rPr>
          <w:spacing w:val="-13"/>
        </w:rPr>
        <w:t> </w:t>
      </w:r>
      <w:r>
        <w:rPr/>
        <w:t>περιλαμβάνονται</w:t>
      </w:r>
      <w:r>
        <w:rPr>
          <w:spacing w:val="-12"/>
        </w:rPr>
        <w:t> </w:t>
      </w:r>
      <w:r>
        <w:rPr/>
        <w:t>ήδη</w:t>
      </w:r>
      <w:r>
        <w:rPr>
          <w:spacing w:val="-11"/>
        </w:rPr>
        <w:t> </w:t>
      </w:r>
      <w:r>
        <w:rPr/>
        <w:t>βάσει</w:t>
      </w:r>
      <w:r>
        <w:rPr>
          <w:spacing w:val="-9"/>
        </w:rPr>
        <w:t> </w:t>
      </w:r>
      <w:r>
        <w:rPr/>
        <w:t>ενοποίησης </w:t>
      </w:r>
      <w:r>
        <w:rPr>
          <w:spacing w:val="-4"/>
        </w:rPr>
        <w:t>(</w:t>
      </w:r>
      <w:r>
        <w:rPr>
          <w:spacing w:val="-4"/>
          <w:vertAlign w:val="superscript"/>
        </w:rPr>
        <w:t>1</w:t>
      </w:r>
      <w:r>
        <w:rPr>
          <w:spacing w:val="-4"/>
          <w:vertAlign w:val="baseline"/>
        </w:rPr>
        <w:t>).</w:t>
      </w:r>
    </w:p>
    <w:p>
      <w:pPr>
        <w:pStyle w:val="BodyText"/>
      </w:pPr>
    </w:p>
    <w:p>
      <w:pPr>
        <w:pStyle w:val="BodyText"/>
        <w:spacing w:before="72"/>
      </w:pPr>
    </w:p>
    <w:p>
      <w:pPr>
        <w:pStyle w:val="Heading2"/>
        <w:spacing w:before="1"/>
        <w:jc w:val="both"/>
      </w:pPr>
      <w:r>
        <w:rPr/>
        <w:t>Β.</w:t>
      </w:r>
      <w:r>
        <w:rPr>
          <w:spacing w:val="-7"/>
        </w:rPr>
        <w:t> </w:t>
      </w:r>
      <w:r>
        <w:rPr/>
        <w:t>Μέθοδοι</w:t>
      </w:r>
      <w:r>
        <w:rPr>
          <w:spacing w:val="-8"/>
        </w:rPr>
        <w:t> </w:t>
      </w:r>
      <w:r>
        <w:rPr/>
        <w:t>υπολογισμού</w:t>
      </w:r>
      <w:r>
        <w:rPr>
          <w:spacing w:val="-5"/>
        </w:rPr>
        <w:t> </w:t>
      </w:r>
      <w:r>
        <w:rPr/>
        <w:t>ανάλογα</w:t>
      </w:r>
      <w:r>
        <w:rPr>
          <w:spacing w:val="-5"/>
        </w:rPr>
        <w:t> </w:t>
      </w:r>
      <w:r>
        <w:rPr/>
        <w:t>με</w:t>
      </w:r>
      <w:r>
        <w:rPr>
          <w:spacing w:val="-8"/>
        </w:rPr>
        <w:t> </w:t>
      </w:r>
      <w:r>
        <w:rPr/>
        <w:t>την</w:t>
      </w:r>
      <w:r>
        <w:rPr>
          <w:spacing w:val="-7"/>
        </w:rPr>
        <w:t> </w:t>
      </w:r>
      <w:r>
        <w:rPr>
          <w:spacing w:val="-2"/>
        </w:rPr>
        <w:t>περίπτωση</w:t>
      </w:r>
    </w:p>
    <w:p>
      <w:pPr>
        <w:pStyle w:val="BodyText"/>
        <w:spacing w:before="68"/>
        <w:rPr>
          <w:b/>
        </w:rPr>
      </w:pPr>
    </w:p>
    <w:p>
      <w:pPr>
        <w:pStyle w:val="BodyText"/>
        <w:spacing w:line="276" w:lineRule="auto"/>
        <w:ind w:left="88" w:right="714"/>
        <w:jc w:val="both"/>
      </w:pPr>
      <w:r>
        <w:rPr>
          <w:b/>
        </w:rPr>
        <w:t>Περίπτωση 1: </w:t>
      </w:r>
      <w:r>
        <w:rPr/>
        <w:t>Ως βάση υπολογισμού χρησιμοποιούνται οι ενοποιημένοι λογαριασμοί. Να συμπληρωθεί ο παρακάτω πίνακας Β(1)</w:t>
      </w:r>
    </w:p>
    <w:p>
      <w:pPr>
        <w:pStyle w:val="BodyText"/>
        <w:spacing w:before="35"/>
      </w:pPr>
    </w:p>
    <w:p>
      <w:pPr>
        <w:pStyle w:val="Heading2"/>
        <w:ind w:left="-1" w:right="618"/>
        <w:jc w:val="center"/>
      </w:pPr>
      <w:r>
        <w:rPr/>
        <w:t>Πίνακας</w:t>
      </w:r>
      <w:r>
        <w:rPr>
          <w:spacing w:val="-7"/>
        </w:rPr>
        <w:t> </w:t>
      </w:r>
      <w:r>
        <w:rPr/>
        <w:t>Β</w:t>
      </w:r>
      <w:r>
        <w:rPr>
          <w:spacing w:val="-6"/>
        </w:rPr>
        <w:t> </w:t>
      </w:r>
      <w:r>
        <w:rPr>
          <w:spacing w:val="-5"/>
        </w:rPr>
        <w:t>(1)</w:t>
      </w:r>
    </w:p>
    <w:p>
      <w:pPr>
        <w:pStyle w:val="BodyText"/>
        <w:spacing w:before="69"/>
        <w:rPr>
          <w:b/>
        </w:rPr>
      </w:pPr>
    </w:p>
    <w:tbl>
      <w:tblPr>
        <w:tblW w:w="0" w:type="auto"/>
        <w:jc w:val="left"/>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83"/>
        <w:gridCol w:w="2470"/>
        <w:gridCol w:w="2127"/>
        <w:gridCol w:w="2124"/>
      </w:tblGrid>
      <w:tr>
        <w:trPr>
          <w:trHeight w:val="535" w:hRule="atLeast"/>
        </w:trPr>
        <w:tc>
          <w:tcPr>
            <w:tcW w:w="3183" w:type="dxa"/>
            <w:tcBorders>
              <w:left w:val="nil"/>
            </w:tcBorders>
          </w:tcPr>
          <w:p>
            <w:pPr>
              <w:pStyle w:val="TableParagraph"/>
              <w:rPr>
                <w:rFonts w:ascii="Times New Roman"/>
                <w:sz w:val="18"/>
              </w:rPr>
            </w:pPr>
          </w:p>
        </w:tc>
        <w:tc>
          <w:tcPr>
            <w:tcW w:w="2470" w:type="dxa"/>
          </w:tcPr>
          <w:p>
            <w:pPr>
              <w:pStyle w:val="TableParagraph"/>
              <w:spacing w:before="2"/>
              <w:ind w:left="6" w:right="6"/>
              <w:jc w:val="center"/>
              <w:rPr>
                <w:sz w:val="20"/>
              </w:rPr>
            </w:pPr>
            <w:r>
              <w:rPr>
                <w:sz w:val="20"/>
              </w:rPr>
              <w:t>Αριθμός</w:t>
            </w:r>
            <w:r>
              <w:rPr>
                <w:spacing w:val="-8"/>
                <w:sz w:val="20"/>
              </w:rPr>
              <w:t> </w:t>
            </w:r>
            <w:r>
              <w:rPr>
                <w:spacing w:val="-2"/>
                <w:sz w:val="20"/>
              </w:rPr>
              <w:t>εργαζομένων</w:t>
            </w:r>
          </w:p>
          <w:p>
            <w:pPr>
              <w:pStyle w:val="TableParagraph"/>
              <w:spacing w:before="34"/>
              <w:ind w:left="6" w:right="7"/>
              <w:jc w:val="center"/>
              <w:rPr>
                <w:sz w:val="20"/>
              </w:rPr>
            </w:pPr>
            <w:r>
              <w:rPr>
                <w:sz w:val="20"/>
              </w:rPr>
              <w:t>(ΕΜΕ)</w:t>
            </w:r>
            <w:r>
              <w:rPr>
                <w:spacing w:val="-8"/>
                <w:sz w:val="20"/>
              </w:rPr>
              <w:t> </w:t>
            </w:r>
            <w:r>
              <w:rPr>
                <w:spacing w:val="-5"/>
                <w:sz w:val="20"/>
              </w:rPr>
              <w:t>(*)</w:t>
            </w:r>
          </w:p>
        </w:tc>
        <w:tc>
          <w:tcPr>
            <w:tcW w:w="2127" w:type="dxa"/>
          </w:tcPr>
          <w:p>
            <w:pPr>
              <w:pStyle w:val="TableParagraph"/>
              <w:spacing w:before="2"/>
              <w:ind w:left="102"/>
              <w:rPr>
                <w:sz w:val="20"/>
              </w:rPr>
            </w:pPr>
            <w:r>
              <w:rPr>
                <w:sz w:val="20"/>
              </w:rPr>
              <w:t>Κύκλος</w:t>
            </w:r>
            <w:r>
              <w:rPr>
                <w:spacing w:val="-9"/>
                <w:sz w:val="20"/>
              </w:rPr>
              <w:t> </w:t>
            </w:r>
            <w:r>
              <w:rPr>
                <w:sz w:val="20"/>
              </w:rPr>
              <w:t>εργασιών</w:t>
            </w:r>
            <w:r>
              <w:rPr>
                <w:spacing w:val="-8"/>
                <w:sz w:val="20"/>
              </w:rPr>
              <w:t> </w:t>
            </w:r>
            <w:r>
              <w:rPr>
                <w:spacing w:val="-4"/>
                <w:sz w:val="20"/>
              </w:rPr>
              <w:t>(**)</w:t>
            </w:r>
          </w:p>
        </w:tc>
        <w:tc>
          <w:tcPr>
            <w:tcW w:w="2124" w:type="dxa"/>
            <w:tcBorders>
              <w:right w:val="nil"/>
            </w:tcBorders>
          </w:tcPr>
          <w:p>
            <w:pPr>
              <w:pStyle w:val="TableParagraph"/>
              <w:spacing w:before="2"/>
              <w:ind w:right="1"/>
              <w:jc w:val="center"/>
              <w:rPr>
                <w:sz w:val="20"/>
              </w:rPr>
            </w:pPr>
            <w:r>
              <w:rPr>
                <w:sz w:val="20"/>
              </w:rPr>
              <w:t>Σύνολο</w:t>
            </w:r>
            <w:r>
              <w:rPr>
                <w:spacing w:val="-8"/>
                <w:sz w:val="20"/>
              </w:rPr>
              <w:t> </w:t>
            </w:r>
            <w:r>
              <w:rPr>
                <w:spacing w:val="-2"/>
                <w:sz w:val="20"/>
              </w:rPr>
              <w:t>ισολογισμού</w:t>
            </w:r>
          </w:p>
          <w:p>
            <w:pPr>
              <w:pStyle w:val="TableParagraph"/>
              <w:spacing w:before="34"/>
              <w:ind w:left="1" w:right="1"/>
              <w:jc w:val="center"/>
              <w:rPr>
                <w:sz w:val="20"/>
              </w:rPr>
            </w:pPr>
            <w:r>
              <w:rPr>
                <w:spacing w:val="-4"/>
                <w:sz w:val="20"/>
              </w:rPr>
              <w:t>(**)</w:t>
            </w:r>
          </w:p>
        </w:tc>
      </w:tr>
      <w:tr>
        <w:trPr>
          <w:trHeight w:val="268" w:hRule="atLeast"/>
        </w:trPr>
        <w:tc>
          <w:tcPr>
            <w:tcW w:w="3183" w:type="dxa"/>
            <w:tcBorders>
              <w:left w:val="nil"/>
            </w:tcBorders>
          </w:tcPr>
          <w:p>
            <w:pPr>
              <w:pStyle w:val="TableParagraph"/>
              <w:spacing w:line="231" w:lineRule="exact"/>
              <w:ind w:left="122"/>
              <w:rPr>
                <w:sz w:val="20"/>
              </w:rPr>
            </w:pPr>
            <w:r>
              <w:rPr>
                <w:spacing w:val="-2"/>
                <w:sz w:val="20"/>
              </w:rPr>
              <w:t>Σύνολο</w:t>
            </w:r>
          </w:p>
        </w:tc>
        <w:tc>
          <w:tcPr>
            <w:tcW w:w="2470" w:type="dxa"/>
          </w:tcPr>
          <w:p>
            <w:pPr>
              <w:pStyle w:val="TableParagraph"/>
              <w:rPr>
                <w:rFonts w:ascii="Times New Roman"/>
                <w:sz w:val="18"/>
              </w:rPr>
            </w:pPr>
          </w:p>
        </w:tc>
        <w:tc>
          <w:tcPr>
            <w:tcW w:w="2127" w:type="dxa"/>
          </w:tcPr>
          <w:p>
            <w:pPr>
              <w:pStyle w:val="TableParagraph"/>
              <w:rPr>
                <w:rFonts w:ascii="Times New Roman"/>
                <w:sz w:val="18"/>
              </w:rPr>
            </w:pPr>
          </w:p>
        </w:tc>
        <w:tc>
          <w:tcPr>
            <w:tcW w:w="2124" w:type="dxa"/>
            <w:tcBorders>
              <w:right w:val="nil"/>
            </w:tcBorders>
          </w:tcPr>
          <w:p>
            <w:pPr>
              <w:pStyle w:val="TableParagraph"/>
              <w:rPr>
                <w:rFonts w:ascii="Times New Roman"/>
                <w:sz w:val="18"/>
              </w:rPr>
            </w:pPr>
          </w:p>
        </w:tc>
      </w:tr>
    </w:tbl>
    <w:p>
      <w:pPr>
        <w:pStyle w:val="BodyText"/>
        <w:spacing w:before="33"/>
        <w:rPr>
          <w:b/>
        </w:rPr>
      </w:pPr>
    </w:p>
    <w:p>
      <w:pPr>
        <w:pStyle w:val="BodyText"/>
        <w:spacing w:line="276" w:lineRule="auto"/>
        <w:ind w:left="88" w:right="708"/>
        <w:jc w:val="both"/>
      </w:pPr>
      <w:r>
        <w:rPr/>
        <w:t>(*) Όταν στους ενοποιημένους λογαριασμούς δεν φαίνεται ο αριθμός εργαζομένων, ο αριθμός τους υπολογίζεται</w:t>
      </w:r>
      <w:r>
        <w:rPr>
          <w:spacing w:val="-6"/>
        </w:rPr>
        <w:t> </w:t>
      </w:r>
      <w:r>
        <w:rPr/>
        <w:t>με</w:t>
      </w:r>
      <w:r>
        <w:rPr>
          <w:spacing w:val="-8"/>
        </w:rPr>
        <w:t> </w:t>
      </w:r>
      <w:r>
        <w:rPr/>
        <w:t>την</w:t>
      </w:r>
      <w:r>
        <w:rPr>
          <w:spacing w:val="-7"/>
        </w:rPr>
        <w:t> </w:t>
      </w:r>
      <w:r>
        <w:rPr/>
        <w:t>άθροιση</w:t>
      </w:r>
      <w:r>
        <w:rPr>
          <w:spacing w:val="-8"/>
        </w:rPr>
        <w:t> </w:t>
      </w:r>
      <w:r>
        <w:rPr/>
        <w:t>του</w:t>
      </w:r>
      <w:r>
        <w:rPr>
          <w:spacing w:val="-9"/>
        </w:rPr>
        <w:t> </w:t>
      </w:r>
      <w:r>
        <w:rPr/>
        <w:t>αριθμού</w:t>
      </w:r>
      <w:r>
        <w:rPr>
          <w:spacing w:val="-6"/>
        </w:rPr>
        <w:t> </w:t>
      </w:r>
      <w:r>
        <w:rPr/>
        <w:t>εργαζομένων</w:t>
      </w:r>
      <w:r>
        <w:rPr>
          <w:spacing w:val="-9"/>
        </w:rPr>
        <w:t> </w:t>
      </w:r>
      <w:r>
        <w:rPr/>
        <w:t>όλων</w:t>
      </w:r>
      <w:r>
        <w:rPr>
          <w:spacing w:val="-7"/>
        </w:rPr>
        <w:t> </w:t>
      </w:r>
      <w:r>
        <w:rPr/>
        <w:t>των</w:t>
      </w:r>
      <w:r>
        <w:rPr>
          <w:spacing w:val="-1"/>
        </w:rPr>
        <w:t> </w:t>
      </w:r>
      <w:r>
        <w:rPr/>
        <w:t>επιχειρήσεων</w:t>
      </w:r>
      <w:r>
        <w:rPr>
          <w:spacing w:val="-7"/>
        </w:rPr>
        <w:t> </w:t>
      </w:r>
      <w:r>
        <w:rPr/>
        <w:t>με</w:t>
      </w:r>
      <w:r>
        <w:rPr>
          <w:spacing w:val="-8"/>
        </w:rPr>
        <w:t> </w:t>
      </w:r>
      <w:r>
        <w:rPr/>
        <w:t>τις</w:t>
      </w:r>
      <w:r>
        <w:rPr>
          <w:spacing w:val="-9"/>
        </w:rPr>
        <w:t> </w:t>
      </w:r>
      <w:r>
        <w:rPr/>
        <w:t>οποίες</w:t>
      </w:r>
      <w:r>
        <w:rPr>
          <w:spacing w:val="-6"/>
        </w:rPr>
        <w:t> </w:t>
      </w:r>
      <w:r>
        <w:rPr/>
        <w:t>συνδέεται</w:t>
      </w:r>
      <w:r>
        <w:rPr>
          <w:spacing w:val="-7"/>
        </w:rPr>
        <w:t> </w:t>
      </w:r>
      <w:r>
        <w:rPr/>
        <w:t>η αιτούσα επιχείρηση.</w:t>
      </w:r>
    </w:p>
    <w:p>
      <w:pPr>
        <w:pStyle w:val="BodyText"/>
        <w:spacing w:before="1"/>
        <w:ind w:left="88"/>
        <w:jc w:val="both"/>
      </w:pPr>
      <w:r>
        <w:rPr/>
        <w:t>(**)</w:t>
      </w:r>
      <w:r>
        <w:rPr>
          <w:spacing w:val="-5"/>
        </w:rPr>
        <w:t> </w:t>
      </w:r>
      <w:r>
        <w:rPr/>
        <w:t>σε</w:t>
      </w:r>
      <w:r>
        <w:rPr>
          <w:spacing w:val="-5"/>
        </w:rPr>
        <w:t> </w:t>
      </w:r>
      <w:r>
        <w:rPr/>
        <w:t>χιλιάδες</w:t>
      </w:r>
      <w:r>
        <w:rPr>
          <w:spacing w:val="-6"/>
        </w:rPr>
        <w:t> </w:t>
      </w:r>
      <w:r>
        <w:rPr>
          <w:spacing w:val="-2"/>
        </w:rPr>
        <w:t>ευρώ.</w:t>
      </w:r>
    </w:p>
    <w:p>
      <w:pPr>
        <w:pStyle w:val="BodyText"/>
      </w:pPr>
    </w:p>
    <w:p>
      <w:pPr>
        <w:pStyle w:val="BodyText"/>
        <w:spacing w:before="105"/>
      </w:pPr>
    </w:p>
    <w:p>
      <w:pPr>
        <w:pStyle w:val="BodyText"/>
        <w:spacing w:line="276" w:lineRule="auto"/>
        <w:ind w:left="88" w:right="715"/>
        <w:jc w:val="both"/>
      </w:pPr>
      <w:r>
        <w:rPr/>
        <w:t>Τα στοιχεία της γραμμής «Σύνολο» του παραπάνω πίνακα πρέπει να μεταφέρονται στη γραμμή 1 του πίνακα του παραρτήματος της δήλωσης.</w:t>
      </w:r>
    </w:p>
    <w:p>
      <w:pPr>
        <w:pStyle w:val="BodyText"/>
        <w:spacing w:after="0" w:line="276" w:lineRule="auto"/>
        <w:jc w:val="both"/>
        <w:sectPr>
          <w:pgSz w:w="11910" w:h="16840"/>
          <w:pgMar w:header="0" w:footer="2710" w:top="1340" w:bottom="2900" w:left="992" w:right="708"/>
        </w:sectPr>
      </w:pPr>
    </w:p>
    <w:p>
      <w:pPr>
        <w:pStyle w:val="Heading2"/>
        <w:spacing w:before="81" w:after="35"/>
        <w:ind w:left="0" w:right="630"/>
        <w:jc w:val="center"/>
      </w:pPr>
      <w:r>
        <w:rPr/>
        <w:t>Προσδιορισμός</w:t>
      </w:r>
      <w:r>
        <w:rPr>
          <w:spacing w:val="-11"/>
        </w:rPr>
        <w:t> </w:t>
      </w:r>
      <w:r>
        <w:rPr/>
        <w:t>των</w:t>
      </w:r>
      <w:r>
        <w:rPr>
          <w:spacing w:val="-12"/>
        </w:rPr>
        <w:t> </w:t>
      </w:r>
      <w:r>
        <w:rPr/>
        <w:t>επιχειρήσεων</w:t>
      </w:r>
      <w:r>
        <w:rPr>
          <w:spacing w:val="-11"/>
        </w:rPr>
        <w:t> </w:t>
      </w:r>
      <w:r>
        <w:rPr/>
        <w:t>που</w:t>
      </w:r>
      <w:r>
        <w:rPr>
          <w:spacing w:val="-10"/>
        </w:rPr>
        <w:t> </w:t>
      </w:r>
      <w:r>
        <w:rPr/>
        <w:t>περιλαμβάνονται</w:t>
      </w:r>
      <w:r>
        <w:rPr>
          <w:spacing w:val="-10"/>
        </w:rPr>
        <w:t> </w:t>
      </w:r>
      <w:r>
        <w:rPr/>
        <w:t>βάσει</w:t>
      </w:r>
      <w:r>
        <w:rPr>
          <w:spacing w:val="-10"/>
        </w:rPr>
        <w:t> </w:t>
      </w:r>
      <w:r>
        <w:rPr>
          <w:spacing w:val="-2"/>
        </w:rPr>
        <w:t>ενοποίησης</w:t>
      </w: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69"/>
        <w:gridCol w:w="1801"/>
        <w:gridCol w:w="1945"/>
        <w:gridCol w:w="2979"/>
      </w:tblGrid>
      <w:tr>
        <w:trPr>
          <w:trHeight w:val="801" w:hRule="atLeast"/>
        </w:trPr>
        <w:tc>
          <w:tcPr>
            <w:tcW w:w="3169" w:type="dxa"/>
          </w:tcPr>
          <w:p>
            <w:pPr>
              <w:pStyle w:val="TableParagraph"/>
              <w:spacing w:line="278" w:lineRule="auto"/>
              <w:ind w:left="359" w:right="348" w:firstLine="141"/>
              <w:rPr>
                <w:sz w:val="20"/>
              </w:rPr>
            </w:pPr>
            <w:r>
              <w:rPr>
                <w:sz w:val="20"/>
              </w:rPr>
              <w:t>Συνδεδεμένη επιχείρηση (επωνυμία/ακριβή</w:t>
            </w:r>
            <w:r>
              <w:rPr>
                <w:spacing w:val="-16"/>
                <w:sz w:val="20"/>
              </w:rPr>
              <w:t> </w:t>
            </w:r>
            <w:r>
              <w:rPr>
                <w:sz w:val="20"/>
              </w:rPr>
              <w:t>στοιχεία</w:t>
            </w:r>
          </w:p>
        </w:tc>
        <w:tc>
          <w:tcPr>
            <w:tcW w:w="1801" w:type="dxa"/>
          </w:tcPr>
          <w:p>
            <w:pPr>
              <w:pStyle w:val="TableParagraph"/>
              <w:spacing w:line="278" w:lineRule="auto"/>
              <w:ind w:left="188" w:right="182" w:firstLine="76"/>
              <w:rPr>
                <w:sz w:val="20"/>
              </w:rPr>
            </w:pPr>
            <w:r>
              <w:rPr>
                <w:sz w:val="20"/>
              </w:rPr>
              <w:t>Διεύθυνση της εταιρικής</w:t>
            </w:r>
            <w:r>
              <w:rPr>
                <w:spacing w:val="-16"/>
                <w:sz w:val="20"/>
              </w:rPr>
              <w:t> </w:t>
            </w:r>
            <w:r>
              <w:rPr>
                <w:sz w:val="20"/>
              </w:rPr>
              <w:t>έδρας</w:t>
            </w:r>
          </w:p>
        </w:tc>
        <w:tc>
          <w:tcPr>
            <w:tcW w:w="1945" w:type="dxa"/>
          </w:tcPr>
          <w:p>
            <w:pPr>
              <w:pStyle w:val="TableParagraph"/>
              <w:spacing w:line="278" w:lineRule="auto"/>
              <w:ind w:left="545" w:right="186" w:hanging="356"/>
              <w:rPr>
                <w:sz w:val="20"/>
              </w:rPr>
            </w:pPr>
            <w:r>
              <w:rPr>
                <w:sz w:val="20"/>
              </w:rPr>
              <w:t>Αριθμός</w:t>
            </w:r>
            <w:r>
              <w:rPr>
                <w:spacing w:val="-16"/>
                <w:sz w:val="20"/>
              </w:rPr>
              <w:t> </w:t>
            </w:r>
            <w:r>
              <w:rPr>
                <w:sz w:val="20"/>
              </w:rPr>
              <w:t>μητρώου ή ΦΠΑ (*)</w:t>
            </w:r>
          </w:p>
        </w:tc>
        <w:tc>
          <w:tcPr>
            <w:tcW w:w="2979" w:type="dxa"/>
          </w:tcPr>
          <w:p>
            <w:pPr>
              <w:pStyle w:val="TableParagraph"/>
              <w:spacing w:line="278" w:lineRule="auto"/>
              <w:ind w:left="91" w:right="88"/>
              <w:jc w:val="center"/>
              <w:rPr>
                <w:sz w:val="20"/>
              </w:rPr>
            </w:pPr>
            <w:r>
              <w:rPr>
                <w:sz w:val="20"/>
              </w:rPr>
              <w:t>Ονοματεπώνυμο</w:t>
            </w:r>
            <w:r>
              <w:rPr>
                <w:spacing w:val="-14"/>
                <w:sz w:val="20"/>
              </w:rPr>
              <w:t> </w:t>
            </w:r>
            <w:r>
              <w:rPr>
                <w:sz w:val="20"/>
              </w:rPr>
              <w:t>και</w:t>
            </w:r>
            <w:r>
              <w:rPr>
                <w:spacing w:val="-14"/>
                <w:sz w:val="20"/>
              </w:rPr>
              <w:t> </w:t>
            </w:r>
            <w:r>
              <w:rPr>
                <w:sz w:val="20"/>
              </w:rPr>
              <w:t>τίτλος</w:t>
            </w:r>
            <w:r>
              <w:rPr>
                <w:spacing w:val="-13"/>
                <w:sz w:val="20"/>
              </w:rPr>
              <w:t> </w:t>
            </w:r>
            <w:r>
              <w:rPr>
                <w:sz w:val="20"/>
              </w:rPr>
              <w:t>του ή των βασικών διευθυνόντων</w:t>
            </w:r>
          </w:p>
          <w:p>
            <w:pPr>
              <w:pStyle w:val="TableParagraph"/>
              <w:spacing w:line="229" w:lineRule="exact"/>
              <w:ind w:left="92" w:right="88"/>
              <w:jc w:val="center"/>
              <w:rPr>
                <w:sz w:val="20"/>
              </w:rPr>
            </w:pPr>
            <w:r>
              <w:rPr>
                <w:spacing w:val="-4"/>
                <w:sz w:val="20"/>
              </w:rPr>
              <w:t>(**)</w:t>
            </w:r>
          </w:p>
        </w:tc>
      </w:tr>
      <w:tr>
        <w:trPr>
          <w:trHeight w:val="268" w:hRule="atLeast"/>
        </w:trPr>
        <w:tc>
          <w:tcPr>
            <w:tcW w:w="3169" w:type="dxa"/>
          </w:tcPr>
          <w:p>
            <w:pPr>
              <w:pStyle w:val="TableParagraph"/>
              <w:spacing w:line="231" w:lineRule="exact"/>
              <w:ind w:left="107"/>
              <w:rPr>
                <w:sz w:val="20"/>
              </w:rPr>
            </w:pPr>
            <w:r>
              <w:rPr>
                <w:spacing w:val="-5"/>
                <w:sz w:val="20"/>
              </w:rPr>
              <w:t>Α.</w:t>
            </w:r>
          </w:p>
        </w:tc>
        <w:tc>
          <w:tcPr>
            <w:tcW w:w="1801" w:type="dxa"/>
          </w:tcPr>
          <w:p>
            <w:pPr>
              <w:pStyle w:val="TableParagraph"/>
              <w:rPr>
                <w:rFonts w:ascii="Times New Roman"/>
                <w:sz w:val="18"/>
              </w:rPr>
            </w:pPr>
          </w:p>
        </w:tc>
        <w:tc>
          <w:tcPr>
            <w:tcW w:w="1945" w:type="dxa"/>
          </w:tcPr>
          <w:p>
            <w:pPr>
              <w:pStyle w:val="TableParagraph"/>
              <w:rPr>
                <w:rFonts w:ascii="Times New Roman"/>
                <w:sz w:val="18"/>
              </w:rPr>
            </w:pPr>
          </w:p>
        </w:tc>
        <w:tc>
          <w:tcPr>
            <w:tcW w:w="2979" w:type="dxa"/>
          </w:tcPr>
          <w:p>
            <w:pPr>
              <w:pStyle w:val="TableParagraph"/>
              <w:rPr>
                <w:rFonts w:ascii="Times New Roman"/>
                <w:sz w:val="18"/>
              </w:rPr>
            </w:pPr>
          </w:p>
        </w:tc>
      </w:tr>
      <w:tr>
        <w:trPr>
          <w:trHeight w:val="265" w:hRule="atLeast"/>
        </w:trPr>
        <w:tc>
          <w:tcPr>
            <w:tcW w:w="3169" w:type="dxa"/>
          </w:tcPr>
          <w:p>
            <w:pPr>
              <w:pStyle w:val="TableParagraph"/>
              <w:spacing w:line="231" w:lineRule="exact"/>
              <w:ind w:left="107"/>
              <w:rPr>
                <w:sz w:val="20"/>
              </w:rPr>
            </w:pPr>
            <w:r>
              <w:rPr>
                <w:spacing w:val="-5"/>
                <w:sz w:val="20"/>
              </w:rPr>
              <w:t>Β.</w:t>
            </w:r>
          </w:p>
        </w:tc>
        <w:tc>
          <w:tcPr>
            <w:tcW w:w="1801" w:type="dxa"/>
          </w:tcPr>
          <w:p>
            <w:pPr>
              <w:pStyle w:val="TableParagraph"/>
              <w:rPr>
                <w:rFonts w:ascii="Times New Roman"/>
                <w:sz w:val="18"/>
              </w:rPr>
            </w:pPr>
          </w:p>
        </w:tc>
        <w:tc>
          <w:tcPr>
            <w:tcW w:w="1945" w:type="dxa"/>
          </w:tcPr>
          <w:p>
            <w:pPr>
              <w:pStyle w:val="TableParagraph"/>
              <w:rPr>
                <w:rFonts w:ascii="Times New Roman"/>
                <w:sz w:val="18"/>
              </w:rPr>
            </w:pPr>
          </w:p>
        </w:tc>
        <w:tc>
          <w:tcPr>
            <w:tcW w:w="2979" w:type="dxa"/>
          </w:tcPr>
          <w:p>
            <w:pPr>
              <w:pStyle w:val="TableParagraph"/>
              <w:rPr>
                <w:rFonts w:ascii="Times New Roman"/>
                <w:sz w:val="18"/>
              </w:rPr>
            </w:pPr>
          </w:p>
        </w:tc>
      </w:tr>
      <w:tr>
        <w:trPr>
          <w:trHeight w:val="268" w:hRule="atLeast"/>
        </w:trPr>
        <w:tc>
          <w:tcPr>
            <w:tcW w:w="3169" w:type="dxa"/>
          </w:tcPr>
          <w:p>
            <w:pPr>
              <w:pStyle w:val="TableParagraph"/>
              <w:spacing w:line="231" w:lineRule="exact"/>
              <w:ind w:left="107"/>
              <w:rPr>
                <w:sz w:val="20"/>
              </w:rPr>
            </w:pPr>
            <w:r>
              <w:rPr>
                <w:spacing w:val="-5"/>
                <w:sz w:val="20"/>
              </w:rPr>
              <w:t>Γ.</w:t>
            </w:r>
          </w:p>
        </w:tc>
        <w:tc>
          <w:tcPr>
            <w:tcW w:w="1801" w:type="dxa"/>
          </w:tcPr>
          <w:p>
            <w:pPr>
              <w:pStyle w:val="TableParagraph"/>
              <w:rPr>
                <w:rFonts w:ascii="Times New Roman"/>
                <w:sz w:val="18"/>
              </w:rPr>
            </w:pPr>
          </w:p>
        </w:tc>
        <w:tc>
          <w:tcPr>
            <w:tcW w:w="1945" w:type="dxa"/>
          </w:tcPr>
          <w:p>
            <w:pPr>
              <w:pStyle w:val="TableParagraph"/>
              <w:rPr>
                <w:rFonts w:ascii="Times New Roman"/>
                <w:sz w:val="18"/>
              </w:rPr>
            </w:pPr>
          </w:p>
        </w:tc>
        <w:tc>
          <w:tcPr>
            <w:tcW w:w="2979" w:type="dxa"/>
          </w:tcPr>
          <w:p>
            <w:pPr>
              <w:pStyle w:val="TableParagraph"/>
              <w:rPr>
                <w:rFonts w:ascii="Times New Roman"/>
                <w:sz w:val="18"/>
              </w:rPr>
            </w:pPr>
          </w:p>
        </w:tc>
      </w:tr>
      <w:tr>
        <w:trPr>
          <w:trHeight w:val="265" w:hRule="atLeast"/>
        </w:trPr>
        <w:tc>
          <w:tcPr>
            <w:tcW w:w="3169" w:type="dxa"/>
          </w:tcPr>
          <w:p>
            <w:pPr>
              <w:pStyle w:val="TableParagraph"/>
              <w:spacing w:line="231" w:lineRule="exact"/>
              <w:ind w:left="107"/>
              <w:rPr>
                <w:sz w:val="20"/>
              </w:rPr>
            </w:pPr>
            <w:r>
              <w:rPr>
                <w:spacing w:val="-5"/>
                <w:sz w:val="20"/>
              </w:rPr>
              <w:t>Δ.</w:t>
            </w:r>
          </w:p>
        </w:tc>
        <w:tc>
          <w:tcPr>
            <w:tcW w:w="1801" w:type="dxa"/>
          </w:tcPr>
          <w:p>
            <w:pPr>
              <w:pStyle w:val="TableParagraph"/>
              <w:rPr>
                <w:rFonts w:ascii="Times New Roman"/>
                <w:sz w:val="18"/>
              </w:rPr>
            </w:pPr>
          </w:p>
        </w:tc>
        <w:tc>
          <w:tcPr>
            <w:tcW w:w="1945" w:type="dxa"/>
          </w:tcPr>
          <w:p>
            <w:pPr>
              <w:pStyle w:val="TableParagraph"/>
              <w:rPr>
                <w:rFonts w:ascii="Times New Roman"/>
                <w:sz w:val="18"/>
              </w:rPr>
            </w:pPr>
          </w:p>
        </w:tc>
        <w:tc>
          <w:tcPr>
            <w:tcW w:w="2979" w:type="dxa"/>
          </w:tcPr>
          <w:p>
            <w:pPr>
              <w:pStyle w:val="TableParagraph"/>
              <w:rPr>
                <w:rFonts w:ascii="Times New Roman"/>
                <w:sz w:val="18"/>
              </w:rPr>
            </w:pPr>
          </w:p>
        </w:tc>
      </w:tr>
      <w:tr>
        <w:trPr>
          <w:trHeight w:val="268" w:hRule="atLeast"/>
        </w:trPr>
        <w:tc>
          <w:tcPr>
            <w:tcW w:w="3169" w:type="dxa"/>
          </w:tcPr>
          <w:p>
            <w:pPr>
              <w:pStyle w:val="TableParagraph"/>
              <w:spacing w:line="231" w:lineRule="exact"/>
              <w:ind w:left="107"/>
              <w:rPr>
                <w:sz w:val="20"/>
              </w:rPr>
            </w:pPr>
            <w:r>
              <w:rPr>
                <w:spacing w:val="-5"/>
                <w:sz w:val="20"/>
              </w:rPr>
              <w:t>Ε.</w:t>
            </w:r>
          </w:p>
        </w:tc>
        <w:tc>
          <w:tcPr>
            <w:tcW w:w="1801" w:type="dxa"/>
          </w:tcPr>
          <w:p>
            <w:pPr>
              <w:pStyle w:val="TableParagraph"/>
              <w:rPr>
                <w:rFonts w:ascii="Times New Roman"/>
                <w:sz w:val="18"/>
              </w:rPr>
            </w:pPr>
          </w:p>
        </w:tc>
        <w:tc>
          <w:tcPr>
            <w:tcW w:w="1945" w:type="dxa"/>
          </w:tcPr>
          <w:p>
            <w:pPr>
              <w:pStyle w:val="TableParagraph"/>
              <w:rPr>
                <w:rFonts w:ascii="Times New Roman"/>
                <w:sz w:val="18"/>
              </w:rPr>
            </w:pPr>
          </w:p>
        </w:tc>
        <w:tc>
          <w:tcPr>
            <w:tcW w:w="2979" w:type="dxa"/>
          </w:tcPr>
          <w:p>
            <w:pPr>
              <w:pStyle w:val="TableParagraph"/>
              <w:rPr>
                <w:rFonts w:ascii="Times New Roman"/>
                <w:sz w:val="18"/>
              </w:rPr>
            </w:pPr>
          </w:p>
        </w:tc>
      </w:tr>
    </w:tbl>
    <w:p>
      <w:pPr>
        <w:pStyle w:val="BodyText"/>
        <w:spacing w:line="276" w:lineRule="auto" w:before="2"/>
        <w:ind w:left="88" w:right="3501"/>
      </w:pPr>
      <w:r>
        <w:rPr/>
        <w:t>(*)</w:t>
      </w:r>
      <w:r>
        <w:rPr>
          <w:spacing w:val="-3"/>
        </w:rPr>
        <w:t> </w:t>
      </w:r>
      <w:r>
        <w:rPr/>
        <w:t>Να</w:t>
      </w:r>
      <w:r>
        <w:rPr>
          <w:spacing w:val="-4"/>
        </w:rPr>
        <w:t> </w:t>
      </w:r>
      <w:r>
        <w:rPr/>
        <w:t>προσδιοριστεί</w:t>
      </w:r>
      <w:r>
        <w:rPr>
          <w:spacing w:val="-1"/>
        </w:rPr>
        <w:t> </w:t>
      </w:r>
      <w:r>
        <w:rPr/>
        <w:t>από</w:t>
      </w:r>
      <w:r>
        <w:rPr>
          <w:spacing w:val="-4"/>
        </w:rPr>
        <w:t> </w:t>
      </w:r>
      <w:r>
        <w:rPr/>
        <w:t>τα</w:t>
      </w:r>
      <w:r>
        <w:rPr>
          <w:spacing w:val="-4"/>
        </w:rPr>
        <w:t> </w:t>
      </w:r>
      <w:r>
        <w:rPr/>
        <w:t>κράτη</w:t>
      </w:r>
      <w:r>
        <w:rPr>
          <w:spacing w:val="-3"/>
        </w:rPr>
        <w:t> </w:t>
      </w:r>
      <w:r>
        <w:rPr/>
        <w:t>μέλη σύμφωνα</w:t>
      </w:r>
      <w:r>
        <w:rPr>
          <w:spacing w:val="-2"/>
        </w:rPr>
        <w:t> </w:t>
      </w:r>
      <w:r>
        <w:rPr/>
        <w:t>με</w:t>
      </w:r>
      <w:r>
        <w:rPr>
          <w:spacing w:val="-1"/>
        </w:rPr>
        <w:t> </w:t>
      </w:r>
      <w:r>
        <w:rPr/>
        <w:t>τις</w:t>
      </w:r>
      <w:r>
        <w:rPr>
          <w:spacing w:val="-4"/>
        </w:rPr>
        <w:t> </w:t>
      </w:r>
      <w:r>
        <w:rPr/>
        <w:t>ανάγκες</w:t>
      </w:r>
      <w:r>
        <w:rPr>
          <w:spacing w:val="-4"/>
        </w:rPr>
        <w:t> </w:t>
      </w:r>
      <w:r>
        <w:rPr/>
        <w:t>τους. (**)</w:t>
      </w:r>
      <w:r>
        <w:rPr>
          <w:spacing w:val="-8"/>
        </w:rPr>
        <w:t> </w:t>
      </w:r>
      <w:r>
        <w:rPr/>
        <w:t>Πρόεδρος</w:t>
      </w:r>
      <w:r>
        <w:rPr>
          <w:spacing w:val="-9"/>
        </w:rPr>
        <w:t> </w:t>
      </w:r>
      <w:r>
        <w:rPr/>
        <w:t>(Chief</w:t>
      </w:r>
      <w:r>
        <w:rPr>
          <w:spacing w:val="-9"/>
        </w:rPr>
        <w:t> </w:t>
      </w:r>
      <w:r>
        <w:rPr/>
        <w:t>executive),</w:t>
      </w:r>
      <w:r>
        <w:rPr>
          <w:spacing w:val="-7"/>
        </w:rPr>
        <w:t> </w:t>
      </w:r>
      <w:r>
        <w:rPr/>
        <w:t>Γενικός</w:t>
      </w:r>
      <w:r>
        <w:rPr>
          <w:spacing w:val="-9"/>
        </w:rPr>
        <w:t> </w:t>
      </w:r>
      <w:r>
        <w:rPr/>
        <w:t>Διευθυντής</w:t>
      </w:r>
      <w:r>
        <w:rPr>
          <w:spacing w:val="-9"/>
        </w:rPr>
        <w:t> </w:t>
      </w:r>
      <w:r>
        <w:rPr/>
        <w:t>ή</w:t>
      </w:r>
      <w:r>
        <w:rPr>
          <w:spacing w:val="-6"/>
        </w:rPr>
        <w:t> </w:t>
      </w:r>
      <w:r>
        <w:rPr/>
        <w:t>αντίστοιχη</w:t>
      </w:r>
      <w:r>
        <w:rPr>
          <w:spacing w:val="-6"/>
        </w:rPr>
        <w:t> </w:t>
      </w:r>
      <w:r>
        <w:rPr>
          <w:spacing w:val="-2"/>
        </w:rPr>
        <w:t>θέση.</w:t>
      </w:r>
    </w:p>
    <w:p>
      <w:pPr>
        <w:pStyle w:val="BodyText"/>
        <w:spacing w:before="33"/>
      </w:pPr>
    </w:p>
    <w:p>
      <w:pPr>
        <w:pStyle w:val="BodyText"/>
        <w:spacing w:line="276" w:lineRule="auto"/>
        <w:ind w:left="88" w:right="707"/>
        <w:jc w:val="both"/>
      </w:pPr>
      <w:r>
        <w:rPr>
          <w:b/>
        </w:rPr>
        <w:t>Σημαντική σημείωση: </w:t>
      </w:r>
      <w:r>
        <w:rPr/>
        <w:t>Οι συνεργαζόμενες επιχειρήσεις μιας παρόμοιας συνδεδεμένης επιχείρησης, που δεν περιλαμβάνονται ήδη βάσει ενοποίησης, πρέπει να αντιμετωπίζονται ως άμεσοι εταίροι της αιτούσας επιχείρησης. Τα στοιχεία τους και ένα «δελτίο εταιρικής σχέσης» πρέπει συνεπώς να προστίθενται στο παράρτημα Α.</w:t>
      </w:r>
    </w:p>
    <w:p>
      <w:pPr>
        <w:pStyle w:val="BodyText"/>
        <w:spacing w:line="276" w:lineRule="auto" w:before="3"/>
        <w:ind w:left="88" w:right="708"/>
        <w:jc w:val="both"/>
      </w:pPr>
      <w:r>
        <w:rPr>
          <w:b/>
        </w:rPr>
        <w:t>Περίπτωση 2</w:t>
      </w:r>
      <w:r>
        <w:rPr/>
        <w:t>: Για κάθε συνδεδεμένη επιχείρηση (συμπεριλαμβανομένων των σχέσεων μέσω άλλων συνδεδεμένων επιχειρήσεων), πρέπει να συμπληρώνεται ένα «δελτίο σύνδεσης» και να γίνεται απλή άθροιση των λογαριασμών όλων των συνδεδεμένων επιχειρήσεων συμπληρώνοντας τον πίνακα Β(2) </w:t>
      </w:r>
      <w:r>
        <w:rPr>
          <w:spacing w:val="-2"/>
        </w:rPr>
        <w:t>παρακάτω.</w:t>
      </w:r>
    </w:p>
    <w:p>
      <w:pPr>
        <w:pStyle w:val="BodyText"/>
        <w:spacing w:before="29"/>
      </w:pPr>
    </w:p>
    <w:p>
      <w:pPr>
        <w:pStyle w:val="ListParagraph"/>
        <w:numPr>
          <w:ilvl w:val="0"/>
          <w:numId w:val="5"/>
        </w:numPr>
        <w:tabs>
          <w:tab w:pos="362" w:val="left" w:leader="none"/>
        </w:tabs>
        <w:spacing w:line="240" w:lineRule="auto" w:before="0" w:after="0"/>
        <w:ind w:left="362" w:right="0" w:hanging="274"/>
        <w:jc w:val="left"/>
        <w:rPr>
          <w:sz w:val="20"/>
        </w:rPr>
      </w:pPr>
      <w:r>
        <w:rPr>
          <w:sz w:val="20"/>
        </w:rPr>
        <w:t>Ορισμός,</w:t>
      </w:r>
      <w:r>
        <w:rPr>
          <w:spacing w:val="-4"/>
          <w:sz w:val="20"/>
        </w:rPr>
        <w:t> </w:t>
      </w:r>
      <w:r>
        <w:rPr>
          <w:sz w:val="20"/>
        </w:rPr>
        <w:t>άρθρο</w:t>
      </w:r>
      <w:r>
        <w:rPr>
          <w:spacing w:val="-5"/>
          <w:sz w:val="20"/>
        </w:rPr>
        <w:t> </w:t>
      </w:r>
      <w:r>
        <w:rPr>
          <w:sz w:val="20"/>
        </w:rPr>
        <w:t>6</w:t>
      </w:r>
      <w:r>
        <w:rPr>
          <w:spacing w:val="-6"/>
          <w:sz w:val="20"/>
        </w:rPr>
        <w:t> </w:t>
      </w:r>
      <w:r>
        <w:rPr>
          <w:sz w:val="20"/>
        </w:rPr>
        <w:t>παράγραφος</w:t>
      </w:r>
      <w:r>
        <w:rPr>
          <w:spacing w:val="-8"/>
          <w:sz w:val="20"/>
        </w:rPr>
        <w:t> </w:t>
      </w:r>
      <w:r>
        <w:rPr>
          <w:sz w:val="20"/>
        </w:rPr>
        <w:t>2</w:t>
      </w:r>
      <w:r>
        <w:rPr>
          <w:spacing w:val="-5"/>
          <w:sz w:val="20"/>
        </w:rPr>
        <w:t> </w:t>
      </w:r>
      <w:r>
        <w:rPr>
          <w:sz w:val="20"/>
        </w:rPr>
        <w:t>εδάφιο</w:t>
      </w:r>
      <w:r>
        <w:rPr>
          <w:spacing w:val="-7"/>
          <w:sz w:val="20"/>
        </w:rPr>
        <w:t> </w:t>
      </w:r>
      <w:r>
        <w:rPr>
          <w:spacing w:val="-5"/>
          <w:sz w:val="20"/>
        </w:rPr>
        <w:t>2.</w:t>
      </w:r>
    </w:p>
    <w:p>
      <w:pPr>
        <w:pStyle w:val="BodyText"/>
      </w:pPr>
    </w:p>
    <w:p>
      <w:pPr>
        <w:pStyle w:val="BodyText"/>
        <w:spacing w:before="105"/>
      </w:pPr>
    </w:p>
    <w:p>
      <w:pPr>
        <w:pStyle w:val="Heading2"/>
        <w:spacing w:after="35"/>
        <w:ind w:left="-1" w:right="618"/>
        <w:jc w:val="center"/>
      </w:pPr>
      <w:r>
        <w:rPr/>
        <w:t>Πίνακας</w:t>
      </w:r>
      <w:r>
        <w:rPr>
          <w:spacing w:val="-7"/>
        </w:rPr>
        <w:t> </w:t>
      </w:r>
      <w:r>
        <w:rPr/>
        <w:t>Β</w:t>
      </w:r>
      <w:r>
        <w:rPr>
          <w:spacing w:val="-6"/>
        </w:rPr>
        <w:t> </w:t>
      </w:r>
      <w:r>
        <w:rPr>
          <w:spacing w:val="-5"/>
        </w:rPr>
        <w:t>(2)</w:t>
      </w: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29"/>
        <w:gridCol w:w="2269"/>
        <w:gridCol w:w="2128"/>
        <w:gridCol w:w="2269"/>
      </w:tblGrid>
      <w:tr>
        <w:trPr>
          <w:trHeight w:val="534" w:hRule="atLeast"/>
        </w:trPr>
        <w:tc>
          <w:tcPr>
            <w:tcW w:w="3229" w:type="dxa"/>
          </w:tcPr>
          <w:p>
            <w:pPr>
              <w:pStyle w:val="TableParagraph"/>
              <w:spacing w:line="231" w:lineRule="exact"/>
              <w:ind w:left="820"/>
              <w:rPr>
                <w:sz w:val="20"/>
              </w:rPr>
            </w:pPr>
            <w:r>
              <w:rPr>
                <w:sz w:val="20"/>
              </w:rPr>
              <w:t>Επιχείρηση</w:t>
            </w:r>
            <w:r>
              <w:rPr>
                <w:spacing w:val="-9"/>
                <w:sz w:val="20"/>
              </w:rPr>
              <w:t> </w:t>
            </w:r>
            <w:r>
              <w:rPr>
                <w:spacing w:val="-2"/>
                <w:sz w:val="20"/>
              </w:rPr>
              <w:t>αριθ.:</w:t>
            </w:r>
          </w:p>
        </w:tc>
        <w:tc>
          <w:tcPr>
            <w:tcW w:w="2269" w:type="dxa"/>
          </w:tcPr>
          <w:p>
            <w:pPr>
              <w:pStyle w:val="TableParagraph"/>
              <w:spacing w:line="231" w:lineRule="exact"/>
              <w:ind w:left="5" w:right="1"/>
              <w:jc w:val="center"/>
              <w:rPr>
                <w:sz w:val="20"/>
              </w:rPr>
            </w:pPr>
            <w:r>
              <w:rPr>
                <w:sz w:val="20"/>
              </w:rPr>
              <w:t>Αριθμός</w:t>
            </w:r>
            <w:r>
              <w:rPr>
                <w:spacing w:val="-8"/>
                <w:sz w:val="20"/>
              </w:rPr>
              <w:t> </w:t>
            </w:r>
            <w:r>
              <w:rPr>
                <w:spacing w:val="-2"/>
                <w:sz w:val="20"/>
              </w:rPr>
              <w:t>εργαζομένων</w:t>
            </w:r>
          </w:p>
          <w:p>
            <w:pPr>
              <w:pStyle w:val="TableParagraph"/>
              <w:spacing w:before="34"/>
              <w:ind w:left="6" w:right="1"/>
              <w:jc w:val="center"/>
              <w:rPr>
                <w:sz w:val="20"/>
              </w:rPr>
            </w:pPr>
            <w:r>
              <w:rPr>
                <w:spacing w:val="-2"/>
                <w:sz w:val="20"/>
              </w:rPr>
              <w:t>(ΕΜΕ)</w:t>
            </w:r>
          </w:p>
        </w:tc>
        <w:tc>
          <w:tcPr>
            <w:tcW w:w="2128" w:type="dxa"/>
          </w:tcPr>
          <w:p>
            <w:pPr>
              <w:pStyle w:val="TableParagraph"/>
              <w:spacing w:line="231" w:lineRule="exact"/>
              <w:ind w:left="106"/>
              <w:rPr>
                <w:sz w:val="20"/>
              </w:rPr>
            </w:pPr>
            <w:r>
              <w:rPr>
                <w:sz w:val="20"/>
              </w:rPr>
              <w:t>Κύκλος</w:t>
            </w:r>
            <w:r>
              <w:rPr>
                <w:spacing w:val="-9"/>
                <w:sz w:val="20"/>
              </w:rPr>
              <w:t> </w:t>
            </w:r>
            <w:r>
              <w:rPr>
                <w:sz w:val="20"/>
              </w:rPr>
              <w:t>εργασιών</w:t>
            </w:r>
            <w:r>
              <w:rPr>
                <w:spacing w:val="-8"/>
                <w:sz w:val="20"/>
              </w:rPr>
              <w:t> </w:t>
            </w:r>
            <w:r>
              <w:rPr>
                <w:spacing w:val="-4"/>
                <w:sz w:val="20"/>
              </w:rPr>
              <w:t>(**)</w:t>
            </w:r>
          </w:p>
        </w:tc>
        <w:tc>
          <w:tcPr>
            <w:tcW w:w="2269" w:type="dxa"/>
          </w:tcPr>
          <w:p>
            <w:pPr>
              <w:pStyle w:val="TableParagraph"/>
              <w:spacing w:line="231" w:lineRule="exact"/>
              <w:ind w:left="5" w:right="6"/>
              <w:jc w:val="center"/>
              <w:rPr>
                <w:sz w:val="20"/>
              </w:rPr>
            </w:pPr>
            <w:r>
              <w:rPr>
                <w:sz w:val="20"/>
              </w:rPr>
              <w:t>Σύνολο</w:t>
            </w:r>
            <w:r>
              <w:rPr>
                <w:spacing w:val="-8"/>
                <w:sz w:val="20"/>
              </w:rPr>
              <w:t> </w:t>
            </w:r>
            <w:r>
              <w:rPr>
                <w:spacing w:val="-2"/>
                <w:sz w:val="20"/>
              </w:rPr>
              <w:t>ισολογισμού</w:t>
            </w:r>
          </w:p>
          <w:p>
            <w:pPr>
              <w:pStyle w:val="TableParagraph"/>
              <w:spacing w:before="34"/>
              <w:ind w:left="5" w:right="5"/>
              <w:jc w:val="center"/>
              <w:rPr>
                <w:sz w:val="20"/>
              </w:rPr>
            </w:pPr>
            <w:r>
              <w:rPr>
                <w:spacing w:val="-4"/>
                <w:sz w:val="20"/>
              </w:rPr>
              <w:t>(**)</w:t>
            </w:r>
          </w:p>
        </w:tc>
      </w:tr>
      <w:tr>
        <w:trPr>
          <w:trHeight w:val="266" w:hRule="atLeast"/>
        </w:trPr>
        <w:tc>
          <w:tcPr>
            <w:tcW w:w="3229" w:type="dxa"/>
          </w:tcPr>
          <w:p>
            <w:pPr>
              <w:pStyle w:val="TableParagraph"/>
              <w:spacing w:line="232" w:lineRule="exact"/>
              <w:ind w:left="107"/>
              <w:rPr>
                <w:sz w:val="20"/>
              </w:rPr>
            </w:pPr>
            <w:r>
              <w:rPr>
                <w:sz w:val="20"/>
              </w:rPr>
              <w:t>1.</w:t>
            </w:r>
            <w:r>
              <w:rPr>
                <w:spacing w:val="-2"/>
                <w:sz w:val="20"/>
              </w:rPr>
              <w:t> </w:t>
            </w:r>
            <w:r>
              <w:rPr>
                <w:spacing w:val="-5"/>
                <w:sz w:val="20"/>
              </w:rPr>
              <w:t>(*)</w:t>
            </w:r>
          </w:p>
        </w:tc>
        <w:tc>
          <w:tcPr>
            <w:tcW w:w="2269" w:type="dxa"/>
          </w:tcPr>
          <w:p>
            <w:pPr>
              <w:pStyle w:val="TableParagraph"/>
              <w:rPr>
                <w:rFonts w:ascii="Times New Roman"/>
                <w:sz w:val="18"/>
              </w:rPr>
            </w:pPr>
          </w:p>
        </w:tc>
        <w:tc>
          <w:tcPr>
            <w:tcW w:w="2128" w:type="dxa"/>
          </w:tcPr>
          <w:p>
            <w:pPr>
              <w:pStyle w:val="TableParagraph"/>
              <w:rPr>
                <w:rFonts w:ascii="Times New Roman"/>
                <w:sz w:val="18"/>
              </w:rPr>
            </w:pPr>
          </w:p>
        </w:tc>
        <w:tc>
          <w:tcPr>
            <w:tcW w:w="2269" w:type="dxa"/>
          </w:tcPr>
          <w:p>
            <w:pPr>
              <w:pStyle w:val="TableParagraph"/>
              <w:rPr>
                <w:rFonts w:ascii="Times New Roman"/>
                <w:sz w:val="18"/>
              </w:rPr>
            </w:pPr>
          </w:p>
        </w:tc>
      </w:tr>
      <w:tr>
        <w:trPr>
          <w:trHeight w:val="268" w:hRule="atLeast"/>
        </w:trPr>
        <w:tc>
          <w:tcPr>
            <w:tcW w:w="3229" w:type="dxa"/>
          </w:tcPr>
          <w:p>
            <w:pPr>
              <w:pStyle w:val="TableParagraph"/>
              <w:spacing w:line="231" w:lineRule="exact"/>
              <w:ind w:left="107"/>
              <w:rPr>
                <w:sz w:val="20"/>
              </w:rPr>
            </w:pPr>
            <w:r>
              <w:rPr>
                <w:sz w:val="20"/>
              </w:rPr>
              <w:t>2.</w:t>
            </w:r>
            <w:r>
              <w:rPr>
                <w:spacing w:val="-2"/>
                <w:sz w:val="20"/>
              </w:rPr>
              <w:t> </w:t>
            </w:r>
            <w:r>
              <w:rPr>
                <w:spacing w:val="-5"/>
                <w:sz w:val="20"/>
              </w:rPr>
              <w:t>(*)</w:t>
            </w:r>
          </w:p>
        </w:tc>
        <w:tc>
          <w:tcPr>
            <w:tcW w:w="2269" w:type="dxa"/>
          </w:tcPr>
          <w:p>
            <w:pPr>
              <w:pStyle w:val="TableParagraph"/>
              <w:rPr>
                <w:rFonts w:ascii="Times New Roman"/>
                <w:sz w:val="18"/>
              </w:rPr>
            </w:pPr>
          </w:p>
        </w:tc>
        <w:tc>
          <w:tcPr>
            <w:tcW w:w="2128" w:type="dxa"/>
          </w:tcPr>
          <w:p>
            <w:pPr>
              <w:pStyle w:val="TableParagraph"/>
              <w:rPr>
                <w:rFonts w:ascii="Times New Roman"/>
                <w:sz w:val="18"/>
              </w:rPr>
            </w:pPr>
          </w:p>
        </w:tc>
        <w:tc>
          <w:tcPr>
            <w:tcW w:w="2269" w:type="dxa"/>
          </w:tcPr>
          <w:p>
            <w:pPr>
              <w:pStyle w:val="TableParagraph"/>
              <w:rPr>
                <w:rFonts w:ascii="Times New Roman"/>
                <w:sz w:val="18"/>
              </w:rPr>
            </w:pPr>
          </w:p>
        </w:tc>
      </w:tr>
      <w:tr>
        <w:trPr>
          <w:trHeight w:val="265" w:hRule="atLeast"/>
        </w:trPr>
        <w:tc>
          <w:tcPr>
            <w:tcW w:w="3229" w:type="dxa"/>
          </w:tcPr>
          <w:p>
            <w:pPr>
              <w:pStyle w:val="TableParagraph"/>
              <w:spacing w:line="231" w:lineRule="exact"/>
              <w:ind w:left="107"/>
              <w:rPr>
                <w:sz w:val="20"/>
              </w:rPr>
            </w:pPr>
            <w:r>
              <w:rPr>
                <w:sz w:val="20"/>
              </w:rPr>
              <w:t>3.</w:t>
            </w:r>
            <w:r>
              <w:rPr>
                <w:spacing w:val="-2"/>
                <w:sz w:val="20"/>
              </w:rPr>
              <w:t> </w:t>
            </w:r>
            <w:r>
              <w:rPr>
                <w:spacing w:val="-5"/>
                <w:sz w:val="20"/>
              </w:rPr>
              <w:t>(*)</w:t>
            </w:r>
          </w:p>
        </w:tc>
        <w:tc>
          <w:tcPr>
            <w:tcW w:w="2269" w:type="dxa"/>
          </w:tcPr>
          <w:p>
            <w:pPr>
              <w:pStyle w:val="TableParagraph"/>
              <w:rPr>
                <w:rFonts w:ascii="Times New Roman"/>
                <w:sz w:val="18"/>
              </w:rPr>
            </w:pPr>
          </w:p>
        </w:tc>
        <w:tc>
          <w:tcPr>
            <w:tcW w:w="2128" w:type="dxa"/>
          </w:tcPr>
          <w:p>
            <w:pPr>
              <w:pStyle w:val="TableParagraph"/>
              <w:rPr>
                <w:rFonts w:ascii="Times New Roman"/>
                <w:sz w:val="18"/>
              </w:rPr>
            </w:pPr>
          </w:p>
        </w:tc>
        <w:tc>
          <w:tcPr>
            <w:tcW w:w="2269" w:type="dxa"/>
          </w:tcPr>
          <w:p>
            <w:pPr>
              <w:pStyle w:val="TableParagraph"/>
              <w:rPr>
                <w:rFonts w:ascii="Times New Roman"/>
                <w:sz w:val="18"/>
              </w:rPr>
            </w:pPr>
          </w:p>
        </w:tc>
      </w:tr>
      <w:tr>
        <w:trPr>
          <w:trHeight w:val="268" w:hRule="atLeast"/>
        </w:trPr>
        <w:tc>
          <w:tcPr>
            <w:tcW w:w="3229" w:type="dxa"/>
          </w:tcPr>
          <w:p>
            <w:pPr>
              <w:pStyle w:val="TableParagraph"/>
              <w:spacing w:line="231" w:lineRule="exact"/>
              <w:ind w:left="107"/>
              <w:rPr>
                <w:sz w:val="20"/>
              </w:rPr>
            </w:pPr>
            <w:r>
              <w:rPr>
                <w:sz w:val="20"/>
              </w:rPr>
              <w:t>4.</w:t>
            </w:r>
            <w:r>
              <w:rPr>
                <w:spacing w:val="-2"/>
                <w:sz w:val="20"/>
              </w:rPr>
              <w:t> </w:t>
            </w:r>
            <w:r>
              <w:rPr>
                <w:spacing w:val="-5"/>
                <w:sz w:val="20"/>
              </w:rPr>
              <w:t>(*)</w:t>
            </w:r>
          </w:p>
        </w:tc>
        <w:tc>
          <w:tcPr>
            <w:tcW w:w="2269" w:type="dxa"/>
          </w:tcPr>
          <w:p>
            <w:pPr>
              <w:pStyle w:val="TableParagraph"/>
              <w:rPr>
                <w:rFonts w:ascii="Times New Roman"/>
                <w:sz w:val="18"/>
              </w:rPr>
            </w:pPr>
          </w:p>
        </w:tc>
        <w:tc>
          <w:tcPr>
            <w:tcW w:w="2128" w:type="dxa"/>
          </w:tcPr>
          <w:p>
            <w:pPr>
              <w:pStyle w:val="TableParagraph"/>
              <w:rPr>
                <w:rFonts w:ascii="Times New Roman"/>
                <w:sz w:val="18"/>
              </w:rPr>
            </w:pPr>
          </w:p>
        </w:tc>
        <w:tc>
          <w:tcPr>
            <w:tcW w:w="2269" w:type="dxa"/>
          </w:tcPr>
          <w:p>
            <w:pPr>
              <w:pStyle w:val="TableParagraph"/>
              <w:rPr>
                <w:rFonts w:ascii="Times New Roman"/>
                <w:sz w:val="18"/>
              </w:rPr>
            </w:pPr>
          </w:p>
        </w:tc>
      </w:tr>
      <w:tr>
        <w:trPr>
          <w:trHeight w:val="266" w:hRule="atLeast"/>
        </w:trPr>
        <w:tc>
          <w:tcPr>
            <w:tcW w:w="3229" w:type="dxa"/>
          </w:tcPr>
          <w:p>
            <w:pPr>
              <w:pStyle w:val="TableParagraph"/>
              <w:spacing w:line="231" w:lineRule="exact"/>
              <w:ind w:left="107"/>
              <w:rPr>
                <w:sz w:val="20"/>
              </w:rPr>
            </w:pPr>
            <w:r>
              <w:rPr>
                <w:sz w:val="20"/>
              </w:rPr>
              <w:t>5.</w:t>
            </w:r>
            <w:r>
              <w:rPr>
                <w:spacing w:val="-2"/>
                <w:sz w:val="20"/>
              </w:rPr>
              <w:t> </w:t>
            </w:r>
            <w:r>
              <w:rPr>
                <w:spacing w:val="-5"/>
                <w:sz w:val="20"/>
              </w:rPr>
              <w:t>(*)</w:t>
            </w:r>
          </w:p>
        </w:tc>
        <w:tc>
          <w:tcPr>
            <w:tcW w:w="2269" w:type="dxa"/>
          </w:tcPr>
          <w:p>
            <w:pPr>
              <w:pStyle w:val="TableParagraph"/>
              <w:rPr>
                <w:rFonts w:ascii="Times New Roman"/>
                <w:sz w:val="18"/>
              </w:rPr>
            </w:pPr>
          </w:p>
        </w:tc>
        <w:tc>
          <w:tcPr>
            <w:tcW w:w="2128" w:type="dxa"/>
          </w:tcPr>
          <w:p>
            <w:pPr>
              <w:pStyle w:val="TableParagraph"/>
              <w:rPr>
                <w:rFonts w:ascii="Times New Roman"/>
                <w:sz w:val="18"/>
              </w:rPr>
            </w:pPr>
          </w:p>
        </w:tc>
        <w:tc>
          <w:tcPr>
            <w:tcW w:w="2269" w:type="dxa"/>
          </w:tcPr>
          <w:p>
            <w:pPr>
              <w:pStyle w:val="TableParagraph"/>
              <w:rPr>
                <w:rFonts w:ascii="Times New Roman"/>
                <w:sz w:val="18"/>
              </w:rPr>
            </w:pPr>
          </w:p>
        </w:tc>
      </w:tr>
      <w:tr>
        <w:trPr>
          <w:trHeight w:val="268" w:hRule="atLeast"/>
        </w:trPr>
        <w:tc>
          <w:tcPr>
            <w:tcW w:w="3229" w:type="dxa"/>
          </w:tcPr>
          <w:p>
            <w:pPr>
              <w:pStyle w:val="TableParagraph"/>
              <w:spacing w:line="231" w:lineRule="exact"/>
              <w:ind w:right="100"/>
              <w:jc w:val="right"/>
              <w:rPr>
                <w:sz w:val="20"/>
              </w:rPr>
            </w:pPr>
            <w:r>
              <w:rPr>
                <w:spacing w:val="-2"/>
                <w:sz w:val="20"/>
              </w:rPr>
              <w:t>Σύνολο</w:t>
            </w:r>
          </w:p>
        </w:tc>
        <w:tc>
          <w:tcPr>
            <w:tcW w:w="2269" w:type="dxa"/>
          </w:tcPr>
          <w:p>
            <w:pPr>
              <w:pStyle w:val="TableParagraph"/>
              <w:rPr>
                <w:rFonts w:ascii="Times New Roman"/>
                <w:sz w:val="18"/>
              </w:rPr>
            </w:pPr>
          </w:p>
        </w:tc>
        <w:tc>
          <w:tcPr>
            <w:tcW w:w="2128" w:type="dxa"/>
          </w:tcPr>
          <w:p>
            <w:pPr>
              <w:pStyle w:val="TableParagraph"/>
              <w:rPr>
                <w:rFonts w:ascii="Times New Roman"/>
                <w:sz w:val="18"/>
              </w:rPr>
            </w:pPr>
          </w:p>
        </w:tc>
        <w:tc>
          <w:tcPr>
            <w:tcW w:w="2269" w:type="dxa"/>
          </w:tcPr>
          <w:p>
            <w:pPr>
              <w:pStyle w:val="TableParagraph"/>
              <w:rPr>
                <w:rFonts w:ascii="Times New Roman"/>
                <w:sz w:val="18"/>
              </w:rPr>
            </w:pPr>
          </w:p>
        </w:tc>
      </w:tr>
    </w:tbl>
    <w:p>
      <w:pPr>
        <w:pStyle w:val="BodyText"/>
        <w:spacing w:line="276" w:lineRule="auto" w:before="2"/>
        <w:ind w:left="88" w:right="4664"/>
      </w:pPr>
      <w:r>
        <w:rPr/>
        <w:t>(*)</w:t>
      </w:r>
      <w:r>
        <w:rPr>
          <w:spacing w:val="-5"/>
        </w:rPr>
        <w:t> </w:t>
      </w:r>
      <w:r>
        <w:rPr/>
        <w:t>να</w:t>
      </w:r>
      <w:r>
        <w:rPr>
          <w:spacing w:val="-7"/>
        </w:rPr>
        <w:t> </w:t>
      </w:r>
      <w:r>
        <w:rPr/>
        <w:t>προστίθεται</w:t>
      </w:r>
      <w:r>
        <w:rPr>
          <w:spacing w:val="-6"/>
        </w:rPr>
        <w:t> </w:t>
      </w:r>
      <w:r>
        <w:rPr/>
        <w:t>ένα</w:t>
      </w:r>
      <w:r>
        <w:rPr>
          <w:spacing w:val="-7"/>
        </w:rPr>
        <w:t> </w:t>
      </w:r>
      <w:r>
        <w:rPr/>
        <w:t>«δελτίο</w:t>
      </w:r>
      <w:r>
        <w:rPr>
          <w:spacing w:val="-7"/>
        </w:rPr>
        <w:t> </w:t>
      </w:r>
      <w:r>
        <w:rPr/>
        <w:t>σύνδεσης»</w:t>
      </w:r>
      <w:r>
        <w:rPr>
          <w:spacing w:val="-5"/>
        </w:rPr>
        <w:t> </w:t>
      </w:r>
      <w:r>
        <w:rPr/>
        <w:t>ανά</w:t>
      </w:r>
      <w:r>
        <w:rPr>
          <w:spacing w:val="-1"/>
        </w:rPr>
        <w:t> </w:t>
      </w:r>
      <w:r>
        <w:rPr/>
        <w:t>επιχείρηση. (**) σε χιλιάδες ευρώ.</w:t>
      </w:r>
    </w:p>
    <w:p>
      <w:pPr>
        <w:pStyle w:val="BodyText"/>
        <w:spacing w:before="33"/>
      </w:pPr>
    </w:p>
    <w:p>
      <w:pPr>
        <w:pStyle w:val="BodyText"/>
        <w:spacing w:line="278" w:lineRule="auto"/>
        <w:ind w:left="88" w:right="716"/>
        <w:jc w:val="both"/>
      </w:pPr>
      <w:r>
        <w:rPr/>
        <w:t>Τα</w:t>
      </w:r>
      <w:r>
        <w:rPr>
          <w:spacing w:val="-7"/>
        </w:rPr>
        <w:t> </w:t>
      </w:r>
      <w:r>
        <w:rPr/>
        <w:t>στοιχεία</w:t>
      </w:r>
      <w:r>
        <w:rPr>
          <w:spacing w:val="-7"/>
        </w:rPr>
        <w:t> </w:t>
      </w:r>
      <w:r>
        <w:rPr/>
        <w:t>της</w:t>
      </w:r>
      <w:r>
        <w:rPr>
          <w:spacing w:val="-9"/>
        </w:rPr>
        <w:t> </w:t>
      </w:r>
      <w:r>
        <w:rPr/>
        <w:t>γραμμής</w:t>
      </w:r>
      <w:r>
        <w:rPr>
          <w:spacing w:val="-7"/>
        </w:rPr>
        <w:t> </w:t>
      </w:r>
      <w:r>
        <w:rPr/>
        <w:t>«Σύνολο»</w:t>
      </w:r>
      <w:r>
        <w:rPr>
          <w:spacing w:val="-6"/>
        </w:rPr>
        <w:t> </w:t>
      </w:r>
      <w:r>
        <w:rPr/>
        <w:t>του</w:t>
      </w:r>
      <w:r>
        <w:rPr>
          <w:spacing w:val="-9"/>
        </w:rPr>
        <w:t> </w:t>
      </w:r>
      <w:r>
        <w:rPr/>
        <w:t>παραπάνω</w:t>
      </w:r>
      <w:r>
        <w:rPr>
          <w:spacing w:val="-7"/>
        </w:rPr>
        <w:t> </w:t>
      </w:r>
      <w:r>
        <w:rPr/>
        <w:t>πίνακα</w:t>
      </w:r>
      <w:r>
        <w:rPr>
          <w:spacing w:val="-8"/>
        </w:rPr>
        <w:t> </w:t>
      </w:r>
      <w:r>
        <w:rPr/>
        <w:t>πρέπει</w:t>
      </w:r>
      <w:r>
        <w:rPr>
          <w:spacing w:val="-6"/>
        </w:rPr>
        <w:t> </w:t>
      </w:r>
      <w:r>
        <w:rPr/>
        <w:t>να</w:t>
      </w:r>
      <w:r>
        <w:rPr>
          <w:spacing w:val="-7"/>
        </w:rPr>
        <w:t> </w:t>
      </w:r>
      <w:r>
        <w:rPr/>
        <w:t>μεταφέρονται</w:t>
      </w:r>
      <w:r>
        <w:rPr>
          <w:spacing w:val="-6"/>
        </w:rPr>
        <w:t> </w:t>
      </w:r>
      <w:r>
        <w:rPr/>
        <w:t>στη</w:t>
      </w:r>
      <w:r>
        <w:rPr>
          <w:spacing w:val="-8"/>
        </w:rPr>
        <w:t> </w:t>
      </w:r>
      <w:r>
        <w:rPr/>
        <w:t>γραμμή</w:t>
      </w:r>
      <w:r>
        <w:rPr>
          <w:spacing w:val="-8"/>
        </w:rPr>
        <w:t> </w:t>
      </w:r>
      <w:r>
        <w:rPr/>
        <w:t>3</w:t>
      </w:r>
      <w:r>
        <w:rPr>
          <w:spacing w:val="-8"/>
        </w:rPr>
        <w:t> </w:t>
      </w:r>
      <w:r>
        <w:rPr/>
        <w:t>(σχετικά με τις συνδεδεμένες επιχειρήσεις) του πίνακα του παραρτήματος της δήλωσης.</w:t>
      </w:r>
    </w:p>
    <w:p>
      <w:pPr>
        <w:pStyle w:val="BodyText"/>
        <w:spacing w:after="0" w:line="278" w:lineRule="auto"/>
        <w:jc w:val="both"/>
        <w:sectPr>
          <w:pgSz w:w="11910" w:h="16840"/>
          <w:pgMar w:header="0" w:footer="2710" w:top="1340" w:bottom="2900" w:left="992" w:right="708"/>
        </w:sectPr>
      </w:pPr>
    </w:p>
    <w:p>
      <w:pPr>
        <w:pStyle w:val="Heading1"/>
        <w:ind w:right="621"/>
      </w:pPr>
      <w:r>
        <w:rPr/>
        <w:t>ΔΕΛΤΙΟ</w:t>
      </w:r>
      <w:r>
        <w:rPr>
          <w:spacing w:val="-9"/>
        </w:rPr>
        <w:t> </w:t>
      </w:r>
      <w:r>
        <w:rPr>
          <w:spacing w:val="-2"/>
        </w:rPr>
        <w:t>ΣΥΝΔΕΣΗΣ</w:t>
      </w:r>
    </w:p>
    <w:p>
      <w:pPr>
        <w:pStyle w:val="BodyText"/>
        <w:spacing w:line="278" w:lineRule="auto" w:before="34"/>
        <w:ind w:left="103" w:right="728"/>
        <w:jc w:val="center"/>
      </w:pPr>
      <w:r>
        <w:rPr/>
        <w:t>(Σε</w:t>
      </w:r>
      <w:r>
        <w:rPr>
          <w:spacing w:val="-5"/>
        </w:rPr>
        <w:t> </w:t>
      </w:r>
      <w:r>
        <w:rPr/>
        <w:t>περίπτωση</w:t>
      </w:r>
      <w:r>
        <w:rPr>
          <w:spacing w:val="-5"/>
        </w:rPr>
        <w:t> </w:t>
      </w:r>
      <w:r>
        <w:rPr/>
        <w:t>που</w:t>
      </w:r>
      <w:r>
        <w:rPr>
          <w:spacing w:val="-4"/>
        </w:rPr>
        <w:t> </w:t>
      </w:r>
      <w:r>
        <w:rPr/>
        <w:t>υπάρχουν</w:t>
      </w:r>
      <w:r>
        <w:rPr>
          <w:spacing w:val="-7"/>
        </w:rPr>
        <w:t> </w:t>
      </w:r>
      <w:r>
        <w:rPr/>
        <w:t>περισσότερες</w:t>
      </w:r>
      <w:r>
        <w:rPr>
          <w:spacing w:val="-3"/>
        </w:rPr>
        <w:t> </w:t>
      </w:r>
      <w:r>
        <w:rPr/>
        <w:t>από</w:t>
      </w:r>
      <w:r>
        <w:rPr>
          <w:spacing w:val="-4"/>
        </w:rPr>
        <w:t> </w:t>
      </w:r>
      <w:r>
        <w:rPr/>
        <w:t>μία</w:t>
      </w:r>
      <w:r>
        <w:rPr>
          <w:spacing w:val="-7"/>
        </w:rPr>
        <w:t> </w:t>
      </w:r>
      <w:r>
        <w:rPr/>
        <w:t>συνδεδεμένες</w:t>
      </w:r>
      <w:r>
        <w:rPr>
          <w:spacing w:val="-6"/>
        </w:rPr>
        <w:t> </w:t>
      </w:r>
      <w:r>
        <w:rPr/>
        <w:t>επιχειρήσεις</w:t>
      </w:r>
      <w:r>
        <w:rPr>
          <w:spacing w:val="-3"/>
        </w:rPr>
        <w:t> </w:t>
      </w:r>
      <w:r>
        <w:rPr/>
        <w:t>συμπληρώνεται</w:t>
      </w:r>
      <w:r>
        <w:rPr>
          <w:spacing w:val="-6"/>
        </w:rPr>
        <w:t> </w:t>
      </w:r>
      <w:r>
        <w:rPr/>
        <w:t>ένα δελτίο σύνδεσης ανά επιχείρηση).</w:t>
      </w:r>
    </w:p>
    <w:p>
      <w:pPr>
        <w:pStyle w:val="BodyText"/>
        <w:spacing w:line="229" w:lineRule="exact"/>
        <w:ind w:left="88"/>
      </w:pPr>
      <w:r>
        <w:rPr/>
        <w:t>(μόνο</w:t>
      </w:r>
      <w:r>
        <w:rPr>
          <w:spacing w:val="-6"/>
        </w:rPr>
        <w:t> </w:t>
      </w:r>
      <w:r>
        <w:rPr/>
        <w:t>για</w:t>
      </w:r>
      <w:r>
        <w:rPr>
          <w:spacing w:val="-6"/>
        </w:rPr>
        <w:t> </w:t>
      </w:r>
      <w:r>
        <w:rPr/>
        <w:t>τη</w:t>
      </w:r>
      <w:r>
        <w:rPr>
          <w:spacing w:val="-6"/>
        </w:rPr>
        <w:t> </w:t>
      </w:r>
      <w:r>
        <w:rPr/>
        <w:t>συνδεδεμένη</w:t>
      </w:r>
      <w:r>
        <w:rPr>
          <w:spacing w:val="-5"/>
        </w:rPr>
        <w:t> </w:t>
      </w:r>
      <w:r>
        <w:rPr/>
        <w:t>επιχείρηση</w:t>
      </w:r>
      <w:r>
        <w:rPr>
          <w:spacing w:val="-6"/>
        </w:rPr>
        <w:t> </w:t>
      </w:r>
      <w:r>
        <w:rPr/>
        <w:t>που</w:t>
      </w:r>
      <w:r>
        <w:rPr>
          <w:spacing w:val="-7"/>
        </w:rPr>
        <w:t> </w:t>
      </w:r>
      <w:r>
        <w:rPr/>
        <w:t>δεν</w:t>
      </w:r>
      <w:r>
        <w:rPr>
          <w:spacing w:val="-8"/>
        </w:rPr>
        <w:t> </w:t>
      </w:r>
      <w:r>
        <w:rPr/>
        <w:t>περιλαμβάνεται</w:t>
      </w:r>
      <w:r>
        <w:rPr>
          <w:spacing w:val="-7"/>
        </w:rPr>
        <w:t> </w:t>
      </w:r>
      <w:r>
        <w:rPr/>
        <w:t>βάσει</w:t>
      </w:r>
      <w:r>
        <w:rPr>
          <w:spacing w:val="-8"/>
        </w:rPr>
        <w:t> </w:t>
      </w:r>
      <w:r>
        <w:rPr/>
        <w:t>ενοποίησης</w:t>
      </w:r>
      <w:r>
        <w:rPr>
          <w:spacing w:val="-5"/>
        </w:rPr>
        <w:t> </w:t>
      </w:r>
      <w:r>
        <w:rPr/>
        <w:t>στον</w:t>
      </w:r>
      <w:r>
        <w:rPr>
          <w:spacing w:val="-6"/>
        </w:rPr>
        <w:t> </w:t>
      </w:r>
      <w:r>
        <w:rPr/>
        <w:t>πίνακα</w:t>
      </w:r>
      <w:r>
        <w:rPr>
          <w:spacing w:val="-8"/>
        </w:rPr>
        <w:t> </w:t>
      </w:r>
      <w:r>
        <w:rPr>
          <w:spacing w:val="-5"/>
        </w:rPr>
        <w:t>Β)</w:t>
      </w:r>
    </w:p>
    <w:p>
      <w:pPr>
        <w:pStyle w:val="BodyText"/>
        <w:spacing w:before="68"/>
      </w:pPr>
    </w:p>
    <w:p>
      <w:pPr>
        <w:pStyle w:val="Heading2"/>
        <w:numPr>
          <w:ilvl w:val="0"/>
          <w:numId w:val="6"/>
        </w:numPr>
        <w:tabs>
          <w:tab w:pos="326" w:val="left" w:leader="none"/>
        </w:tabs>
        <w:spacing w:line="240" w:lineRule="auto" w:before="1" w:after="0"/>
        <w:ind w:left="326" w:right="0" w:hanging="238"/>
        <w:jc w:val="left"/>
      </w:pPr>
      <w:r>
        <w:rPr/>
        <w:t>Ακριβή</w:t>
      </w:r>
      <w:r>
        <w:rPr>
          <w:spacing w:val="-7"/>
        </w:rPr>
        <w:t> </w:t>
      </w:r>
      <w:r>
        <w:rPr/>
        <w:t>στοιχεία</w:t>
      </w:r>
      <w:r>
        <w:rPr>
          <w:spacing w:val="-8"/>
        </w:rPr>
        <w:t> </w:t>
      </w:r>
      <w:r>
        <w:rPr/>
        <w:t>της</w:t>
      </w:r>
      <w:r>
        <w:rPr>
          <w:spacing w:val="-7"/>
        </w:rPr>
        <w:t> </w:t>
      </w:r>
      <w:r>
        <w:rPr>
          <w:spacing w:val="-2"/>
        </w:rPr>
        <w:t>επιχείρησης</w:t>
      </w:r>
    </w:p>
    <w:p>
      <w:pPr>
        <w:pStyle w:val="BodyText"/>
        <w:spacing w:before="71"/>
        <w:rPr>
          <w:b/>
        </w:rPr>
      </w:pPr>
    </w:p>
    <w:tbl>
      <w:tblPr>
        <w:tblW w:w="0" w:type="auto"/>
        <w:jc w:val="left"/>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59"/>
        <w:gridCol w:w="5368"/>
      </w:tblGrid>
      <w:tr>
        <w:trPr>
          <w:trHeight w:val="465" w:hRule="atLeast"/>
        </w:trPr>
        <w:tc>
          <w:tcPr>
            <w:tcW w:w="4059" w:type="dxa"/>
            <w:tcBorders>
              <w:left w:val="nil"/>
            </w:tcBorders>
          </w:tcPr>
          <w:p>
            <w:pPr>
              <w:pStyle w:val="TableParagraph"/>
              <w:spacing w:line="231" w:lineRule="exact"/>
              <w:ind w:left="122"/>
              <w:rPr>
                <w:sz w:val="20"/>
              </w:rPr>
            </w:pPr>
            <w:r>
              <w:rPr>
                <w:sz w:val="20"/>
              </w:rPr>
              <w:t>Επωνυμία</w:t>
            </w:r>
            <w:r>
              <w:rPr>
                <w:spacing w:val="-8"/>
                <w:sz w:val="20"/>
              </w:rPr>
              <w:t> </w:t>
            </w:r>
            <w:r>
              <w:rPr>
                <w:sz w:val="20"/>
              </w:rPr>
              <w:t>ή</w:t>
            </w:r>
            <w:r>
              <w:rPr>
                <w:spacing w:val="-5"/>
                <w:sz w:val="20"/>
              </w:rPr>
              <w:t> </w:t>
            </w:r>
            <w:r>
              <w:rPr>
                <w:sz w:val="20"/>
              </w:rPr>
              <w:t>εταιρική</w:t>
            </w:r>
            <w:r>
              <w:rPr>
                <w:spacing w:val="-6"/>
                <w:sz w:val="20"/>
              </w:rPr>
              <w:t> </w:t>
            </w:r>
            <w:r>
              <w:rPr>
                <w:spacing w:val="-2"/>
                <w:sz w:val="20"/>
              </w:rPr>
              <w:t>επωνυμία:</w:t>
            </w:r>
          </w:p>
        </w:tc>
        <w:tc>
          <w:tcPr>
            <w:tcW w:w="5368" w:type="dxa"/>
            <w:tcBorders>
              <w:right w:val="nil"/>
            </w:tcBorders>
          </w:tcPr>
          <w:p>
            <w:pPr>
              <w:pStyle w:val="TableParagraph"/>
              <w:rPr>
                <w:rFonts w:ascii="Times New Roman"/>
                <w:sz w:val="18"/>
              </w:rPr>
            </w:pPr>
          </w:p>
        </w:tc>
      </w:tr>
      <w:tr>
        <w:trPr>
          <w:trHeight w:val="462" w:hRule="atLeast"/>
        </w:trPr>
        <w:tc>
          <w:tcPr>
            <w:tcW w:w="4059" w:type="dxa"/>
            <w:tcBorders>
              <w:left w:val="nil"/>
            </w:tcBorders>
          </w:tcPr>
          <w:p>
            <w:pPr>
              <w:pStyle w:val="TableParagraph"/>
              <w:spacing w:line="231" w:lineRule="exact"/>
              <w:ind w:left="122"/>
              <w:rPr>
                <w:sz w:val="20"/>
              </w:rPr>
            </w:pPr>
            <w:r>
              <w:rPr>
                <w:sz w:val="20"/>
              </w:rPr>
              <w:t>Διεύθυνση</w:t>
            </w:r>
            <w:r>
              <w:rPr>
                <w:spacing w:val="-8"/>
                <w:sz w:val="20"/>
              </w:rPr>
              <w:t> </w:t>
            </w:r>
            <w:r>
              <w:rPr>
                <w:sz w:val="20"/>
              </w:rPr>
              <w:t>της</w:t>
            </w:r>
            <w:r>
              <w:rPr>
                <w:spacing w:val="-8"/>
                <w:sz w:val="20"/>
              </w:rPr>
              <w:t> </w:t>
            </w:r>
            <w:r>
              <w:rPr>
                <w:sz w:val="20"/>
              </w:rPr>
              <w:t>εταιρικής</w:t>
            </w:r>
            <w:r>
              <w:rPr>
                <w:spacing w:val="-7"/>
                <w:sz w:val="20"/>
              </w:rPr>
              <w:t> </w:t>
            </w:r>
            <w:r>
              <w:rPr>
                <w:spacing w:val="-2"/>
                <w:sz w:val="20"/>
              </w:rPr>
              <w:t>έδρας:</w:t>
            </w:r>
          </w:p>
        </w:tc>
        <w:tc>
          <w:tcPr>
            <w:tcW w:w="5368" w:type="dxa"/>
            <w:tcBorders>
              <w:right w:val="nil"/>
            </w:tcBorders>
          </w:tcPr>
          <w:p>
            <w:pPr>
              <w:pStyle w:val="TableParagraph"/>
              <w:rPr>
                <w:rFonts w:ascii="Times New Roman"/>
                <w:sz w:val="18"/>
              </w:rPr>
            </w:pPr>
          </w:p>
        </w:tc>
      </w:tr>
      <w:tr>
        <w:trPr>
          <w:trHeight w:val="465" w:hRule="atLeast"/>
        </w:trPr>
        <w:tc>
          <w:tcPr>
            <w:tcW w:w="4059" w:type="dxa"/>
            <w:tcBorders>
              <w:left w:val="nil"/>
            </w:tcBorders>
          </w:tcPr>
          <w:p>
            <w:pPr>
              <w:pStyle w:val="TableParagraph"/>
              <w:spacing w:line="231" w:lineRule="exact"/>
              <w:ind w:left="122"/>
              <w:rPr>
                <w:sz w:val="20"/>
              </w:rPr>
            </w:pPr>
            <w:r>
              <w:rPr>
                <w:sz w:val="20"/>
              </w:rPr>
              <w:t>Αριθ.</w:t>
            </w:r>
            <w:r>
              <w:rPr>
                <w:spacing w:val="-6"/>
                <w:sz w:val="20"/>
              </w:rPr>
              <w:t> </w:t>
            </w:r>
            <w:r>
              <w:rPr>
                <w:sz w:val="20"/>
              </w:rPr>
              <w:t>μητρώου</w:t>
            </w:r>
            <w:r>
              <w:rPr>
                <w:spacing w:val="-5"/>
                <w:sz w:val="20"/>
              </w:rPr>
              <w:t> </w:t>
            </w:r>
            <w:r>
              <w:rPr>
                <w:sz w:val="20"/>
              </w:rPr>
              <w:t>ή</w:t>
            </w:r>
            <w:r>
              <w:rPr>
                <w:spacing w:val="-3"/>
                <w:sz w:val="20"/>
              </w:rPr>
              <w:t> </w:t>
            </w:r>
            <w:r>
              <w:rPr>
                <w:sz w:val="20"/>
              </w:rPr>
              <w:t>ΦΠΑ</w:t>
            </w:r>
            <w:r>
              <w:rPr>
                <w:spacing w:val="-6"/>
                <w:sz w:val="20"/>
              </w:rPr>
              <w:t> </w:t>
            </w:r>
            <w:r>
              <w:rPr>
                <w:spacing w:val="-4"/>
                <w:sz w:val="20"/>
              </w:rPr>
              <w:t>(</w:t>
            </w:r>
            <w:r>
              <w:rPr>
                <w:spacing w:val="-4"/>
                <w:sz w:val="20"/>
                <w:vertAlign w:val="superscript"/>
              </w:rPr>
              <w:t>1</w:t>
            </w:r>
            <w:r>
              <w:rPr>
                <w:spacing w:val="-4"/>
                <w:sz w:val="20"/>
                <w:vertAlign w:val="baseline"/>
              </w:rPr>
              <w:t>):</w:t>
            </w:r>
          </w:p>
        </w:tc>
        <w:tc>
          <w:tcPr>
            <w:tcW w:w="5368" w:type="dxa"/>
            <w:tcBorders>
              <w:right w:val="nil"/>
            </w:tcBorders>
          </w:tcPr>
          <w:p>
            <w:pPr>
              <w:pStyle w:val="TableParagraph"/>
              <w:rPr>
                <w:rFonts w:ascii="Times New Roman"/>
                <w:sz w:val="18"/>
              </w:rPr>
            </w:pPr>
          </w:p>
        </w:tc>
      </w:tr>
      <w:tr>
        <w:trPr>
          <w:trHeight w:val="465" w:hRule="atLeast"/>
        </w:trPr>
        <w:tc>
          <w:tcPr>
            <w:tcW w:w="4059" w:type="dxa"/>
            <w:tcBorders>
              <w:left w:val="nil"/>
            </w:tcBorders>
          </w:tcPr>
          <w:p>
            <w:pPr>
              <w:pStyle w:val="TableParagraph"/>
              <w:spacing w:line="232" w:lineRule="exact"/>
              <w:ind w:left="122" w:right="23"/>
              <w:rPr>
                <w:sz w:val="20"/>
              </w:rPr>
            </w:pPr>
            <w:r>
              <w:rPr>
                <w:sz w:val="20"/>
              </w:rPr>
              <w:t>Ονοματεπώνυμο</w:t>
            </w:r>
            <w:r>
              <w:rPr>
                <w:spacing w:val="-9"/>
                <w:sz w:val="20"/>
              </w:rPr>
              <w:t> </w:t>
            </w:r>
            <w:r>
              <w:rPr>
                <w:sz w:val="20"/>
              </w:rPr>
              <w:t>και</w:t>
            </w:r>
            <w:r>
              <w:rPr>
                <w:spacing w:val="-9"/>
                <w:sz w:val="20"/>
              </w:rPr>
              <w:t> </w:t>
            </w:r>
            <w:r>
              <w:rPr>
                <w:sz w:val="20"/>
              </w:rPr>
              <w:t>τίτλος</w:t>
            </w:r>
            <w:r>
              <w:rPr>
                <w:spacing w:val="-7"/>
                <w:sz w:val="20"/>
              </w:rPr>
              <w:t> </w:t>
            </w:r>
            <w:r>
              <w:rPr>
                <w:sz w:val="20"/>
              </w:rPr>
              <w:t>του</w:t>
            </w:r>
            <w:r>
              <w:rPr>
                <w:spacing w:val="-9"/>
                <w:sz w:val="20"/>
              </w:rPr>
              <w:t> </w:t>
            </w:r>
            <w:r>
              <w:rPr>
                <w:sz w:val="20"/>
              </w:rPr>
              <w:t>ή</w:t>
            </w:r>
            <w:r>
              <w:rPr>
                <w:spacing w:val="-8"/>
                <w:sz w:val="20"/>
              </w:rPr>
              <w:t> </w:t>
            </w:r>
            <w:r>
              <w:rPr>
                <w:sz w:val="20"/>
              </w:rPr>
              <w:t>των κύριων διευθυντικών στελεχών (</w:t>
            </w:r>
            <w:r>
              <w:rPr>
                <w:sz w:val="20"/>
                <w:vertAlign w:val="superscript"/>
              </w:rPr>
              <w:t>2</w:t>
            </w:r>
            <w:r>
              <w:rPr>
                <w:sz w:val="20"/>
                <w:vertAlign w:val="baseline"/>
              </w:rPr>
              <w:t>)</w:t>
            </w:r>
          </w:p>
        </w:tc>
        <w:tc>
          <w:tcPr>
            <w:tcW w:w="5368" w:type="dxa"/>
            <w:tcBorders>
              <w:right w:val="nil"/>
            </w:tcBorders>
          </w:tcPr>
          <w:p>
            <w:pPr>
              <w:pStyle w:val="TableParagraph"/>
              <w:rPr>
                <w:rFonts w:ascii="Times New Roman"/>
                <w:sz w:val="18"/>
              </w:rPr>
            </w:pPr>
          </w:p>
        </w:tc>
      </w:tr>
    </w:tbl>
    <w:p>
      <w:pPr>
        <w:pStyle w:val="BodyText"/>
        <w:spacing w:before="35"/>
        <w:rPr>
          <w:b/>
        </w:rPr>
      </w:pPr>
    </w:p>
    <w:p>
      <w:pPr>
        <w:pStyle w:val="ListParagraph"/>
        <w:numPr>
          <w:ilvl w:val="0"/>
          <w:numId w:val="6"/>
        </w:numPr>
        <w:tabs>
          <w:tab w:pos="326" w:val="left" w:leader="none"/>
        </w:tabs>
        <w:spacing w:line="240" w:lineRule="auto" w:before="0" w:after="0"/>
        <w:ind w:left="326" w:right="0" w:hanging="238"/>
        <w:jc w:val="left"/>
        <w:rPr>
          <w:b/>
          <w:sz w:val="20"/>
        </w:rPr>
      </w:pPr>
      <w:r>
        <w:rPr>
          <w:b/>
          <w:sz w:val="20"/>
        </w:rPr>
        <w:t>Στοιχεία</w:t>
      </w:r>
      <w:r>
        <w:rPr>
          <w:b/>
          <w:spacing w:val="-6"/>
          <w:sz w:val="20"/>
        </w:rPr>
        <w:t> </w:t>
      </w:r>
      <w:r>
        <w:rPr>
          <w:b/>
          <w:sz w:val="20"/>
        </w:rPr>
        <w:t>της</w:t>
      </w:r>
      <w:r>
        <w:rPr>
          <w:b/>
          <w:spacing w:val="-7"/>
          <w:sz w:val="20"/>
        </w:rPr>
        <w:t> </w:t>
      </w:r>
      <w:r>
        <w:rPr>
          <w:b/>
          <w:sz w:val="20"/>
        </w:rPr>
        <w:t>εν</w:t>
      </w:r>
      <w:r>
        <w:rPr>
          <w:b/>
          <w:spacing w:val="-5"/>
          <w:sz w:val="20"/>
        </w:rPr>
        <w:t> </w:t>
      </w:r>
      <w:r>
        <w:rPr>
          <w:b/>
          <w:sz w:val="20"/>
        </w:rPr>
        <w:t>λόγω</w:t>
      </w:r>
      <w:r>
        <w:rPr>
          <w:b/>
          <w:spacing w:val="-6"/>
          <w:sz w:val="20"/>
        </w:rPr>
        <w:t> </w:t>
      </w:r>
      <w:r>
        <w:rPr>
          <w:b/>
          <w:spacing w:val="-2"/>
          <w:sz w:val="20"/>
        </w:rPr>
        <w:t>επιχείρησης</w:t>
      </w:r>
    </w:p>
    <w:p>
      <w:pPr>
        <w:pStyle w:val="BodyText"/>
        <w:spacing w:before="71"/>
        <w:rPr>
          <w:b/>
        </w:r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70"/>
        <w:gridCol w:w="2410"/>
        <w:gridCol w:w="1985"/>
        <w:gridCol w:w="2268"/>
      </w:tblGrid>
      <w:tr>
        <w:trPr>
          <w:trHeight w:val="266" w:hRule="atLeast"/>
        </w:trPr>
        <w:tc>
          <w:tcPr>
            <w:tcW w:w="10033" w:type="dxa"/>
            <w:gridSpan w:val="4"/>
          </w:tcPr>
          <w:p>
            <w:pPr>
              <w:pStyle w:val="TableParagraph"/>
              <w:spacing w:line="231" w:lineRule="exact"/>
              <w:ind w:left="107"/>
              <w:rPr>
                <w:sz w:val="20"/>
              </w:rPr>
            </w:pPr>
            <w:r>
              <w:rPr>
                <w:sz w:val="20"/>
              </w:rPr>
              <w:t>Περίοδος</w:t>
            </w:r>
            <w:r>
              <w:rPr>
                <w:spacing w:val="-11"/>
                <w:sz w:val="20"/>
              </w:rPr>
              <w:t> </w:t>
            </w:r>
            <w:r>
              <w:rPr>
                <w:spacing w:val="-2"/>
                <w:sz w:val="20"/>
              </w:rPr>
              <w:t>αναφοράς:</w:t>
            </w:r>
          </w:p>
        </w:tc>
      </w:tr>
      <w:tr>
        <w:trPr>
          <w:trHeight w:val="534" w:hRule="atLeast"/>
        </w:trPr>
        <w:tc>
          <w:tcPr>
            <w:tcW w:w="3370" w:type="dxa"/>
          </w:tcPr>
          <w:p>
            <w:pPr>
              <w:pStyle w:val="TableParagraph"/>
              <w:rPr>
                <w:rFonts w:ascii="Times New Roman"/>
                <w:sz w:val="18"/>
              </w:rPr>
            </w:pPr>
          </w:p>
        </w:tc>
        <w:tc>
          <w:tcPr>
            <w:tcW w:w="2410" w:type="dxa"/>
          </w:tcPr>
          <w:p>
            <w:pPr>
              <w:pStyle w:val="TableParagraph"/>
              <w:spacing w:line="231" w:lineRule="exact"/>
              <w:ind w:left="9" w:right="1"/>
              <w:jc w:val="center"/>
              <w:rPr>
                <w:sz w:val="20"/>
              </w:rPr>
            </w:pPr>
            <w:r>
              <w:rPr>
                <w:sz w:val="20"/>
              </w:rPr>
              <w:t>Αριθμός</w:t>
            </w:r>
            <w:r>
              <w:rPr>
                <w:spacing w:val="-8"/>
                <w:sz w:val="20"/>
              </w:rPr>
              <w:t> </w:t>
            </w:r>
            <w:r>
              <w:rPr>
                <w:spacing w:val="-2"/>
                <w:sz w:val="20"/>
              </w:rPr>
              <w:t>εργαζομένων</w:t>
            </w:r>
          </w:p>
          <w:p>
            <w:pPr>
              <w:pStyle w:val="TableParagraph"/>
              <w:spacing w:before="36"/>
              <w:ind w:left="9"/>
              <w:jc w:val="center"/>
              <w:rPr>
                <w:sz w:val="20"/>
              </w:rPr>
            </w:pPr>
            <w:r>
              <w:rPr>
                <w:spacing w:val="-2"/>
                <w:sz w:val="20"/>
              </w:rPr>
              <w:t>(ΕΜΕ)</w:t>
            </w:r>
          </w:p>
        </w:tc>
        <w:tc>
          <w:tcPr>
            <w:tcW w:w="1985" w:type="dxa"/>
          </w:tcPr>
          <w:p>
            <w:pPr>
              <w:pStyle w:val="TableParagraph"/>
              <w:spacing w:line="231" w:lineRule="exact"/>
              <w:ind w:left="10"/>
              <w:jc w:val="center"/>
              <w:rPr>
                <w:sz w:val="20"/>
              </w:rPr>
            </w:pPr>
            <w:r>
              <w:rPr>
                <w:sz w:val="20"/>
              </w:rPr>
              <w:t>Κύκλος</w:t>
            </w:r>
            <w:r>
              <w:rPr>
                <w:spacing w:val="-8"/>
                <w:sz w:val="20"/>
              </w:rPr>
              <w:t> </w:t>
            </w:r>
            <w:r>
              <w:rPr>
                <w:spacing w:val="-2"/>
                <w:sz w:val="20"/>
              </w:rPr>
              <w:t>εργασιών</w:t>
            </w:r>
          </w:p>
          <w:p>
            <w:pPr>
              <w:pStyle w:val="TableParagraph"/>
              <w:spacing w:before="36"/>
              <w:ind w:left="10"/>
              <w:jc w:val="center"/>
              <w:rPr>
                <w:sz w:val="20"/>
              </w:rPr>
            </w:pPr>
            <w:r>
              <w:rPr>
                <w:spacing w:val="-5"/>
                <w:sz w:val="20"/>
              </w:rPr>
              <w:t>(*)</w:t>
            </w:r>
          </w:p>
        </w:tc>
        <w:tc>
          <w:tcPr>
            <w:tcW w:w="2268" w:type="dxa"/>
          </w:tcPr>
          <w:p>
            <w:pPr>
              <w:pStyle w:val="TableParagraph"/>
              <w:spacing w:line="231" w:lineRule="exact"/>
              <w:ind w:left="10" w:right="3"/>
              <w:jc w:val="center"/>
              <w:rPr>
                <w:sz w:val="20"/>
              </w:rPr>
            </w:pPr>
            <w:r>
              <w:rPr>
                <w:sz w:val="20"/>
              </w:rPr>
              <w:t>Σύνολο</w:t>
            </w:r>
            <w:r>
              <w:rPr>
                <w:spacing w:val="-8"/>
                <w:sz w:val="20"/>
              </w:rPr>
              <w:t> </w:t>
            </w:r>
            <w:r>
              <w:rPr>
                <w:spacing w:val="-2"/>
                <w:sz w:val="20"/>
              </w:rPr>
              <w:t>ισολογισμού</w:t>
            </w:r>
          </w:p>
          <w:p>
            <w:pPr>
              <w:pStyle w:val="TableParagraph"/>
              <w:spacing w:before="36"/>
              <w:ind w:left="10"/>
              <w:jc w:val="center"/>
              <w:rPr>
                <w:sz w:val="20"/>
              </w:rPr>
            </w:pPr>
            <w:r>
              <w:rPr>
                <w:spacing w:val="-5"/>
                <w:sz w:val="20"/>
              </w:rPr>
              <w:t>(*)</w:t>
            </w:r>
          </w:p>
        </w:tc>
      </w:tr>
      <w:tr>
        <w:trPr>
          <w:trHeight w:val="266" w:hRule="atLeast"/>
        </w:trPr>
        <w:tc>
          <w:tcPr>
            <w:tcW w:w="3370" w:type="dxa"/>
          </w:tcPr>
          <w:p>
            <w:pPr>
              <w:pStyle w:val="TableParagraph"/>
              <w:spacing w:line="231" w:lineRule="exact"/>
              <w:ind w:right="98"/>
              <w:jc w:val="right"/>
              <w:rPr>
                <w:sz w:val="20"/>
              </w:rPr>
            </w:pPr>
            <w:r>
              <w:rPr>
                <w:spacing w:val="-2"/>
                <w:sz w:val="20"/>
              </w:rPr>
              <w:t>Σύνολο</w:t>
            </w:r>
          </w:p>
        </w:tc>
        <w:tc>
          <w:tcPr>
            <w:tcW w:w="2410" w:type="dxa"/>
          </w:tcPr>
          <w:p>
            <w:pPr>
              <w:pStyle w:val="TableParagraph"/>
              <w:rPr>
                <w:rFonts w:ascii="Times New Roman"/>
                <w:sz w:val="18"/>
              </w:rPr>
            </w:pPr>
          </w:p>
        </w:tc>
        <w:tc>
          <w:tcPr>
            <w:tcW w:w="1985" w:type="dxa"/>
          </w:tcPr>
          <w:p>
            <w:pPr>
              <w:pStyle w:val="TableParagraph"/>
              <w:rPr>
                <w:rFonts w:ascii="Times New Roman"/>
                <w:sz w:val="18"/>
              </w:rPr>
            </w:pPr>
          </w:p>
        </w:tc>
        <w:tc>
          <w:tcPr>
            <w:tcW w:w="2268" w:type="dxa"/>
          </w:tcPr>
          <w:p>
            <w:pPr>
              <w:pStyle w:val="TableParagraph"/>
              <w:rPr>
                <w:rFonts w:ascii="Times New Roman"/>
                <w:sz w:val="18"/>
              </w:rPr>
            </w:pPr>
          </w:p>
        </w:tc>
      </w:tr>
    </w:tbl>
    <w:p>
      <w:pPr>
        <w:pStyle w:val="BodyText"/>
        <w:spacing w:before="36"/>
        <w:rPr>
          <w:b/>
        </w:rPr>
      </w:pPr>
    </w:p>
    <w:p>
      <w:pPr>
        <w:pStyle w:val="BodyText"/>
        <w:ind w:left="88"/>
      </w:pPr>
      <w:r>
        <w:rPr/>
        <w:t>(*)</w:t>
      </w:r>
      <w:r>
        <w:rPr>
          <w:spacing w:val="-5"/>
        </w:rPr>
        <w:t> </w:t>
      </w:r>
      <w:r>
        <w:rPr/>
        <w:t>σε</w:t>
      </w:r>
      <w:r>
        <w:rPr>
          <w:spacing w:val="-5"/>
        </w:rPr>
        <w:t> </w:t>
      </w:r>
      <w:r>
        <w:rPr/>
        <w:t>χιλιάδες</w:t>
      </w:r>
      <w:r>
        <w:rPr>
          <w:spacing w:val="-6"/>
        </w:rPr>
        <w:t> </w:t>
      </w:r>
      <w:r>
        <w:rPr>
          <w:spacing w:val="-4"/>
        </w:rPr>
        <w:t>ευρώ.</w:t>
      </w:r>
    </w:p>
    <w:p>
      <w:pPr>
        <w:pStyle w:val="BodyText"/>
        <w:spacing w:before="68"/>
      </w:pPr>
    </w:p>
    <w:p>
      <w:pPr>
        <w:pStyle w:val="BodyText"/>
        <w:ind w:left="88"/>
      </w:pPr>
      <w:r>
        <w:rPr/>
        <w:t>Τα</w:t>
      </w:r>
      <w:r>
        <w:rPr>
          <w:spacing w:val="-6"/>
        </w:rPr>
        <w:t> </w:t>
      </w:r>
      <w:r>
        <w:rPr/>
        <w:t>στοιχεία</w:t>
      </w:r>
      <w:r>
        <w:rPr>
          <w:spacing w:val="-5"/>
        </w:rPr>
        <w:t> </w:t>
      </w:r>
      <w:r>
        <w:rPr/>
        <w:t>αυτά</w:t>
      </w:r>
      <w:r>
        <w:rPr>
          <w:spacing w:val="-8"/>
        </w:rPr>
        <w:t> </w:t>
      </w:r>
      <w:r>
        <w:rPr/>
        <w:t>πρέπει</w:t>
      </w:r>
      <w:r>
        <w:rPr>
          <w:spacing w:val="-7"/>
        </w:rPr>
        <w:t> </w:t>
      </w:r>
      <w:r>
        <w:rPr/>
        <w:t>να</w:t>
      </w:r>
      <w:r>
        <w:rPr>
          <w:spacing w:val="-5"/>
        </w:rPr>
        <w:t> </w:t>
      </w:r>
      <w:r>
        <w:rPr/>
        <w:t>μεταφέρονται</w:t>
      </w:r>
      <w:r>
        <w:rPr>
          <w:spacing w:val="-7"/>
        </w:rPr>
        <w:t> </w:t>
      </w:r>
      <w:r>
        <w:rPr/>
        <w:t>στον</w:t>
      </w:r>
      <w:r>
        <w:rPr>
          <w:spacing w:val="-7"/>
        </w:rPr>
        <w:t> </w:t>
      </w:r>
      <w:r>
        <w:rPr/>
        <w:t>πίνακα</w:t>
      </w:r>
      <w:r>
        <w:rPr>
          <w:spacing w:val="-6"/>
        </w:rPr>
        <w:t> </w:t>
      </w:r>
      <w:r>
        <w:rPr/>
        <w:t>Β(2)</w:t>
      </w:r>
      <w:r>
        <w:rPr>
          <w:spacing w:val="-6"/>
        </w:rPr>
        <w:t> </w:t>
      </w:r>
      <w:r>
        <w:rPr/>
        <w:t>του</w:t>
      </w:r>
      <w:r>
        <w:rPr>
          <w:spacing w:val="-7"/>
        </w:rPr>
        <w:t> </w:t>
      </w:r>
      <w:r>
        <w:rPr/>
        <w:t>παραρτήματος</w:t>
      </w:r>
      <w:r>
        <w:rPr>
          <w:spacing w:val="-8"/>
        </w:rPr>
        <w:t> </w:t>
      </w:r>
      <w:r>
        <w:rPr>
          <w:spacing w:val="-5"/>
        </w:rPr>
        <w:t>Β.</w:t>
      </w:r>
    </w:p>
    <w:p>
      <w:pPr>
        <w:pStyle w:val="BodyText"/>
        <w:spacing w:before="71"/>
      </w:pPr>
    </w:p>
    <w:p>
      <w:pPr>
        <w:pStyle w:val="BodyText"/>
        <w:spacing w:line="276" w:lineRule="auto"/>
        <w:ind w:left="88" w:right="705"/>
        <w:jc w:val="both"/>
      </w:pPr>
      <w:r>
        <w:rPr>
          <w:b/>
        </w:rPr>
        <w:t>Σημαντική σημείωση</w:t>
      </w:r>
      <w:r>
        <w:rPr/>
        <w:t>: Τα στοιχεία των επιχειρήσεων που είναι συνδεδεμένες με την αιτούσα επιχείρηση προκύπτουν από τους λογαριασμούς τους και άλλα στοιχεία, ή, εφόσον υπάρχουν, από τους ενοποιημένους λογαριασμούς. Στα στοιχεία αυτά συγκεντρώνονται κατ’ αναλογία τα στοιχεία των ενδεχόμενων συνεργαζόμενων επιχειρήσεων με τις εν λόγω συνδεδεμένες επιχειρήσεις, που βρίσκονται ακριβώς</w:t>
      </w:r>
      <w:r>
        <w:rPr>
          <w:spacing w:val="-9"/>
        </w:rPr>
        <w:t> </w:t>
      </w:r>
      <w:r>
        <w:rPr/>
        <w:t>ανάντη</w:t>
      </w:r>
      <w:r>
        <w:rPr>
          <w:spacing w:val="-10"/>
        </w:rPr>
        <w:t> </w:t>
      </w:r>
      <w:r>
        <w:rPr/>
        <w:t>ή</w:t>
      </w:r>
      <w:r>
        <w:rPr>
          <w:spacing w:val="-8"/>
        </w:rPr>
        <w:t> </w:t>
      </w:r>
      <w:r>
        <w:rPr/>
        <w:t>κατάντη</w:t>
      </w:r>
      <w:r>
        <w:rPr>
          <w:spacing w:val="-8"/>
        </w:rPr>
        <w:t> </w:t>
      </w:r>
      <w:r>
        <w:rPr/>
        <w:t>της</w:t>
      </w:r>
      <w:r>
        <w:rPr>
          <w:spacing w:val="-11"/>
        </w:rPr>
        <w:t> </w:t>
      </w:r>
      <w:r>
        <w:rPr/>
        <w:t>αιτούσας</w:t>
      </w:r>
      <w:r>
        <w:rPr>
          <w:spacing w:val="-9"/>
        </w:rPr>
        <w:t> </w:t>
      </w:r>
      <w:r>
        <w:rPr/>
        <w:t>επιχείρησης,</w:t>
      </w:r>
      <w:r>
        <w:rPr>
          <w:spacing w:val="-8"/>
        </w:rPr>
        <w:t> </w:t>
      </w:r>
      <w:r>
        <w:rPr/>
        <w:t>εφόσον</w:t>
      </w:r>
      <w:r>
        <w:rPr>
          <w:spacing w:val="-12"/>
        </w:rPr>
        <w:t> </w:t>
      </w:r>
      <w:r>
        <w:rPr/>
        <w:t>δεν</w:t>
      </w:r>
      <w:r>
        <w:rPr>
          <w:spacing w:val="-12"/>
        </w:rPr>
        <w:t> </w:t>
      </w:r>
      <w:r>
        <w:rPr/>
        <w:t>περιλαμβάνονται</w:t>
      </w:r>
      <w:r>
        <w:rPr>
          <w:spacing w:val="-11"/>
        </w:rPr>
        <w:t> </w:t>
      </w:r>
      <w:r>
        <w:rPr/>
        <w:t>ήδη</w:t>
      </w:r>
      <w:r>
        <w:rPr>
          <w:spacing w:val="-10"/>
        </w:rPr>
        <w:t> </w:t>
      </w:r>
      <w:r>
        <w:rPr/>
        <w:t>βάσει</w:t>
      </w:r>
      <w:r>
        <w:rPr>
          <w:spacing w:val="-8"/>
        </w:rPr>
        <w:t> </w:t>
      </w:r>
      <w:r>
        <w:rPr/>
        <w:t>ενοποίησης </w:t>
      </w:r>
      <w:r>
        <w:rPr>
          <w:spacing w:val="-4"/>
        </w:rPr>
        <w:t>(</w:t>
      </w:r>
      <w:r>
        <w:rPr>
          <w:spacing w:val="-4"/>
          <w:vertAlign w:val="superscript"/>
        </w:rPr>
        <w:t>3</w:t>
      </w:r>
      <w:r>
        <w:rPr>
          <w:spacing w:val="-4"/>
          <w:vertAlign w:val="baseline"/>
        </w:rPr>
        <w:t>).</w:t>
      </w:r>
    </w:p>
    <w:p>
      <w:pPr>
        <w:pStyle w:val="BodyText"/>
        <w:spacing w:before="35"/>
      </w:pPr>
    </w:p>
    <w:p>
      <w:pPr>
        <w:pStyle w:val="BodyText"/>
        <w:spacing w:line="276" w:lineRule="auto" w:before="1"/>
        <w:ind w:left="88" w:right="713"/>
        <w:jc w:val="both"/>
      </w:pPr>
      <w:r>
        <w:rPr/>
        <w:t>Παρόμοιες συνεργαζόμενες επιχειρήσεις πρέπει να αντιμετωπίζονται ως άμεσοι εταίροι της αιτούσας επιχείρησης. Τα στοιχεία τους και ένα «δελτίο εταιρικής σχέσης» πρέπει συνεπώς να προστίθενται στο παράρτημα Α.</w:t>
      </w:r>
    </w:p>
    <w:p>
      <w:pPr>
        <w:pStyle w:val="BodyText"/>
        <w:spacing w:before="30"/>
      </w:pPr>
    </w:p>
    <w:p>
      <w:pPr>
        <w:pStyle w:val="ListParagraph"/>
        <w:numPr>
          <w:ilvl w:val="0"/>
          <w:numId w:val="7"/>
        </w:numPr>
        <w:tabs>
          <w:tab w:pos="422" w:val="left" w:leader="none"/>
        </w:tabs>
        <w:spacing w:line="240" w:lineRule="auto" w:before="0" w:after="0"/>
        <w:ind w:left="422" w:right="0" w:hanging="334"/>
        <w:jc w:val="both"/>
        <w:rPr>
          <w:sz w:val="20"/>
        </w:rPr>
      </w:pPr>
      <w:r>
        <w:rPr>
          <w:sz w:val="20"/>
        </w:rPr>
        <w:t>Να</w:t>
      </w:r>
      <w:r>
        <w:rPr>
          <w:spacing w:val="-7"/>
          <w:sz w:val="20"/>
        </w:rPr>
        <w:t> </w:t>
      </w:r>
      <w:r>
        <w:rPr>
          <w:sz w:val="20"/>
        </w:rPr>
        <w:t>προσδιοριστεί</w:t>
      </w:r>
      <w:r>
        <w:rPr>
          <w:spacing w:val="-3"/>
          <w:sz w:val="20"/>
        </w:rPr>
        <w:t> </w:t>
      </w:r>
      <w:r>
        <w:rPr>
          <w:sz w:val="20"/>
        </w:rPr>
        <w:t>από</w:t>
      </w:r>
      <w:r>
        <w:rPr>
          <w:spacing w:val="-7"/>
          <w:sz w:val="20"/>
        </w:rPr>
        <w:t> </w:t>
      </w:r>
      <w:r>
        <w:rPr>
          <w:sz w:val="20"/>
        </w:rPr>
        <w:t>τα</w:t>
      </w:r>
      <w:r>
        <w:rPr>
          <w:spacing w:val="-7"/>
          <w:sz w:val="20"/>
        </w:rPr>
        <w:t> </w:t>
      </w:r>
      <w:r>
        <w:rPr>
          <w:sz w:val="20"/>
        </w:rPr>
        <w:t>κράτη</w:t>
      </w:r>
      <w:r>
        <w:rPr>
          <w:spacing w:val="-5"/>
          <w:sz w:val="20"/>
        </w:rPr>
        <w:t> </w:t>
      </w:r>
      <w:r>
        <w:rPr>
          <w:sz w:val="20"/>
        </w:rPr>
        <w:t>μέλη</w:t>
      </w:r>
      <w:r>
        <w:rPr>
          <w:spacing w:val="-3"/>
          <w:sz w:val="20"/>
        </w:rPr>
        <w:t> </w:t>
      </w:r>
      <w:r>
        <w:rPr>
          <w:sz w:val="20"/>
        </w:rPr>
        <w:t>σύμφωνα</w:t>
      </w:r>
      <w:r>
        <w:rPr>
          <w:spacing w:val="-4"/>
          <w:sz w:val="20"/>
        </w:rPr>
        <w:t> </w:t>
      </w:r>
      <w:r>
        <w:rPr>
          <w:sz w:val="20"/>
        </w:rPr>
        <w:t>με</w:t>
      </w:r>
      <w:r>
        <w:rPr>
          <w:spacing w:val="-4"/>
          <w:sz w:val="20"/>
        </w:rPr>
        <w:t> </w:t>
      </w:r>
      <w:r>
        <w:rPr>
          <w:sz w:val="20"/>
        </w:rPr>
        <w:t>τις</w:t>
      </w:r>
      <w:r>
        <w:rPr>
          <w:spacing w:val="-6"/>
          <w:sz w:val="20"/>
        </w:rPr>
        <w:t> </w:t>
      </w:r>
      <w:r>
        <w:rPr>
          <w:sz w:val="20"/>
        </w:rPr>
        <w:t>ανάγκες</w:t>
      </w:r>
      <w:r>
        <w:rPr>
          <w:spacing w:val="-7"/>
          <w:sz w:val="20"/>
        </w:rPr>
        <w:t> </w:t>
      </w:r>
      <w:r>
        <w:rPr>
          <w:spacing w:val="-2"/>
          <w:sz w:val="20"/>
        </w:rPr>
        <w:t>τους.</w:t>
      </w:r>
    </w:p>
    <w:p>
      <w:pPr>
        <w:pStyle w:val="ListParagraph"/>
        <w:numPr>
          <w:ilvl w:val="0"/>
          <w:numId w:val="7"/>
        </w:numPr>
        <w:tabs>
          <w:tab w:pos="483" w:val="left" w:leader="none"/>
        </w:tabs>
        <w:spacing w:line="240" w:lineRule="auto" w:before="30" w:after="0"/>
        <w:ind w:left="483" w:right="0" w:hanging="395"/>
        <w:jc w:val="both"/>
        <w:rPr>
          <w:sz w:val="20"/>
        </w:rPr>
      </w:pPr>
      <w:r>
        <w:rPr>
          <w:sz w:val="20"/>
        </w:rPr>
        <w:t>Πρόεδρος</w:t>
      </w:r>
      <w:r>
        <w:rPr>
          <w:spacing w:val="-10"/>
          <w:sz w:val="20"/>
        </w:rPr>
        <w:t> </w:t>
      </w:r>
      <w:r>
        <w:rPr>
          <w:sz w:val="20"/>
        </w:rPr>
        <w:t>(«Chief</w:t>
      </w:r>
      <w:r>
        <w:rPr>
          <w:spacing w:val="-6"/>
          <w:sz w:val="20"/>
        </w:rPr>
        <w:t> </w:t>
      </w:r>
      <w:r>
        <w:rPr>
          <w:sz w:val="20"/>
        </w:rPr>
        <w:t>executive»),</w:t>
      </w:r>
      <w:r>
        <w:rPr>
          <w:spacing w:val="-7"/>
          <w:sz w:val="20"/>
        </w:rPr>
        <w:t> </w:t>
      </w:r>
      <w:r>
        <w:rPr>
          <w:sz w:val="20"/>
        </w:rPr>
        <w:t>Γενικός</w:t>
      </w:r>
      <w:r>
        <w:rPr>
          <w:spacing w:val="-9"/>
          <w:sz w:val="20"/>
        </w:rPr>
        <w:t> </w:t>
      </w:r>
      <w:r>
        <w:rPr>
          <w:sz w:val="20"/>
        </w:rPr>
        <w:t>Διευθυντής</w:t>
      </w:r>
      <w:r>
        <w:rPr>
          <w:spacing w:val="-8"/>
          <w:sz w:val="20"/>
        </w:rPr>
        <w:t> </w:t>
      </w:r>
      <w:r>
        <w:rPr>
          <w:sz w:val="20"/>
        </w:rPr>
        <w:t>ή</w:t>
      </w:r>
      <w:r>
        <w:rPr>
          <w:spacing w:val="-8"/>
          <w:sz w:val="20"/>
        </w:rPr>
        <w:t> </w:t>
      </w:r>
      <w:r>
        <w:rPr>
          <w:sz w:val="20"/>
        </w:rPr>
        <w:t>αντίστοιχη</w:t>
      </w:r>
      <w:r>
        <w:rPr>
          <w:spacing w:val="-8"/>
          <w:sz w:val="20"/>
        </w:rPr>
        <w:t> </w:t>
      </w:r>
      <w:r>
        <w:rPr>
          <w:spacing w:val="-2"/>
          <w:sz w:val="20"/>
        </w:rPr>
        <w:t>θέση.</w:t>
      </w:r>
    </w:p>
    <w:p>
      <w:pPr>
        <w:pStyle w:val="ListParagraph"/>
        <w:numPr>
          <w:ilvl w:val="0"/>
          <w:numId w:val="7"/>
        </w:numPr>
        <w:tabs>
          <w:tab w:pos="439" w:val="left" w:leader="none"/>
        </w:tabs>
        <w:spacing w:line="276" w:lineRule="auto" w:before="30" w:after="0"/>
        <w:ind w:left="88" w:right="707" w:firstLine="0"/>
        <w:jc w:val="both"/>
        <w:rPr>
          <w:sz w:val="20"/>
        </w:rPr>
      </w:pPr>
      <w:r>
        <w:rPr>
          <w:sz w:val="20"/>
        </w:rPr>
        <w:t>Ακόμη και εάν τα στοιχεία σχετικά με μία επιχείρηση περιλαμβάνονται στους ενοποιημένους λογαριασμούς σε ποσοστό χαμηλότερο από εκείνο που ορίζεται στο άρθρο 6 παράγραφος 2, πρέπει παρόλα</w:t>
      </w:r>
      <w:r>
        <w:rPr>
          <w:spacing w:val="-16"/>
          <w:sz w:val="20"/>
        </w:rPr>
        <w:t> </w:t>
      </w:r>
      <w:r>
        <w:rPr>
          <w:sz w:val="20"/>
        </w:rPr>
        <w:t>αυτά</w:t>
      </w:r>
      <w:r>
        <w:rPr>
          <w:spacing w:val="-14"/>
          <w:sz w:val="20"/>
        </w:rPr>
        <w:t> </w:t>
      </w:r>
      <w:r>
        <w:rPr>
          <w:sz w:val="20"/>
        </w:rPr>
        <w:t>να</w:t>
      </w:r>
      <w:r>
        <w:rPr>
          <w:spacing w:val="-13"/>
          <w:sz w:val="20"/>
        </w:rPr>
        <w:t> </w:t>
      </w:r>
      <w:r>
        <w:rPr>
          <w:sz w:val="20"/>
        </w:rPr>
        <w:t>εφαρμόζεται</w:t>
      </w:r>
      <w:r>
        <w:rPr>
          <w:spacing w:val="-16"/>
          <w:sz w:val="20"/>
        </w:rPr>
        <w:t> </w:t>
      </w:r>
      <w:r>
        <w:rPr>
          <w:sz w:val="20"/>
        </w:rPr>
        <w:t>το</w:t>
      </w:r>
      <w:r>
        <w:rPr>
          <w:spacing w:val="-15"/>
          <w:sz w:val="20"/>
        </w:rPr>
        <w:t> </w:t>
      </w:r>
      <w:r>
        <w:rPr>
          <w:sz w:val="20"/>
        </w:rPr>
        <w:t>ποσοστό</w:t>
      </w:r>
      <w:r>
        <w:rPr>
          <w:spacing w:val="-13"/>
          <w:sz w:val="20"/>
        </w:rPr>
        <w:t> </w:t>
      </w:r>
      <w:r>
        <w:rPr>
          <w:sz w:val="20"/>
        </w:rPr>
        <w:t>που</w:t>
      </w:r>
      <w:r>
        <w:rPr>
          <w:spacing w:val="-13"/>
          <w:sz w:val="20"/>
        </w:rPr>
        <w:t> </w:t>
      </w:r>
      <w:r>
        <w:rPr>
          <w:sz w:val="20"/>
        </w:rPr>
        <w:t>ορίζεται</w:t>
      </w:r>
      <w:r>
        <w:rPr>
          <w:spacing w:val="-14"/>
          <w:sz w:val="20"/>
        </w:rPr>
        <w:t> </w:t>
      </w:r>
      <w:r>
        <w:rPr>
          <w:sz w:val="20"/>
        </w:rPr>
        <w:t>στο</w:t>
      </w:r>
      <w:r>
        <w:rPr>
          <w:spacing w:val="-16"/>
          <w:sz w:val="20"/>
        </w:rPr>
        <w:t> </w:t>
      </w:r>
      <w:r>
        <w:rPr>
          <w:sz w:val="20"/>
        </w:rPr>
        <w:t>εν</w:t>
      </w:r>
      <w:r>
        <w:rPr>
          <w:spacing w:val="-13"/>
          <w:sz w:val="20"/>
        </w:rPr>
        <w:t> </w:t>
      </w:r>
      <w:r>
        <w:rPr>
          <w:sz w:val="20"/>
        </w:rPr>
        <w:t>λόγω</w:t>
      </w:r>
      <w:r>
        <w:rPr>
          <w:spacing w:val="-16"/>
          <w:sz w:val="20"/>
        </w:rPr>
        <w:t> </w:t>
      </w:r>
      <w:r>
        <w:rPr>
          <w:sz w:val="20"/>
        </w:rPr>
        <w:t>άρθρο</w:t>
      </w:r>
      <w:r>
        <w:rPr>
          <w:spacing w:val="-15"/>
          <w:sz w:val="20"/>
        </w:rPr>
        <w:t> </w:t>
      </w:r>
      <w:r>
        <w:rPr>
          <w:sz w:val="20"/>
        </w:rPr>
        <w:t>(ορισμός,</w:t>
      </w:r>
      <w:r>
        <w:rPr>
          <w:spacing w:val="-14"/>
          <w:sz w:val="20"/>
        </w:rPr>
        <w:t> </w:t>
      </w:r>
      <w:r>
        <w:rPr>
          <w:sz w:val="20"/>
        </w:rPr>
        <w:t>άρθρο</w:t>
      </w:r>
      <w:r>
        <w:rPr>
          <w:spacing w:val="-14"/>
          <w:sz w:val="20"/>
        </w:rPr>
        <w:t> </w:t>
      </w:r>
      <w:r>
        <w:rPr>
          <w:sz w:val="20"/>
        </w:rPr>
        <w:t>6</w:t>
      </w:r>
      <w:r>
        <w:rPr>
          <w:spacing w:val="-15"/>
          <w:sz w:val="20"/>
        </w:rPr>
        <w:t> </w:t>
      </w:r>
      <w:r>
        <w:rPr>
          <w:sz w:val="20"/>
        </w:rPr>
        <w:t>παράγραφος 3 εδάφιο 2).</w:t>
      </w:r>
    </w:p>
    <w:p>
      <w:pPr>
        <w:pStyle w:val="ListParagraph"/>
        <w:spacing w:after="0" w:line="276" w:lineRule="auto"/>
        <w:jc w:val="both"/>
        <w:rPr>
          <w:sz w:val="20"/>
        </w:rPr>
        <w:sectPr>
          <w:pgSz w:w="11910" w:h="16840"/>
          <w:pgMar w:header="0" w:footer="2710" w:top="1340" w:bottom="2900" w:left="992" w:right="708"/>
        </w:sectPr>
      </w:pPr>
    </w:p>
    <w:p>
      <w:pPr>
        <w:pStyle w:val="BodyText"/>
        <w:spacing w:before="2"/>
        <w:rPr>
          <w:sz w:val="17"/>
        </w:rPr>
      </w:pPr>
    </w:p>
    <w:p>
      <w:pPr>
        <w:pStyle w:val="BodyText"/>
        <w:spacing w:after="0"/>
        <w:rPr>
          <w:sz w:val="17"/>
        </w:rPr>
        <w:sectPr>
          <w:pgSz w:w="11910" w:h="16840"/>
          <w:pgMar w:header="0" w:footer="2710" w:top="1920" w:bottom="2900" w:left="992" w:right="708"/>
        </w:sectPr>
      </w:pPr>
    </w:p>
    <w:p>
      <w:pPr>
        <w:pStyle w:val="Heading1"/>
        <w:ind w:right="620"/>
      </w:pPr>
      <w:r>
        <w:rPr/>
        <w:t>ΟΡΙΣΜΟΣ</w:t>
      </w:r>
      <w:r>
        <w:rPr>
          <w:spacing w:val="-8"/>
        </w:rPr>
        <w:t> </w:t>
      </w:r>
      <w:r>
        <w:rPr/>
        <w:t>ΤΩΝ</w:t>
      </w:r>
      <w:r>
        <w:rPr>
          <w:spacing w:val="-5"/>
        </w:rPr>
        <w:t> </w:t>
      </w:r>
      <w:r>
        <w:rPr/>
        <w:t>ΠΟΛΥ</w:t>
      </w:r>
      <w:r>
        <w:rPr>
          <w:spacing w:val="-3"/>
        </w:rPr>
        <w:t> </w:t>
      </w:r>
      <w:r>
        <w:rPr/>
        <w:t>ΜΙΚΡΩΝ,</w:t>
      </w:r>
      <w:r>
        <w:rPr>
          <w:spacing w:val="-5"/>
        </w:rPr>
        <w:t> </w:t>
      </w:r>
      <w:r>
        <w:rPr/>
        <w:t>ΜΙΚΡΩΝ</w:t>
      </w:r>
      <w:r>
        <w:rPr>
          <w:spacing w:val="-5"/>
        </w:rPr>
        <w:t> </w:t>
      </w:r>
      <w:r>
        <w:rPr/>
        <w:t>ΚΑΙ</w:t>
      </w:r>
      <w:r>
        <w:rPr>
          <w:spacing w:val="-6"/>
        </w:rPr>
        <w:t> </w:t>
      </w:r>
      <w:r>
        <w:rPr/>
        <w:t>ΜΕΣΑΙΩΝ</w:t>
      </w:r>
      <w:r>
        <w:rPr>
          <w:spacing w:val="-4"/>
        </w:rPr>
        <w:t> </w:t>
      </w:r>
      <w:r>
        <w:rPr>
          <w:spacing w:val="-2"/>
        </w:rPr>
        <w:t>ΕΠΙΧΕΙΡΗΣΕΩΝ</w:t>
      </w:r>
    </w:p>
    <w:p>
      <w:pPr>
        <w:pStyle w:val="BodyText"/>
        <w:spacing w:before="3"/>
        <w:rPr>
          <w:b/>
        </w:rPr>
      </w:pPr>
    </w:p>
    <w:p>
      <w:pPr>
        <w:spacing w:before="1"/>
        <w:ind w:left="10" w:right="630" w:firstLine="0"/>
        <w:jc w:val="center"/>
        <w:rPr>
          <w:b/>
          <w:sz w:val="20"/>
        </w:rPr>
      </w:pPr>
      <w:r>
        <w:rPr>
          <w:b/>
          <w:sz w:val="20"/>
        </w:rPr>
        <w:t>(ΕΕ</w:t>
      </w:r>
      <w:r>
        <w:rPr>
          <w:b/>
          <w:spacing w:val="-14"/>
          <w:sz w:val="20"/>
        </w:rPr>
        <w:t> </w:t>
      </w:r>
      <w:r>
        <w:rPr>
          <w:b/>
          <w:sz w:val="20"/>
        </w:rPr>
        <w:t>651/2014-ΠΑΡΑΡΤΗΜΑ</w:t>
      </w:r>
      <w:r>
        <w:rPr>
          <w:b/>
          <w:spacing w:val="-13"/>
          <w:sz w:val="20"/>
        </w:rPr>
        <w:t> </w:t>
      </w:r>
      <w:r>
        <w:rPr>
          <w:b/>
          <w:spacing w:val="-5"/>
          <w:sz w:val="20"/>
        </w:rPr>
        <w:t>Ι)</w:t>
      </w:r>
    </w:p>
    <w:p>
      <w:pPr>
        <w:pStyle w:val="BodyText"/>
        <w:spacing w:before="1"/>
        <w:rPr>
          <w:b/>
        </w:rPr>
      </w:pPr>
    </w:p>
    <w:p>
      <w:pPr>
        <w:pStyle w:val="BodyText"/>
        <w:ind w:left="88"/>
        <w:rPr>
          <w:i/>
        </w:rPr>
      </w:pPr>
      <w:r>
        <w:rPr/>
        <w:t>Άρθρο</w:t>
      </w:r>
      <w:r>
        <w:rPr>
          <w:spacing w:val="-8"/>
        </w:rPr>
        <w:t> </w:t>
      </w:r>
      <w:r>
        <w:rPr>
          <w:i/>
          <w:spacing w:val="-10"/>
        </w:rPr>
        <w:t>1</w:t>
      </w:r>
    </w:p>
    <w:p>
      <w:pPr>
        <w:pStyle w:val="Heading2"/>
        <w:spacing w:before="34"/>
      </w:pPr>
      <w:r>
        <w:rPr>
          <w:spacing w:val="-2"/>
        </w:rPr>
        <w:t>Επιχείρηση</w:t>
      </w:r>
    </w:p>
    <w:p>
      <w:pPr>
        <w:pStyle w:val="BodyText"/>
        <w:spacing w:before="71"/>
        <w:rPr>
          <w:b/>
        </w:rPr>
      </w:pPr>
    </w:p>
    <w:p>
      <w:pPr>
        <w:pStyle w:val="BodyText"/>
        <w:spacing w:line="276" w:lineRule="auto"/>
        <w:ind w:left="88" w:right="706"/>
        <w:jc w:val="both"/>
      </w:pPr>
      <w:r>
        <w:rPr/>
        <w:t>Επιχείρηση θεωρείται κάθε οντότητα, ανεξάρτητα από τη νομική της μορφή, που ασκεί οικονομική δραστηριότητα. Σε αυτές περιλαμβάνονται</w:t>
      </w:r>
      <w:r>
        <w:rPr>
          <w:spacing w:val="40"/>
        </w:rPr>
        <w:t> </w:t>
      </w:r>
      <w:r>
        <w:rPr/>
        <w:t>ειδικότερα αυτοαπασχολούμενα άτομα και οικογενειακές επιχειρήσεις</w:t>
      </w:r>
      <w:r>
        <w:rPr>
          <w:spacing w:val="-7"/>
        </w:rPr>
        <w:t> </w:t>
      </w:r>
      <w:r>
        <w:rPr/>
        <w:t>που</w:t>
      </w:r>
      <w:r>
        <w:rPr>
          <w:spacing w:val="-7"/>
        </w:rPr>
        <w:t> </w:t>
      </w:r>
      <w:r>
        <w:rPr/>
        <w:t>ασκούν</w:t>
      </w:r>
      <w:r>
        <w:rPr>
          <w:spacing w:val="-7"/>
        </w:rPr>
        <w:t> </w:t>
      </w:r>
      <w:r>
        <w:rPr/>
        <w:t>βιοτεχνική</w:t>
      </w:r>
      <w:r>
        <w:rPr>
          <w:spacing w:val="-7"/>
        </w:rPr>
        <w:t> </w:t>
      </w:r>
      <w:r>
        <w:rPr/>
        <w:t>ή</w:t>
      </w:r>
      <w:r>
        <w:rPr>
          <w:spacing w:val="-7"/>
        </w:rPr>
        <w:t> </w:t>
      </w:r>
      <w:r>
        <w:rPr/>
        <w:t>άλλη</w:t>
      </w:r>
      <w:r>
        <w:rPr>
          <w:spacing w:val="-7"/>
        </w:rPr>
        <w:t> </w:t>
      </w:r>
      <w:r>
        <w:rPr/>
        <w:t>δραστηριότητα,</w:t>
      </w:r>
      <w:r>
        <w:rPr>
          <w:spacing w:val="-1"/>
        </w:rPr>
        <w:t> </w:t>
      </w:r>
      <w:r>
        <w:rPr/>
        <w:t>καθώς</w:t>
      </w:r>
      <w:r>
        <w:rPr>
          <w:spacing w:val="-7"/>
        </w:rPr>
        <w:t> </w:t>
      </w:r>
      <w:r>
        <w:rPr/>
        <w:t>και</w:t>
      </w:r>
      <w:r>
        <w:rPr>
          <w:spacing w:val="40"/>
        </w:rPr>
        <w:t> </w:t>
      </w:r>
      <w:r>
        <w:rPr/>
        <w:t>,</w:t>
      </w:r>
      <w:r>
        <w:rPr>
          <w:spacing w:val="-6"/>
        </w:rPr>
        <w:t> </w:t>
      </w:r>
      <w:r>
        <w:rPr/>
        <w:t>προσωπικές</w:t>
      </w:r>
      <w:r>
        <w:rPr>
          <w:spacing w:val="-7"/>
        </w:rPr>
        <w:t> </w:t>
      </w:r>
      <w:r>
        <w:rPr/>
        <w:t>εταιρείες</w:t>
      </w:r>
      <w:r>
        <w:rPr>
          <w:spacing w:val="-7"/>
        </w:rPr>
        <w:t> </w:t>
      </w:r>
      <w:r>
        <w:rPr/>
        <w:t>ή</w:t>
      </w:r>
      <w:r>
        <w:rPr>
          <w:spacing w:val="-7"/>
        </w:rPr>
        <w:t> </w:t>
      </w:r>
      <w:r>
        <w:rPr/>
        <w:t>ενώσεις προσώπων που ασκούν τακτικά μια οικονομική δραστηριότητα.</w:t>
      </w:r>
    </w:p>
    <w:p>
      <w:pPr>
        <w:pStyle w:val="BodyText"/>
        <w:spacing w:before="33"/>
      </w:pPr>
    </w:p>
    <w:p>
      <w:pPr>
        <w:pStyle w:val="BodyText"/>
        <w:spacing w:before="1"/>
        <w:ind w:left="88"/>
        <w:rPr>
          <w:i/>
        </w:rPr>
      </w:pPr>
      <w:r>
        <w:rPr/>
        <w:t>Άρθρο</w:t>
      </w:r>
      <w:r>
        <w:rPr>
          <w:spacing w:val="-8"/>
        </w:rPr>
        <w:t> </w:t>
      </w:r>
      <w:r>
        <w:rPr>
          <w:i/>
          <w:spacing w:val="-10"/>
        </w:rPr>
        <w:t>2</w:t>
      </w:r>
    </w:p>
    <w:p>
      <w:pPr>
        <w:pStyle w:val="Heading2"/>
        <w:spacing w:before="36"/>
      </w:pPr>
      <w:r>
        <w:rPr/>
        <w:t>Αριθμός</w:t>
      </w:r>
      <w:r>
        <w:rPr>
          <w:spacing w:val="-8"/>
        </w:rPr>
        <w:t> </w:t>
      </w:r>
      <w:r>
        <w:rPr/>
        <w:t>απασχολούμενων</w:t>
      </w:r>
      <w:r>
        <w:rPr>
          <w:spacing w:val="-8"/>
        </w:rPr>
        <w:t> </w:t>
      </w:r>
      <w:r>
        <w:rPr/>
        <w:t>και</w:t>
      </w:r>
      <w:r>
        <w:rPr>
          <w:spacing w:val="-10"/>
        </w:rPr>
        <w:t> </w:t>
      </w:r>
      <w:r>
        <w:rPr/>
        <w:t>οικονομικά</w:t>
      </w:r>
      <w:r>
        <w:rPr>
          <w:spacing w:val="-9"/>
        </w:rPr>
        <w:t> </w:t>
      </w:r>
      <w:r>
        <w:rPr/>
        <w:t>όρια</w:t>
      </w:r>
      <w:r>
        <w:rPr>
          <w:spacing w:val="-11"/>
        </w:rPr>
        <w:t> </w:t>
      </w:r>
      <w:r>
        <w:rPr/>
        <w:t>προσδιορίζοντας</w:t>
      </w:r>
      <w:r>
        <w:rPr>
          <w:spacing w:val="-9"/>
        </w:rPr>
        <w:t> </w:t>
      </w:r>
      <w:r>
        <w:rPr/>
        <w:t>τις</w:t>
      </w:r>
      <w:r>
        <w:rPr>
          <w:spacing w:val="-10"/>
        </w:rPr>
        <w:t> </w:t>
      </w:r>
      <w:r>
        <w:rPr/>
        <w:t>κατηγορίες</w:t>
      </w:r>
      <w:r>
        <w:rPr>
          <w:spacing w:val="-9"/>
        </w:rPr>
        <w:t> </w:t>
      </w:r>
      <w:r>
        <w:rPr>
          <w:spacing w:val="-2"/>
        </w:rPr>
        <w:t>επιχειρήσεων</w:t>
      </w:r>
    </w:p>
    <w:p>
      <w:pPr>
        <w:pStyle w:val="BodyText"/>
        <w:spacing w:before="69"/>
        <w:rPr>
          <w:b/>
        </w:rPr>
      </w:pPr>
    </w:p>
    <w:p>
      <w:pPr>
        <w:pStyle w:val="ListParagraph"/>
        <w:numPr>
          <w:ilvl w:val="0"/>
          <w:numId w:val="8"/>
        </w:numPr>
        <w:tabs>
          <w:tab w:pos="311" w:val="left" w:leader="none"/>
        </w:tabs>
        <w:spacing w:line="276" w:lineRule="auto" w:before="0" w:after="0"/>
        <w:ind w:left="88" w:right="706" w:firstLine="0"/>
        <w:jc w:val="both"/>
        <w:rPr>
          <w:sz w:val="20"/>
        </w:rPr>
      </w:pPr>
      <w:r>
        <w:rPr>
          <w:sz w:val="20"/>
        </w:rPr>
        <w:t>Η</w:t>
      </w:r>
      <w:r>
        <w:rPr>
          <w:spacing w:val="-16"/>
          <w:sz w:val="20"/>
        </w:rPr>
        <w:t> </w:t>
      </w:r>
      <w:r>
        <w:rPr>
          <w:sz w:val="20"/>
        </w:rPr>
        <w:t>κατηγορία</w:t>
      </w:r>
      <w:r>
        <w:rPr>
          <w:spacing w:val="-15"/>
          <w:sz w:val="20"/>
        </w:rPr>
        <w:t> </w:t>
      </w:r>
      <w:r>
        <w:rPr>
          <w:sz w:val="20"/>
        </w:rPr>
        <w:t>των</w:t>
      </w:r>
      <w:r>
        <w:rPr>
          <w:spacing w:val="-15"/>
          <w:sz w:val="20"/>
        </w:rPr>
        <w:t> </w:t>
      </w:r>
      <w:r>
        <w:rPr>
          <w:sz w:val="20"/>
        </w:rPr>
        <w:t>πολύ</w:t>
      </w:r>
      <w:r>
        <w:rPr>
          <w:spacing w:val="-15"/>
          <w:sz w:val="20"/>
        </w:rPr>
        <w:t> </w:t>
      </w:r>
      <w:r>
        <w:rPr>
          <w:sz w:val="20"/>
        </w:rPr>
        <w:t>μικρών,</w:t>
      </w:r>
      <w:r>
        <w:rPr>
          <w:spacing w:val="-15"/>
          <w:sz w:val="20"/>
        </w:rPr>
        <w:t> </w:t>
      </w:r>
      <w:r>
        <w:rPr>
          <w:sz w:val="20"/>
        </w:rPr>
        <w:t>μικρών</w:t>
      </w:r>
      <w:r>
        <w:rPr>
          <w:spacing w:val="-15"/>
          <w:sz w:val="20"/>
        </w:rPr>
        <w:t> </w:t>
      </w:r>
      <w:r>
        <w:rPr>
          <w:sz w:val="20"/>
        </w:rPr>
        <w:t>και</w:t>
      </w:r>
      <w:r>
        <w:rPr>
          <w:spacing w:val="-15"/>
          <w:sz w:val="20"/>
        </w:rPr>
        <w:t> </w:t>
      </w:r>
      <w:r>
        <w:rPr>
          <w:sz w:val="20"/>
        </w:rPr>
        <w:t>μεσαίων</w:t>
      </w:r>
      <w:r>
        <w:rPr>
          <w:spacing w:val="-15"/>
          <w:sz w:val="20"/>
        </w:rPr>
        <w:t> </w:t>
      </w:r>
      <w:r>
        <w:rPr>
          <w:sz w:val="20"/>
        </w:rPr>
        <w:t>επιχειρήσεων</w:t>
      </w:r>
      <w:r>
        <w:rPr>
          <w:spacing w:val="-15"/>
          <w:sz w:val="20"/>
        </w:rPr>
        <w:t> </w:t>
      </w:r>
      <w:r>
        <w:rPr>
          <w:sz w:val="20"/>
        </w:rPr>
        <w:t>(«ΜμΕ»)</w:t>
      </w:r>
      <w:r>
        <w:rPr>
          <w:spacing w:val="-15"/>
          <w:sz w:val="20"/>
        </w:rPr>
        <w:t> </w:t>
      </w:r>
      <w:r>
        <w:rPr>
          <w:sz w:val="20"/>
        </w:rPr>
        <w:t>αποτελείται</w:t>
      </w:r>
      <w:r>
        <w:rPr>
          <w:spacing w:val="-15"/>
          <w:sz w:val="20"/>
        </w:rPr>
        <w:t> </w:t>
      </w:r>
      <w:r>
        <w:rPr>
          <w:sz w:val="20"/>
        </w:rPr>
        <w:t>από</w:t>
      </w:r>
      <w:r>
        <w:rPr>
          <w:spacing w:val="-15"/>
          <w:sz w:val="20"/>
        </w:rPr>
        <w:t> </w:t>
      </w:r>
      <w:r>
        <w:rPr>
          <w:sz w:val="20"/>
        </w:rPr>
        <w:t>επιχειρήσεις που απασχολούν λιγότερους από 250 εργαζομένους και των οποίων ο ετήσιος κύκλος εργασιών δεν υπερβαίνει</w:t>
      </w:r>
      <w:r>
        <w:rPr>
          <w:spacing w:val="-5"/>
          <w:sz w:val="20"/>
        </w:rPr>
        <w:t> </w:t>
      </w:r>
      <w:r>
        <w:rPr>
          <w:sz w:val="20"/>
        </w:rPr>
        <w:t>τα</w:t>
      </w:r>
      <w:r>
        <w:rPr>
          <w:spacing w:val="-4"/>
          <w:sz w:val="20"/>
        </w:rPr>
        <w:t> </w:t>
      </w:r>
      <w:r>
        <w:rPr>
          <w:sz w:val="20"/>
        </w:rPr>
        <w:t>50</w:t>
      </w:r>
      <w:r>
        <w:rPr>
          <w:spacing w:val="-4"/>
          <w:sz w:val="20"/>
        </w:rPr>
        <w:t> </w:t>
      </w:r>
      <w:r>
        <w:rPr>
          <w:sz w:val="20"/>
        </w:rPr>
        <w:t>εκατ.</w:t>
      </w:r>
      <w:r>
        <w:rPr>
          <w:spacing w:val="-4"/>
          <w:sz w:val="20"/>
        </w:rPr>
        <w:t> </w:t>
      </w:r>
      <w:r>
        <w:rPr>
          <w:sz w:val="20"/>
        </w:rPr>
        <w:t>ευρώ</w:t>
      </w:r>
      <w:r>
        <w:rPr>
          <w:spacing w:val="-5"/>
          <w:sz w:val="20"/>
        </w:rPr>
        <w:t> </w:t>
      </w:r>
      <w:r>
        <w:rPr>
          <w:sz w:val="20"/>
        </w:rPr>
        <w:t>και/ή</w:t>
      </w:r>
      <w:r>
        <w:rPr>
          <w:spacing w:val="-5"/>
          <w:sz w:val="20"/>
        </w:rPr>
        <w:t> </w:t>
      </w:r>
      <w:r>
        <w:rPr>
          <w:sz w:val="20"/>
        </w:rPr>
        <w:t>το</w:t>
      </w:r>
      <w:r>
        <w:rPr>
          <w:spacing w:val="-6"/>
          <w:sz w:val="20"/>
        </w:rPr>
        <w:t> </w:t>
      </w:r>
      <w:r>
        <w:rPr>
          <w:sz w:val="20"/>
        </w:rPr>
        <w:t>σύνολο</w:t>
      </w:r>
      <w:r>
        <w:rPr>
          <w:spacing w:val="-6"/>
          <w:sz w:val="20"/>
        </w:rPr>
        <w:t> </w:t>
      </w:r>
      <w:r>
        <w:rPr>
          <w:sz w:val="20"/>
        </w:rPr>
        <w:t>του</w:t>
      </w:r>
      <w:r>
        <w:rPr>
          <w:spacing w:val="-3"/>
          <w:sz w:val="20"/>
        </w:rPr>
        <w:t> </w:t>
      </w:r>
      <w:r>
        <w:rPr>
          <w:sz w:val="20"/>
        </w:rPr>
        <w:t>ετήσιου</w:t>
      </w:r>
      <w:r>
        <w:rPr>
          <w:spacing w:val="-5"/>
          <w:sz w:val="20"/>
        </w:rPr>
        <w:t> </w:t>
      </w:r>
      <w:r>
        <w:rPr>
          <w:sz w:val="20"/>
        </w:rPr>
        <w:t>ισολογισμού</w:t>
      </w:r>
      <w:r>
        <w:rPr>
          <w:spacing w:val="-5"/>
          <w:sz w:val="20"/>
        </w:rPr>
        <w:t> </w:t>
      </w:r>
      <w:r>
        <w:rPr>
          <w:sz w:val="20"/>
        </w:rPr>
        <w:t>δεν</w:t>
      </w:r>
      <w:r>
        <w:rPr>
          <w:spacing w:val="-4"/>
          <w:sz w:val="20"/>
        </w:rPr>
        <w:t> </w:t>
      </w:r>
      <w:r>
        <w:rPr>
          <w:sz w:val="20"/>
        </w:rPr>
        <w:t>υπερβαίνει</w:t>
      </w:r>
      <w:r>
        <w:rPr>
          <w:spacing w:val="-3"/>
          <w:sz w:val="20"/>
        </w:rPr>
        <w:t> </w:t>
      </w:r>
      <w:r>
        <w:rPr>
          <w:sz w:val="20"/>
        </w:rPr>
        <w:t>τα</w:t>
      </w:r>
      <w:r>
        <w:rPr>
          <w:spacing w:val="-6"/>
          <w:sz w:val="20"/>
        </w:rPr>
        <w:t> </w:t>
      </w:r>
      <w:r>
        <w:rPr>
          <w:sz w:val="20"/>
        </w:rPr>
        <w:t>43</w:t>
      </w:r>
      <w:r>
        <w:rPr>
          <w:spacing w:val="-4"/>
          <w:sz w:val="20"/>
        </w:rPr>
        <w:t> </w:t>
      </w:r>
      <w:r>
        <w:rPr>
          <w:sz w:val="20"/>
        </w:rPr>
        <w:t>εκατ.</w:t>
      </w:r>
      <w:r>
        <w:rPr>
          <w:spacing w:val="-4"/>
          <w:sz w:val="20"/>
        </w:rPr>
        <w:t> </w:t>
      </w:r>
      <w:r>
        <w:rPr>
          <w:sz w:val="20"/>
        </w:rPr>
        <w:t>ευρώ.</w:t>
      </w:r>
    </w:p>
    <w:p>
      <w:pPr>
        <w:pStyle w:val="ListParagraph"/>
        <w:numPr>
          <w:ilvl w:val="0"/>
          <w:numId w:val="8"/>
        </w:numPr>
        <w:tabs>
          <w:tab w:pos="342" w:val="left" w:leader="none"/>
        </w:tabs>
        <w:spacing w:line="276" w:lineRule="auto" w:before="1" w:after="0"/>
        <w:ind w:left="88" w:right="712" w:firstLine="0"/>
        <w:jc w:val="both"/>
        <w:rPr>
          <w:sz w:val="20"/>
        </w:rPr>
      </w:pPr>
      <w:r>
        <w:rPr>
          <w:sz w:val="20"/>
        </w:rPr>
        <w:t>Στην κατηγορία των ΜμΕ, ως μικρή επιχείρηση ορίζεται η επιχείρηση η οποία απασχολεί λιγότερους από</w:t>
      </w:r>
      <w:r>
        <w:rPr>
          <w:spacing w:val="-14"/>
          <w:sz w:val="20"/>
        </w:rPr>
        <w:t> </w:t>
      </w:r>
      <w:r>
        <w:rPr>
          <w:sz w:val="20"/>
        </w:rPr>
        <w:t>50</w:t>
      </w:r>
      <w:r>
        <w:rPr>
          <w:spacing w:val="-12"/>
          <w:sz w:val="20"/>
        </w:rPr>
        <w:t> </w:t>
      </w:r>
      <w:r>
        <w:rPr>
          <w:sz w:val="20"/>
        </w:rPr>
        <w:t>εργαζομένους</w:t>
      </w:r>
      <w:r>
        <w:rPr>
          <w:spacing w:val="-14"/>
          <w:sz w:val="20"/>
        </w:rPr>
        <w:t> </w:t>
      </w:r>
      <w:r>
        <w:rPr>
          <w:sz w:val="20"/>
        </w:rPr>
        <w:t>και</w:t>
      </w:r>
      <w:r>
        <w:rPr>
          <w:spacing w:val="-14"/>
          <w:sz w:val="20"/>
        </w:rPr>
        <w:t> </w:t>
      </w:r>
      <w:r>
        <w:rPr>
          <w:sz w:val="20"/>
        </w:rPr>
        <w:t>της</w:t>
      </w:r>
      <w:r>
        <w:rPr>
          <w:spacing w:val="-14"/>
          <w:sz w:val="20"/>
        </w:rPr>
        <w:t> </w:t>
      </w:r>
      <w:r>
        <w:rPr>
          <w:sz w:val="20"/>
        </w:rPr>
        <w:t>οποίας</w:t>
      </w:r>
      <w:r>
        <w:rPr>
          <w:spacing w:val="-14"/>
          <w:sz w:val="20"/>
        </w:rPr>
        <w:t> </w:t>
      </w:r>
      <w:r>
        <w:rPr>
          <w:sz w:val="20"/>
        </w:rPr>
        <w:t>ο</w:t>
      </w:r>
      <w:r>
        <w:rPr>
          <w:spacing w:val="-14"/>
          <w:sz w:val="20"/>
        </w:rPr>
        <w:t> </w:t>
      </w:r>
      <w:r>
        <w:rPr>
          <w:sz w:val="20"/>
        </w:rPr>
        <w:t>ετήσιος</w:t>
      </w:r>
      <w:r>
        <w:rPr>
          <w:spacing w:val="-14"/>
          <w:sz w:val="20"/>
        </w:rPr>
        <w:t> </w:t>
      </w:r>
      <w:r>
        <w:rPr>
          <w:sz w:val="20"/>
        </w:rPr>
        <w:t>κύκλος</w:t>
      </w:r>
      <w:r>
        <w:rPr>
          <w:spacing w:val="-12"/>
          <w:sz w:val="20"/>
        </w:rPr>
        <w:t> </w:t>
      </w:r>
      <w:r>
        <w:rPr>
          <w:sz w:val="20"/>
        </w:rPr>
        <w:t>εργασιών</w:t>
      </w:r>
      <w:r>
        <w:rPr>
          <w:spacing w:val="-14"/>
          <w:sz w:val="20"/>
        </w:rPr>
        <w:t> </w:t>
      </w:r>
      <w:r>
        <w:rPr>
          <w:sz w:val="20"/>
        </w:rPr>
        <w:t>και/ή</w:t>
      </w:r>
      <w:r>
        <w:rPr>
          <w:spacing w:val="-13"/>
          <w:sz w:val="20"/>
        </w:rPr>
        <w:t> </w:t>
      </w:r>
      <w:r>
        <w:rPr>
          <w:sz w:val="20"/>
        </w:rPr>
        <w:t>το</w:t>
      </w:r>
      <w:r>
        <w:rPr>
          <w:spacing w:val="-14"/>
          <w:sz w:val="20"/>
        </w:rPr>
        <w:t> </w:t>
      </w:r>
      <w:r>
        <w:rPr>
          <w:sz w:val="20"/>
        </w:rPr>
        <w:t>σύνολο</w:t>
      </w:r>
      <w:r>
        <w:rPr>
          <w:spacing w:val="-12"/>
          <w:sz w:val="20"/>
        </w:rPr>
        <w:t> </w:t>
      </w:r>
      <w:r>
        <w:rPr>
          <w:sz w:val="20"/>
        </w:rPr>
        <w:t>του</w:t>
      </w:r>
      <w:r>
        <w:rPr>
          <w:spacing w:val="-13"/>
          <w:sz w:val="20"/>
        </w:rPr>
        <w:t> </w:t>
      </w:r>
      <w:r>
        <w:rPr>
          <w:sz w:val="20"/>
        </w:rPr>
        <w:t>ετήσιου</w:t>
      </w:r>
      <w:r>
        <w:rPr>
          <w:spacing w:val="-13"/>
          <w:sz w:val="20"/>
        </w:rPr>
        <w:t> </w:t>
      </w:r>
      <w:r>
        <w:rPr>
          <w:sz w:val="20"/>
        </w:rPr>
        <w:t>ισολογισμού δεν υπερβαίνει τα 10 εκατ. ευρώ.</w:t>
      </w:r>
    </w:p>
    <w:p>
      <w:pPr>
        <w:pStyle w:val="ListParagraph"/>
        <w:numPr>
          <w:ilvl w:val="0"/>
          <w:numId w:val="8"/>
        </w:numPr>
        <w:tabs>
          <w:tab w:pos="381" w:val="left" w:leader="none"/>
        </w:tabs>
        <w:spacing w:line="276" w:lineRule="auto" w:before="0" w:after="0"/>
        <w:ind w:left="88" w:right="709" w:firstLine="0"/>
        <w:jc w:val="both"/>
        <w:rPr>
          <w:sz w:val="20"/>
        </w:rPr>
      </w:pPr>
      <w:r>
        <w:rPr>
          <w:sz w:val="20"/>
        </w:rPr>
        <w:t>Στην κατηγορία των ΜμΕ, ως πολύ μικρή επιχείρηση ορίζεται η επιχείρηση η οποία απασχολεί λιγότερους</w:t>
      </w:r>
      <w:r>
        <w:rPr>
          <w:spacing w:val="-5"/>
          <w:sz w:val="20"/>
        </w:rPr>
        <w:t> </w:t>
      </w:r>
      <w:r>
        <w:rPr>
          <w:sz w:val="20"/>
        </w:rPr>
        <w:t>από</w:t>
      </w:r>
      <w:r>
        <w:rPr>
          <w:spacing w:val="-6"/>
          <w:sz w:val="20"/>
        </w:rPr>
        <w:t> </w:t>
      </w:r>
      <w:r>
        <w:rPr>
          <w:sz w:val="20"/>
        </w:rPr>
        <w:t>10</w:t>
      </w:r>
      <w:r>
        <w:rPr>
          <w:spacing w:val="-4"/>
          <w:sz w:val="20"/>
        </w:rPr>
        <w:t> </w:t>
      </w:r>
      <w:r>
        <w:rPr>
          <w:sz w:val="20"/>
        </w:rPr>
        <w:t>εργαζομένους</w:t>
      </w:r>
      <w:r>
        <w:rPr>
          <w:spacing w:val="-5"/>
          <w:sz w:val="20"/>
        </w:rPr>
        <w:t> </w:t>
      </w:r>
      <w:r>
        <w:rPr>
          <w:sz w:val="20"/>
        </w:rPr>
        <w:t>και</w:t>
      </w:r>
      <w:r>
        <w:rPr>
          <w:spacing w:val="-5"/>
          <w:sz w:val="20"/>
        </w:rPr>
        <w:t> </w:t>
      </w:r>
      <w:r>
        <w:rPr>
          <w:sz w:val="20"/>
        </w:rPr>
        <w:t>της</w:t>
      </w:r>
      <w:r>
        <w:rPr>
          <w:spacing w:val="-5"/>
          <w:sz w:val="20"/>
        </w:rPr>
        <w:t> </w:t>
      </w:r>
      <w:r>
        <w:rPr>
          <w:sz w:val="20"/>
        </w:rPr>
        <w:t>οποίας</w:t>
      </w:r>
      <w:r>
        <w:rPr>
          <w:spacing w:val="-5"/>
          <w:sz w:val="20"/>
        </w:rPr>
        <w:t> </w:t>
      </w:r>
      <w:r>
        <w:rPr>
          <w:sz w:val="20"/>
        </w:rPr>
        <w:t>ο</w:t>
      </w:r>
      <w:r>
        <w:rPr>
          <w:spacing w:val="-6"/>
          <w:sz w:val="20"/>
        </w:rPr>
        <w:t> </w:t>
      </w:r>
      <w:r>
        <w:rPr>
          <w:sz w:val="20"/>
        </w:rPr>
        <w:t>ετήσιος</w:t>
      </w:r>
      <w:r>
        <w:rPr>
          <w:spacing w:val="-3"/>
          <w:sz w:val="20"/>
        </w:rPr>
        <w:t> </w:t>
      </w:r>
      <w:r>
        <w:rPr>
          <w:sz w:val="20"/>
        </w:rPr>
        <w:t>κύκλος</w:t>
      </w:r>
      <w:r>
        <w:rPr>
          <w:spacing w:val="-6"/>
          <w:sz w:val="20"/>
        </w:rPr>
        <w:t> </w:t>
      </w:r>
      <w:r>
        <w:rPr>
          <w:sz w:val="20"/>
        </w:rPr>
        <w:t>εργασιών</w:t>
      </w:r>
      <w:r>
        <w:rPr>
          <w:spacing w:val="-6"/>
          <w:sz w:val="20"/>
        </w:rPr>
        <w:t> </w:t>
      </w:r>
      <w:r>
        <w:rPr>
          <w:sz w:val="20"/>
        </w:rPr>
        <w:t>και/ή</w:t>
      </w:r>
      <w:r>
        <w:rPr>
          <w:spacing w:val="-5"/>
          <w:sz w:val="20"/>
        </w:rPr>
        <w:t> </w:t>
      </w:r>
      <w:r>
        <w:rPr>
          <w:sz w:val="20"/>
        </w:rPr>
        <w:t>το</w:t>
      </w:r>
      <w:r>
        <w:rPr>
          <w:spacing w:val="-6"/>
          <w:sz w:val="20"/>
        </w:rPr>
        <w:t> </w:t>
      </w:r>
      <w:r>
        <w:rPr>
          <w:sz w:val="20"/>
        </w:rPr>
        <w:t>σύνολο</w:t>
      </w:r>
      <w:r>
        <w:rPr>
          <w:spacing w:val="-6"/>
          <w:sz w:val="20"/>
        </w:rPr>
        <w:t> </w:t>
      </w:r>
      <w:r>
        <w:rPr>
          <w:sz w:val="20"/>
        </w:rPr>
        <w:t>του</w:t>
      </w:r>
      <w:r>
        <w:rPr>
          <w:spacing w:val="-5"/>
          <w:sz w:val="20"/>
        </w:rPr>
        <w:t> </w:t>
      </w:r>
      <w:r>
        <w:rPr>
          <w:sz w:val="20"/>
        </w:rPr>
        <w:t>ετήσιου ισολογισμού δεν υπερβαίνει τα 2 εκατ. ευρώ.</w:t>
      </w:r>
    </w:p>
    <w:p>
      <w:pPr>
        <w:pStyle w:val="BodyText"/>
        <w:spacing w:before="34"/>
      </w:pPr>
    </w:p>
    <w:p>
      <w:pPr>
        <w:pStyle w:val="BodyText"/>
        <w:spacing w:before="1"/>
        <w:ind w:left="88"/>
        <w:rPr>
          <w:i/>
        </w:rPr>
      </w:pPr>
      <w:r>
        <w:rPr/>
        <w:t>Άρθρο</w:t>
      </w:r>
      <w:r>
        <w:rPr>
          <w:spacing w:val="-8"/>
        </w:rPr>
        <w:t> </w:t>
      </w:r>
      <w:r>
        <w:rPr>
          <w:i/>
          <w:spacing w:val="-10"/>
        </w:rPr>
        <w:t>3</w:t>
      </w:r>
    </w:p>
    <w:p>
      <w:pPr>
        <w:pStyle w:val="Heading2"/>
        <w:spacing w:line="278" w:lineRule="auto" w:before="34"/>
        <w:ind w:right="717"/>
        <w:jc w:val="both"/>
      </w:pPr>
      <w:r>
        <w:rPr/>
        <w:t>Τύποι επιχειρήσεων που λαμβάνονται υπόψη για τον υπολογισμό του αριθμού απασχολούμενων και των χρηματικών</w:t>
      </w:r>
      <w:r>
        <w:rPr>
          <w:spacing w:val="40"/>
        </w:rPr>
        <w:t> </w:t>
      </w:r>
      <w:r>
        <w:rPr/>
        <w:t>ποσών</w:t>
      </w:r>
    </w:p>
    <w:p>
      <w:pPr>
        <w:pStyle w:val="BodyText"/>
        <w:spacing w:before="31"/>
        <w:rPr>
          <w:b/>
        </w:rPr>
      </w:pPr>
    </w:p>
    <w:p>
      <w:pPr>
        <w:pStyle w:val="ListParagraph"/>
        <w:numPr>
          <w:ilvl w:val="0"/>
          <w:numId w:val="9"/>
        </w:numPr>
        <w:tabs>
          <w:tab w:pos="411" w:val="left" w:leader="none"/>
        </w:tabs>
        <w:spacing w:line="276" w:lineRule="auto" w:before="0" w:after="0"/>
        <w:ind w:left="88" w:right="711" w:firstLine="0"/>
        <w:jc w:val="both"/>
        <w:rPr>
          <w:sz w:val="20"/>
        </w:rPr>
      </w:pPr>
      <w:r>
        <w:rPr>
          <w:b/>
          <w:sz w:val="20"/>
        </w:rPr>
        <w:t>«Ανεξάρτητη επιχείρηση» </w:t>
      </w:r>
      <w:r>
        <w:rPr>
          <w:sz w:val="20"/>
        </w:rPr>
        <w:t>είναι κάθε επιχείρηση που δεν χαρακτηρίζεται ως συνεργαζόμενη επιχείρηση κατά την έννοια της παραγράφου 2 ή ως συνδεδεμένη επιχείρηση κατά την έννοια της παραγράφου 3.</w:t>
      </w:r>
    </w:p>
    <w:p>
      <w:pPr>
        <w:pStyle w:val="ListParagraph"/>
        <w:numPr>
          <w:ilvl w:val="0"/>
          <w:numId w:val="9"/>
        </w:numPr>
        <w:tabs>
          <w:tab w:pos="418" w:val="left" w:leader="none"/>
        </w:tabs>
        <w:spacing w:line="276" w:lineRule="auto" w:before="0" w:after="0"/>
        <w:ind w:left="88" w:right="711" w:firstLine="0"/>
        <w:jc w:val="both"/>
        <w:rPr>
          <w:sz w:val="20"/>
        </w:rPr>
      </w:pPr>
      <w:r>
        <w:rPr>
          <w:b/>
          <w:sz w:val="20"/>
        </w:rPr>
        <w:t>«Συνεργαζόμενες</w:t>
      </w:r>
      <w:r>
        <w:rPr>
          <w:b/>
          <w:spacing w:val="-15"/>
          <w:sz w:val="20"/>
        </w:rPr>
        <w:t> </w:t>
      </w:r>
      <w:r>
        <w:rPr>
          <w:b/>
          <w:sz w:val="20"/>
        </w:rPr>
        <w:t>επιχειρήσεις»</w:t>
      </w:r>
      <w:r>
        <w:rPr>
          <w:b/>
          <w:spacing w:val="-12"/>
          <w:sz w:val="20"/>
        </w:rPr>
        <w:t> </w:t>
      </w:r>
      <w:r>
        <w:rPr>
          <w:sz w:val="20"/>
        </w:rPr>
        <w:t>είναι</w:t>
      </w:r>
      <w:r>
        <w:rPr>
          <w:spacing w:val="-15"/>
          <w:sz w:val="20"/>
        </w:rPr>
        <w:t> </w:t>
      </w:r>
      <w:r>
        <w:rPr>
          <w:sz w:val="20"/>
        </w:rPr>
        <w:t>όλες</w:t>
      </w:r>
      <w:r>
        <w:rPr>
          <w:spacing w:val="-15"/>
          <w:sz w:val="20"/>
        </w:rPr>
        <w:t> </w:t>
      </w:r>
      <w:r>
        <w:rPr>
          <w:sz w:val="20"/>
        </w:rPr>
        <w:t>οι</w:t>
      </w:r>
      <w:r>
        <w:rPr>
          <w:spacing w:val="-15"/>
          <w:sz w:val="20"/>
        </w:rPr>
        <w:t> </w:t>
      </w:r>
      <w:r>
        <w:rPr>
          <w:sz w:val="20"/>
        </w:rPr>
        <w:t>επιχειρήσεις</w:t>
      </w:r>
      <w:r>
        <w:rPr>
          <w:spacing w:val="-15"/>
          <w:sz w:val="20"/>
        </w:rPr>
        <w:t> </w:t>
      </w:r>
      <w:r>
        <w:rPr>
          <w:sz w:val="20"/>
        </w:rPr>
        <w:t>που</w:t>
      </w:r>
      <w:r>
        <w:rPr>
          <w:spacing w:val="-14"/>
          <w:sz w:val="20"/>
        </w:rPr>
        <w:t> </w:t>
      </w:r>
      <w:r>
        <w:rPr>
          <w:sz w:val="20"/>
        </w:rPr>
        <w:t>δεν</w:t>
      </w:r>
      <w:r>
        <w:rPr>
          <w:spacing w:val="-15"/>
          <w:sz w:val="20"/>
        </w:rPr>
        <w:t> </w:t>
      </w:r>
      <w:r>
        <w:rPr>
          <w:sz w:val="20"/>
        </w:rPr>
        <w:t>χαρακτηρίζονται</w:t>
      </w:r>
      <w:r>
        <w:rPr>
          <w:spacing w:val="-15"/>
          <w:sz w:val="20"/>
        </w:rPr>
        <w:t> </w:t>
      </w:r>
      <w:r>
        <w:rPr>
          <w:sz w:val="20"/>
        </w:rPr>
        <w:t>ως</w:t>
      </w:r>
      <w:r>
        <w:rPr>
          <w:spacing w:val="-15"/>
          <w:sz w:val="20"/>
        </w:rPr>
        <w:t> </w:t>
      </w:r>
      <w:r>
        <w:rPr>
          <w:sz w:val="20"/>
        </w:rPr>
        <w:t>συνδεδεμένες κατά την έννοια της παραγράφου 3 και μεταξύ των οποίων υπάρχει η ακόλουθη σχέση: μια επιχείρηση (ανάντη επιχείρηση) κατέχει, μόνη ή από κοινού με μία ή περισσότερες συνδεδεμένες επιχειρήσεις κατά την έννοια της παραγράφου 3, το 25 % ή περισσότερο του κεφαλαίου ή των δικαιωμάτων ψήφου μιας άλλης επιχείρησης (κατάντη επιχείρηση).</w:t>
      </w:r>
    </w:p>
    <w:p>
      <w:pPr>
        <w:pStyle w:val="BodyText"/>
        <w:spacing w:line="276" w:lineRule="auto"/>
        <w:ind w:left="88" w:right="704"/>
        <w:jc w:val="both"/>
      </w:pPr>
      <w:r>
        <w:rPr/>
        <w:t>Ωστόσο, μια επιχείρηση μπορεί να χαρακτηριστεί ως ανεξάρτητη, μη έχουσα δηλαδή συνεργαζόμενες επιχειρήσεις, ακόμη και εάν το όριο του 25 % καλύπτεται ή υπερκαλύπτεται, εφόσον το ποσοστό αυτό ελέγχεται από τις ακόλουθες κατηγορίες επενδυτών, και υπό την προϋπόθεση ότι αυτοί δεν είναι, μεμονωμένα</w:t>
      </w:r>
      <w:r>
        <w:rPr>
          <w:spacing w:val="-3"/>
        </w:rPr>
        <w:t> </w:t>
      </w:r>
      <w:r>
        <w:rPr/>
        <w:t>ή</w:t>
      </w:r>
      <w:r>
        <w:rPr>
          <w:spacing w:val="-1"/>
        </w:rPr>
        <w:t> </w:t>
      </w:r>
      <w:r>
        <w:rPr/>
        <w:t>από</w:t>
      </w:r>
      <w:r>
        <w:rPr>
          <w:spacing w:val="-2"/>
        </w:rPr>
        <w:t> </w:t>
      </w:r>
      <w:r>
        <w:rPr/>
        <w:t>κοινού,</w:t>
      </w:r>
      <w:r>
        <w:rPr>
          <w:spacing w:val="-1"/>
        </w:rPr>
        <w:t> </w:t>
      </w:r>
      <w:r>
        <w:rPr/>
        <w:t>συνδεδεμένοι κατά</w:t>
      </w:r>
      <w:r>
        <w:rPr>
          <w:spacing w:val="-3"/>
        </w:rPr>
        <w:t> </w:t>
      </w:r>
      <w:r>
        <w:rPr/>
        <w:t>την</w:t>
      </w:r>
      <w:r>
        <w:rPr>
          <w:spacing w:val="-3"/>
        </w:rPr>
        <w:t> </w:t>
      </w:r>
      <w:r>
        <w:rPr/>
        <w:t>έννοια</w:t>
      </w:r>
      <w:r>
        <w:rPr>
          <w:spacing w:val="-3"/>
        </w:rPr>
        <w:t> </w:t>
      </w:r>
      <w:r>
        <w:rPr/>
        <w:t>της</w:t>
      </w:r>
      <w:r>
        <w:rPr>
          <w:spacing w:val="-2"/>
        </w:rPr>
        <w:t> </w:t>
      </w:r>
      <w:r>
        <w:rPr/>
        <w:t>παραγράφου 3</w:t>
      </w:r>
      <w:r>
        <w:rPr>
          <w:spacing w:val="-1"/>
        </w:rPr>
        <w:t> </w:t>
      </w:r>
      <w:r>
        <w:rPr/>
        <w:t>με</w:t>
      </w:r>
      <w:r>
        <w:rPr>
          <w:spacing w:val="-1"/>
        </w:rPr>
        <w:t> </w:t>
      </w:r>
      <w:r>
        <w:rPr/>
        <w:t>την εν</w:t>
      </w:r>
      <w:r>
        <w:rPr>
          <w:spacing w:val="-2"/>
        </w:rPr>
        <w:t> </w:t>
      </w:r>
      <w:r>
        <w:rPr/>
        <w:t>λόγω</w:t>
      </w:r>
      <w:r>
        <w:rPr>
          <w:spacing w:val="-2"/>
        </w:rPr>
        <w:t> </w:t>
      </w:r>
      <w:r>
        <w:rPr/>
        <w:t>επιχείρηση: α) δημόσιες εταιρείες συμμετοχών, εταιρείες επιχειρηματικού κεφαλαίου, φυσικά πρόσωπα ή ομάδες φυσικών</w:t>
      </w:r>
      <w:r>
        <w:rPr>
          <w:spacing w:val="-8"/>
        </w:rPr>
        <w:t> </w:t>
      </w:r>
      <w:r>
        <w:rPr/>
        <w:t>προσώπων</w:t>
      </w:r>
      <w:r>
        <w:rPr>
          <w:spacing w:val="-8"/>
        </w:rPr>
        <w:t> </w:t>
      </w:r>
      <w:r>
        <w:rPr/>
        <w:t>που</w:t>
      </w:r>
      <w:r>
        <w:rPr>
          <w:spacing w:val="-5"/>
        </w:rPr>
        <w:t> </w:t>
      </w:r>
      <w:r>
        <w:rPr/>
        <w:t>ασκούν</w:t>
      </w:r>
      <w:r>
        <w:rPr>
          <w:spacing w:val="-6"/>
        </w:rPr>
        <w:t> </w:t>
      </w:r>
      <w:r>
        <w:rPr/>
        <w:t>συστηματικά</w:t>
      </w:r>
      <w:r>
        <w:rPr>
          <w:spacing w:val="-8"/>
        </w:rPr>
        <w:t> </w:t>
      </w:r>
      <w:r>
        <w:rPr/>
        <w:t>δραστηριότητες</w:t>
      </w:r>
      <w:r>
        <w:rPr>
          <w:spacing w:val="-5"/>
        </w:rPr>
        <w:t> </w:t>
      </w:r>
      <w:r>
        <w:rPr/>
        <w:t>σε</w:t>
      </w:r>
      <w:r>
        <w:rPr>
          <w:spacing w:val="-7"/>
        </w:rPr>
        <w:t> </w:t>
      </w:r>
      <w:r>
        <w:rPr/>
        <w:t>επενδύσεις</w:t>
      </w:r>
      <w:r>
        <w:rPr>
          <w:spacing w:val="-7"/>
        </w:rPr>
        <w:t> </w:t>
      </w:r>
      <w:r>
        <w:rPr/>
        <w:t>επιχειρηματικού κεφαλαίου και</w:t>
      </w:r>
      <w:r>
        <w:rPr>
          <w:spacing w:val="-15"/>
        </w:rPr>
        <w:t> </w:t>
      </w:r>
      <w:r>
        <w:rPr/>
        <w:t>επενδύουν</w:t>
      </w:r>
      <w:r>
        <w:rPr>
          <w:spacing w:val="-15"/>
        </w:rPr>
        <w:t> </w:t>
      </w:r>
      <w:r>
        <w:rPr/>
        <w:t>ίδια</w:t>
      </w:r>
      <w:r>
        <w:rPr>
          <w:spacing w:val="-13"/>
        </w:rPr>
        <w:t> </w:t>
      </w:r>
      <w:r>
        <w:rPr/>
        <w:t>κεφάλαια</w:t>
      </w:r>
      <w:r>
        <w:rPr>
          <w:spacing w:val="-14"/>
        </w:rPr>
        <w:t> </w:t>
      </w:r>
      <w:r>
        <w:rPr/>
        <w:t>σε</w:t>
      </w:r>
      <w:r>
        <w:rPr>
          <w:spacing w:val="-13"/>
        </w:rPr>
        <w:t> </w:t>
      </w:r>
      <w:r>
        <w:rPr/>
        <w:t>μη</w:t>
      </w:r>
      <w:r>
        <w:rPr>
          <w:spacing w:val="-14"/>
        </w:rPr>
        <w:t> </w:t>
      </w:r>
      <w:r>
        <w:rPr/>
        <w:t>εισηγμένες</w:t>
      </w:r>
      <w:r>
        <w:rPr>
          <w:spacing w:val="-13"/>
        </w:rPr>
        <w:t> </w:t>
      </w:r>
      <w:r>
        <w:rPr/>
        <w:t>στο</w:t>
      </w:r>
      <w:r>
        <w:rPr>
          <w:spacing w:val="-13"/>
        </w:rPr>
        <w:t> </w:t>
      </w:r>
      <w:r>
        <w:rPr/>
        <w:t>χρηματιστήριο</w:t>
      </w:r>
      <w:r>
        <w:rPr>
          <w:spacing w:val="-15"/>
        </w:rPr>
        <w:t> </w:t>
      </w:r>
      <w:r>
        <w:rPr/>
        <w:t>επιχειρήσεις</w:t>
      </w:r>
      <w:r>
        <w:rPr>
          <w:spacing w:val="-6"/>
        </w:rPr>
        <w:t> </w:t>
      </w:r>
      <w:r>
        <w:rPr/>
        <w:t>(επιχειρηματικοί</w:t>
      </w:r>
      <w:r>
        <w:rPr>
          <w:spacing w:val="-13"/>
        </w:rPr>
        <w:t> </w:t>
      </w:r>
      <w:r>
        <w:rPr>
          <w:spacing w:val="-2"/>
        </w:rPr>
        <w:t>άγγελοι),</w:t>
      </w:r>
    </w:p>
    <w:p>
      <w:pPr>
        <w:pStyle w:val="BodyText"/>
        <w:spacing w:after="0" w:line="276" w:lineRule="auto"/>
        <w:jc w:val="both"/>
        <w:sectPr>
          <w:pgSz w:w="11910" w:h="16840"/>
          <w:pgMar w:header="0" w:footer="2710" w:top="1340" w:bottom="2900" w:left="992" w:right="708"/>
        </w:sectPr>
      </w:pPr>
    </w:p>
    <w:p>
      <w:pPr>
        <w:pStyle w:val="BodyText"/>
        <w:spacing w:line="276" w:lineRule="auto" w:before="81"/>
        <w:ind w:left="88"/>
      </w:pPr>
      <w:r>
        <w:rPr/>
        <w:t>εφόσον</w:t>
      </w:r>
      <w:r>
        <w:rPr>
          <w:spacing w:val="40"/>
        </w:rPr>
        <w:t> </w:t>
      </w:r>
      <w:r>
        <w:rPr/>
        <w:t>το</w:t>
      </w:r>
      <w:r>
        <w:rPr>
          <w:spacing w:val="40"/>
        </w:rPr>
        <w:t> </w:t>
      </w:r>
      <w:r>
        <w:rPr/>
        <w:t>σύνολο</w:t>
      </w:r>
      <w:r>
        <w:rPr>
          <w:spacing w:val="40"/>
        </w:rPr>
        <w:t> </w:t>
      </w:r>
      <w:r>
        <w:rPr/>
        <w:t>της</w:t>
      </w:r>
      <w:r>
        <w:rPr>
          <w:spacing w:val="40"/>
        </w:rPr>
        <w:t> </w:t>
      </w:r>
      <w:r>
        <w:rPr/>
        <w:t>επένδυσης</w:t>
      </w:r>
      <w:r>
        <w:rPr>
          <w:spacing w:val="40"/>
        </w:rPr>
        <w:t> </w:t>
      </w:r>
      <w:r>
        <w:rPr/>
        <w:t>των</w:t>
      </w:r>
      <w:r>
        <w:rPr>
          <w:spacing w:val="40"/>
        </w:rPr>
        <w:t> </w:t>
      </w:r>
      <w:r>
        <w:rPr/>
        <w:t>εν</w:t>
      </w:r>
      <w:r>
        <w:rPr>
          <w:spacing w:val="40"/>
        </w:rPr>
        <w:t> </w:t>
      </w:r>
      <w:r>
        <w:rPr/>
        <w:t>λόγω</w:t>
      </w:r>
      <w:r>
        <w:rPr>
          <w:spacing w:val="40"/>
        </w:rPr>
        <w:t> </w:t>
      </w:r>
      <w:r>
        <w:rPr/>
        <w:t>επιχειρηματικών</w:t>
      </w:r>
      <w:r>
        <w:rPr>
          <w:spacing w:val="40"/>
        </w:rPr>
        <w:t> </w:t>
      </w:r>
      <w:r>
        <w:rPr/>
        <w:t>αγγέλων</w:t>
      </w:r>
      <w:r>
        <w:rPr>
          <w:spacing w:val="40"/>
        </w:rPr>
        <w:t> </w:t>
      </w:r>
      <w:r>
        <w:rPr/>
        <w:t>στην</w:t>
      </w:r>
      <w:r>
        <w:rPr>
          <w:spacing w:val="40"/>
        </w:rPr>
        <w:t> </w:t>
      </w:r>
      <w:r>
        <w:rPr/>
        <w:t>ίδια</w:t>
      </w:r>
      <w:r>
        <w:rPr>
          <w:spacing w:val="40"/>
        </w:rPr>
        <w:t> </w:t>
      </w:r>
      <w:r>
        <w:rPr/>
        <w:t>επιχείρηση</w:t>
      </w:r>
      <w:r>
        <w:rPr>
          <w:spacing w:val="40"/>
        </w:rPr>
        <w:t> </w:t>
      </w:r>
      <w:r>
        <w:rPr/>
        <w:t>δεν υπερβαίνει 1 250 000 ευρώ·</w:t>
      </w:r>
    </w:p>
    <w:p>
      <w:pPr>
        <w:pStyle w:val="BodyText"/>
        <w:spacing w:before="1"/>
        <w:ind w:left="88"/>
      </w:pPr>
      <w:r>
        <w:rPr/>
        <w:t>β)</w:t>
      </w:r>
      <w:r>
        <w:rPr>
          <w:spacing w:val="-6"/>
        </w:rPr>
        <w:t> </w:t>
      </w:r>
      <w:r>
        <w:rPr/>
        <w:t>πανεπιστήμια</w:t>
      </w:r>
      <w:r>
        <w:rPr>
          <w:spacing w:val="-8"/>
        </w:rPr>
        <w:t> </w:t>
      </w:r>
      <w:r>
        <w:rPr/>
        <w:t>ή</w:t>
      </w:r>
      <w:r>
        <w:rPr>
          <w:spacing w:val="-6"/>
        </w:rPr>
        <w:t> </w:t>
      </w:r>
      <w:r>
        <w:rPr/>
        <w:t>ερευνητικά</w:t>
      </w:r>
      <w:r>
        <w:rPr>
          <w:spacing w:val="-9"/>
        </w:rPr>
        <w:t> </w:t>
      </w:r>
      <w:r>
        <w:rPr/>
        <w:t>κέντρα</w:t>
      </w:r>
      <w:r>
        <w:rPr>
          <w:spacing w:val="-8"/>
        </w:rPr>
        <w:t> </w:t>
      </w:r>
      <w:r>
        <w:rPr/>
        <w:t>μη</w:t>
      </w:r>
      <w:r>
        <w:rPr>
          <w:spacing w:val="-4"/>
        </w:rPr>
        <w:t> </w:t>
      </w:r>
      <w:r>
        <w:rPr/>
        <w:t>κερδοσκοπικού</w:t>
      </w:r>
      <w:r>
        <w:rPr>
          <w:spacing w:val="-7"/>
        </w:rPr>
        <w:t> </w:t>
      </w:r>
      <w:r>
        <w:rPr>
          <w:spacing w:val="-2"/>
        </w:rPr>
        <w:t>σκοπού·</w:t>
      </w:r>
    </w:p>
    <w:p>
      <w:pPr>
        <w:pStyle w:val="BodyText"/>
        <w:spacing w:before="34"/>
        <w:ind w:left="88"/>
      </w:pPr>
      <w:r>
        <w:rPr/>
        <w:t>γ)</w:t>
      </w:r>
      <w:r>
        <w:rPr>
          <w:spacing w:val="-9"/>
        </w:rPr>
        <w:t> </w:t>
      </w:r>
      <w:r>
        <w:rPr/>
        <w:t>θεσμικοί</w:t>
      </w:r>
      <w:r>
        <w:rPr>
          <w:spacing w:val="-9"/>
        </w:rPr>
        <w:t> </w:t>
      </w:r>
      <w:r>
        <w:rPr/>
        <w:t>επενδυτές</w:t>
      </w:r>
      <w:r>
        <w:rPr>
          <w:spacing w:val="-9"/>
        </w:rPr>
        <w:t> </w:t>
      </w:r>
      <w:r>
        <w:rPr/>
        <w:t>,</w:t>
      </w:r>
      <w:r>
        <w:rPr>
          <w:spacing w:val="-7"/>
        </w:rPr>
        <w:t> </w:t>
      </w:r>
      <w:r>
        <w:rPr/>
        <w:t>συμπεριλαμβανομένων</w:t>
      </w:r>
      <w:r>
        <w:rPr>
          <w:spacing w:val="-10"/>
        </w:rPr>
        <w:t> </w:t>
      </w:r>
      <w:r>
        <w:rPr/>
        <w:t>των</w:t>
      </w:r>
      <w:r>
        <w:rPr>
          <w:spacing w:val="-8"/>
        </w:rPr>
        <w:t> </w:t>
      </w:r>
      <w:r>
        <w:rPr/>
        <w:t>ταμείων</w:t>
      </w:r>
      <w:r>
        <w:rPr>
          <w:spacing w:val="-10"/>
        </w:rPr>
        <w:t> </w:t>
      </w:r>
      <w:r>
        <w:rPr/>
        <w:t>περιφερειακής</w:t>
      </w:r>
      <w:r>
        <w:rPr>
          <w:spacing w:val="-8"/>
        </w:rPr>
        <w:t> </w:t>
      </w:r>
      <w:r>
        <w:rPr>
          <w:spacing w:val="-2"/>
        </w:rPr>
        <w:t>ανάπτυξης·</w:t>
      </w:r>
    </w:p>
    <w:p>
      <w:pPr>
        <w:pStyle w:val="BodyText"/>
        <w:spacing w:line="276" w:lineRule="auto" w:before="35"/>
        <w:ind w:left="88"/>
      </w:pPr>
      <w:r>
        <w:rPr/>
        <w:t>δ)</w:t>
      </w:r>
      <w:r>
        <w:rPr>
          <w:spacing w:val="40"/>
        </w:rPr>
        <w:t> </w:t>
      </w:r>
      <w:r>
        <w:rPr/>
        <w:t>αυτόνομες</w:t>
      </w:r>
      <w:r>
        <w:rPr>
          <w:spacing w:val="40"/>
        </w:rPr>
        <w:t> </w:t>
      </w:r>
      <w:r>
        <w:rPr/>
        <w:t>τοπικές</w:t>
      </w:r>
      <w:r>
        <w:rPr>
          <w:spacing w:val="40"/>
        </w:rPr>
        <w:t> </w:t>
      </w:r>
      <w:r>
        <w:rPr/>
        <w:t>αρχές</w:t>
      </w:r>
      <w:r>
        <w:rPr>
          <w:spacing w:val="40"/>
        </w:rPr>
        <w:t> </w:t>
      </w:r>
      <w:r>
        <w:rPr/>
        <w:t>με</w:t>
      </w:r>
      <w:r>
        <w:rPr>
          <w:spacing w:val="40"/>
        </w:rPr>
        <w:t> </w:t>
      </w:r>
      <w:r>
        <w:rPr/>
        <w:t>ετήσιο</w:t>
      </w:r>
      <w:r>
        <w:rPr>
          <w:spacing w:val="40"/>
        </w:rPr>
        <w:t> </w:t>
      </w:r>
      <w:r>
        <w:rPr/>
        <w:t>προϋπολογισμό</w:t>
      </w:r>
      <w:r>
        <w:rPr>
          <w:spacing w:val="40"/>
        </w:rPr>
        <w:t> </w:t>
      </w:r>
      <w:r>
        <w:rPr/>
        <w:t>μικρότερο</w:t>
      </w:r>
      <w:r>
        <w:rPr>
          <w:spacing w:val="40"/>
        </w:rPr>
        <w:t> </w:t>
      </w:r>
      <w:r>
        <w:rPr/>
        <w:t>από</w:t>
      </w:r>
      <w:r>
        <w:rPr>
          <w:spacing w:val="40"/>
        </w:rPr>
        <w:t> </w:t>
      </w:r>
      <w:r>
        <w:rPr/>
        <w:t>10</w:t>
      </w:r>
      <w:r>
        <w:rPr>
          <w:spacing w:val="40"/>
        </w:rPr>
        <w:t> </w:t>
      </w:r>
      <w:r>
        <w:rPr/>
        <w:t>εκατομμύρια</w:t>
      </w:r>
      <w:r>
        <w:rPr>
          <w:spacing w:val="40"/>
        </w:rPr>
        <w:t> </w:t>
      </w:r>
      <w:r>
        <w:rPr/>
        <w:t>ευρώ</w:t>
      </w:r>
      <w:r>
        <w:rPr>
          <w:spacing w:val="40"/>
        </w:rPr>
        <w:t> </w:t>
      </w:r>
      <w:r>
        <w:rPr/>
        <w:t>και</w:t>
      </w:r>
      <w:r>
        <w:rPr>
          <w:spacing w:val="40"/>
        </w:rPr>
        <w:t> </w:t>
      </w:r>
      <w:r>
        <w:rPr/>
        <w:t>με λιγότερους</w:t>
      </w:r>
      <w:r>
        <w:rPr>
          <w:spacing w:val="40"/>
        </w:rPr>
        <w:t> </w:t>
      </w:r>
      <w:r>
        <w:rPr/>
        <w:t>από 5.000 κατοίκους.</w:t>
      </w:r>
    </w:p>
    <w:p>
      <w:pPr>
        <w:pStyle w:val="ListParagraph"/>
        <w:numPr>
          <w:ilvl w:val="0"/>
          <w:numId w:val="9"/>
        </w:numPr>
        <w:tabs>
          <w:tab w:pos="425" w:val="left" w:leader="none"/>
        </w:tabs>
        <w:spacing w:line="276" w:lineRule="auto" w:before="1" w:after="0"/>
        <w:ind w:left="88" w:right="713" w:firstLine="0"/>
        <w:jc w:val="left"/>
        <w:rPr>
          <w:sz w:val="20"/>
        </w:rPr>
      </w:pPr>
      <w:r>
        <w:rPr>
          <w:b/>
          <w:sz w:val="20"/>
        </w:rPr>
        <w:t>«Συνδεδεμένες</w:t>
      </w:r>
      <w:r>
        <w:rPr>
          <w:b/>
          <w:spacing w:val="-12"/>
          <w:sz w:val="20"/>
        </w:rPr>
        <w:t> </w:t>
      </w:r>
      <w:r>
        <w:rPr>
          <w:b/>
          <w:sz w:val="20"/>
        </w:rPr>
        <w:t>επιχειρήσεις»</w:t>
      </w:r>
      <w:r>
        <w:rPr>
          <w:b/>
          <w:spacing w:val="-10"/>
          <w:sz w:val="20"/>
        </w:rPr>
        <w:t> </w:t>
      </w:r>
      <w:r>
        <w:rPr>
          <w:sz w:val="20"/>
        </w:rPr>
        <w:t>είναι</w:t>
      </w:r>
      <w:r>
        <w:rPr>
          <w:spacing w:val="-12"/>
          <w:sz w:val="20"/>
        </w:rPr>
        <w:t> </w:t>
      </w:r>
      <w:r>
        <w:rPr>
          <w:sz w:val="20"/>
        </w:rPr>
        <w:t>οι</w:t>
      </w:r>
      <w:r>
        <w:rPr>
          <w:spacing w:val="-13"/>
          <w:sz w:val="20"/>
        </w:rPr>
        <w:t> </w:t>
      </w:r>
      <w:r>
        <w:rPr>
          <w:sz w:val="20"/>
        </w:rPr>
        <w:t>επιχειρήσεις</w:t>
      </w:r>
      <w:r>
        <w:rPr>
          <w:spacing w:val="-12"/>
          <w:sz w:val="20"/>
        </w:rPr>
        <w:t> </w:t>
      </w:r>
      <w:r>
        <w:rPr>
          <w:sz w:val="20"/>
        </w:rPr>
        <w:t>που</w:t>
      </w:r>
      <w:r>
        <w:rPr>
          <w:spacing w:val="-12"/>
          <w:sz w:val="20"/>
        </w:rPr>
        <w:t> </w:t>
      </w:r>
      <w:r>
        <w:rPr>
          <w:sz w:val="20"/>
        </w:rPr>
        <w:t>διατηρούν</w:t>
      </w:r>
      <w:r>
        <w:rPr>
          <w:spacing w:val="-10"/>
          <w:sz w:val="20"/>
        </w:rPr>
        <w:t> </w:t>
      </w:r>
      <w:r>
        <w:rPr>
          <w:sz w:val="20"/>
        </w:rPr>
        <w:t>μεταξύ</w:t>
      </w:r>
      <w:r>
        <w:rPr>
          <w:spacing w:val="-12"/>
          <w:sz w:val="20"/>
        </w:rPr>
        <w:t> </w:t>
      </w:r>
      <w:r>
        <w:rPr>
          <w:sz w:val="20"/>
        </w:rPr>
        <w:t>τους</w:t>
      </w:r>
      <w:r>
        <w:rPr>
          <w:spacing w:val="-12"/>
          <w:sz w:val="20"/>
        </w:rPr>
        <w:t> </w:t>
      </w:r>
      <w:r>
        <w:rPr>
          <w:sz w:val="20"/>
        </w:rPr>
        <w:t>μια</w:t>
      </w:r>
      <w:r>
        <w:rPr>
          <w:spacing w:val="-11"/>
          <w:sz w:val="20"/>
        </w:rPr>
        <w:t> </w:t>
      </w:r>
      <w:r>
        <w:rPr>
          <w:sz w:val="20"/>
        </w:rPr>
        <w:t>από</w:t>
      </w:r>
      <w:r>
        <w:rPr>
          <w:spacing w:val="-12"/>
          <w:sz w:val="20"/>
        </w:rPr>
        <w:t> </w:t>
      </w:r>
      <w:r>
        <w:rPr>
          <w:sz w:val="20"/>
        </w:rPr>
        <w:t>τις</w:t>
      </w:r>
      <w:r>
        <w:rPr>
          <w:spacing w:val="-10"/>
          <w:sz w:val="20"/>
        </w:rPr>
        <w:t> </w:t>
      </w:r>
      <w:r>
        <w:rPr>
          <w:sz w:val="20"/>
        </w:rPr>
        <w:t>ακόλουθες </w:t>
      </w:r>
      <w:r>
        <w:rPr>
          <w:spacing w:val="-2"/>
          <w:sz w:val="20"/>
        </w:rPr>
        <w:t>σχέσεις:</w:t>
      </w:r>
    </w:p>
    <w:p>
      <w:pPr>
        <w:pStyle w:val="BodyText"/>
        <w:spacing w:line="276" w:lineRule="auto"/>
        <w:ind w:left="88" w:right="720"/>
        <w:jc w:val="both"/>
      </w:pPr>
      <w:r>
        <w:rPr/>
        <w:t>α) μια επιχείρηση κατέχει την πλειοψηφία των δικαιωμάτων ψήφου των μετόχων ή των εταίρων άλλης </w:t>
      </w:r>
      <w:r>
        <w:rPr>
          <w:spacing w:val="-2"/>
        </w:rPr>
        <w:t>επιχείρησης·</w:t>
      </w:r>
    </w:p>
    <w:p>
      <w:pPr>
        <w:pStyle w:val="BodyText"/>
        <w:spacing w:line="276" w:lineRule="auto"/>
        <w:ind w:left="88" w:right="715"/>
        <w:jc w:val="both"/>
      </w:pPr>
      <w:r>
        <w:rPr/>
        <w:t>β) μια επιχείρηση έχει το δικαίωμα να διορίζει ή να παύει την πλειοψηφία των μελών του διοικητικού, διαχειριστικού ή εποπτικού οργάνου άλλης επιχείρησης·</w:t>
      </w:r>
    </w:p>
    <w:p>
      <w:pPr>
        <w:pStyle w:val="BodyText"/>
        <w:spacing w:line="278" w:lineRule="auto"/>
        <w:ind w:left="88" w:right="718"/>
        <w:jc w:val="both"/>
      </w:pPr>
      <w:r>
        <w:rPr/>
        <w:t>γ) μια επιχείρηση έχει το δικαίωμα να ασκήσει κυριαρχική επιρροή σε άλλη επιχείρηση βάσει σύμβασης που έχει συνάψει με αυτήν ή δυνάμει ρήτρας του καταστατικού της τελευταίας·</w:t>
      </w:r>
    </w:p>
    <w:p>
      <w:pPr>
        <w:pStyle w:val="BodyText"/>
        <w:spacing w:line="276" w:lineRule="auto"/>
        <w:ind w:left="88" w:right="714"/>
        <w:jc w:val="both"/>
      </w:pPr>
      <w:r>
        <w:rPr/>
        <w:t>δ)</w:t>
      </w:r>
      <w:r>
        <w:rPr>
          <w:spacing w:val="-5"/>
        </w:rPr>
        <w:t> </w:t>
      </w:r>
      <w:r>
        <w:rPr/>
        <w:t>μια</w:t>
      </w:r>
      <w:r>
        <w:rPr>
          <w:spacing w:val="-5"/>
        </w:rPr>
        <w:t> </w:t>
      </w:r>
      <w:r>
        <w:rPr/>
        <w:t>επιχείρηση</w:t>
      </w:r>
      <w:r>
        <w:rPr>
          <w:spacing w:val="-3"/>
        </w:rPr>
        <w:t> </w:t>
      </w:r>
      <w:r>
        <w:rPr/>
        <w:t>που</w:t>
      </w:r>
      <w:r>
        <w:rPr>
          <w:spacing w:val="-4"/>
        </w:rPr>
        <w:t> </w:t>
      </w:r>
      <w:r>
        <w:rPr/>
        <w:t>είναι</w:t>
      </w:r>
      <w:r>
        <w:rPr>
          <w:spacing w:val="-4"/>
        </w:rPr>
        <w:t> </w:t>
      </w:r>
      <w:r>
        <w:rPr/>
        <w:t>μέτοχος</w:t>
      </w:r>
      <w:r>
        <w:rPr>
          <w:spacing w:val="-4"/>
        </w:rPr>
        <w:t> </w:t>
      </w:r>
      <w:r>
        <w:rPr/>
        <w:t>ή</w:t>
      </w:r>
      <w:r>
        <w:rPr>
          <w:spacing w:val="-6"/>
        </w:rPr>
        <w:t> </w:t>
      </w:r>
      <w:r>
        <w:rPr/>
        <w:t>εταίρος</w:t>
      </w:r>
      <w:r>
        <w:rPr>
          <w:spacing w:val="-4"/>
        </w:rPr>
        <w:t> </w:t>
      </w:r>
      <w:r>
        <w:rPr/>
        <w:t>άλλης</w:t>
      </w:r>
      <w:r>
        <w:rPr>
          <w:spacing w:val="-6"/>
        </w:rPr>
        <w:t> </w:t>
      </w:r>
      <w:r>
        <w:rPr/>
        <w:t>επιχείρησης</w:t>
      </w:r>
      <w:r>
        <w:rPr>
          <w:spacing w:val="-6"/>
        </w:rPr>
        <w:t> </w:t>
      </w:r>
      <w:r>
        <w:rPr/>
        <w:t>ελέγχει</w:t>
      </w:r>
      <w:r>
        <w:rPr>
          <w:spacing w:val="-4"/>
        </w:rPr>
        <w:t> </w:t>
      </w:r>
      <w:r>
        <w:rPr/>
        <w:t>μόνη</w:t>
      </w:r>
      <w:r>
        <w:rPr>
          <w:spacing w:val="-6"/>
        </w:rPr>
        <w:t> </w:t>
      </w:r>
      <w:r>
        <w:rPr/>
        <w:t>της,</w:t>
      </w:r>
      <w:r>
        <w:rPr>
          <w:spacing w:val="-5"/>
        </w:rPr>
        <w:t> </w:t>
      </w:r>
      <w:r>
        <w:rPr/>
        <w:t>βάσει</w:t>
      </w:r>
      <w:r>
        <w:rPr>
          <w:spacing w:val="-4"/>
        </w:rPr>
        <w:t> </w:t>
      </w:r>
      <w:r>
        <w:rPr/>
        <w:t>συμφωνίας</w:t>
      </w:r>
      <w:r>
        <w:rPr>
          <w:spacing w:val="-4"/>
        </w:rPr>
        <w:t> </w:t>
      </w:r>
      <w:r>
        <w:rPr/>
        <w:t>που έχει</w:t>
      </w:r>
      <w:r>
        <w:rPr>
          <w:spacing w:val="-4"/>
        </w:rPr>
        <w:t> </w:t>
      </w:r>
      <w:r>
        <w:rPr/>
        <w:t>συνάψει</w:t>
      </w:r>
      <w:r>
        <w:rPr>
          <w:spacing w:val="-2"/>
        </w:rPr>
        <w:t> </w:t>
      </w:r>
      <w:r>
        <w:rPr/>
        <w:t>με</w:t>
      </w:r>
      <w:r>
        <w:rPr>
          <w:spacing w:val="-3"/>
        </w:rPr>
        <w:t> </w:t>
      </w:r>
      <w:r>
        <w:rPr/>
        <w:t>άλλους</w:t>
      </w:r>
      <w:r>
        <w:rPr>
          <w:spacing w:val="-2"/>
        </w:rPr>
        <w:t> </w:t>
      </w:r>
      <w:r>
        <w:rPr/>
        <w:t>μετόχους</w:t>
      </w:r>
      <w:r>
        <w:rPr>
          <w:spacing w:val="-4"/>
        </w:rPr>
        <w:t> </w:t>
      </w:r>
      <w:r>
        <w:rPr/>
        <w:t>ή</w:t>
      </w:r>
      <w:r>
        <w:rPr>
          <w:spacing w:val="-3"/>
        </w:rPr>
        <w:t> </w:t>
      </w:r>
      <w:r>
        <w:rPr/>
        <w:t>εταίρους</w:t>
      </w:r>
      <w:r>
        <w:rPr>
          <w:spacing w:val="-4"/>
        </w:rPr>
        <w:t> </w:t>
      </w:r>
      <w:r>
        <w:rPr/>
        <w:t>της</w:t>
      </w:r>
      <w:r>
        <w:rPr>
          <w:spacing w:val="-4"/>
        </w:rPr>
        <w:t> </w:t>
      </w:r>
      <w:r>
        <w:rPr/>
        <w:t>εν</w:t>
      </w:r>
      <w:r>
        <w:rPr>
          <w:spacing w:val="-2"/>
        </w:rPr>
        <w:t> </w:t>
      </w:r>
      <w:r>
        <w:rPr/>
        <w:t>λόγω</w:t>
      </w:r>
      <w:r>
        <w:rPr>
          <w:spacing w:val="-4"/>
        </w:rPr>
        <w:t> </w:t>
      </w:r>
      <w:r>
        <w:rPr/>
        <w:t>επιχείρησης,</w:t>
      </w:r>
      <w:r>
        <w:rPr>
          <w:spacing w:val="-3"/>
        </w:rPr>
        <w:t> </w:t>
      </w:r>
      <w:r>
        <w:rPr/>
        <w:t>την</w:t>
      </w:r>
      <w:r>
        <w:rPr>
          <w:spacing w:val="-5"/>
        </w:rPr>
        <w:t> </w:t>
      </w:r>
      <w:r>
        <w:rPr/>
        <w:t>πλειοψηφία</w:t>
      </w:r>
      <w:r>
        <w:rPr>
          <w:spacing w:val="-5"/>
        </w:rPr>
        <w:t> </w:t>
      </w:r>
      <w:r>
        <w:rPr/>
        <w:t>των</w:t>
      </w:r>
      <w:r>
        <w:rPr>
          <w:spacing w:val="-5"/>
        </w:rPr>
        <w:t> </w:t>
      </w:r>
      <w:r>
        <w:rPr/>
        <w:t>δικαιωμάτων ψήφου των μετόχων ή των εταίρων αυτής της επιχείρησης.</w:t>
      </w:r>
    </w:p>
    <w:p>
      <w:pPr>
        <w:pStyle w:val="BodyText"/>
        <w:spacing w:line="276" w:lineRule="auto"/>
        <w:ind w:left="88" w:right="715"/>
        <w:jc w:val="both"/>
      </w:pPr>
      <w:r>
        <w:rPr/>
        <w:t>Τεκμαίρεται ότι</w:t>
      </w:r>
      <w:r>
        <w:rPr>
          <w:spacing w:val="-2"/>
        </w:rPr>
        <w:t> </w:t>
      </w:r>
      <w:r>
        <w:rPr/>
        <w:t>δεν</w:t>
      </w:r>
      <w:r>
        <w:rPr>
          <w:spacing w:val="-2"/>
        </w:rPr>
        <w:t> </w:t>
      </w:r>
      <w:r>
        <w:rPr/>
        <w:t>υπάρχει</w:t>
      </w:r>
      <w:r>
        <w:rPr>
          <w:spacing w:val="-1"/>
        </w:rPr>
        <w:t> </w:t>
      </w:r>
      <w:r>
        <w:rPr/>
        <w:t>κυρίαρχη</w:t>
      </w:r>
      <w:r>
        <w:rPr>
          <w:spacing w:val="-1"/>
        </w:rPr>
        <w:t> </w:t>
      </w:r>
      <w:r>
        <w:rPr/>
        <w:t>επιρροή, εφόσον</w:t>
      </w:r>
      <w:r>
        <w:rPr>
          <w:spacing w:val="-1"/>
        </w:rPr>
        <w:t> </w:t>
      </w:r>
      <w:r>
        <w:rPr/>
        <w:t>οι</w:t>
      </w:r>
      <w:r>
        <w:rPr>
          <w:spacing w:val="-2"/>
        </w:rPr>
        <w:t> </w:t>
      </w:r>
      <w:r>
        <w:rPr/>
        <w:t>επενδυτές που αναφέρονται στην παράγραφο 2</w:t>
      </w:r>
      <w:r>
        <w:rPr>
          <w:spacing w:val="-10"/>
        </w:rPr>
        <w:t> </w:t>
      </w:r>
      <w:r>
        <w:rPr/>
        <w:t>δεύτερο</w:t>
      </w:r>
      <w:r>
        <w:rPr>
          <w:spacing w:val="-12"/>
        </w:rPr>
        <w:t> </w:t>
      </w:r>
      <w:r>
        <w:rPr/>
        <w:t>εδάφιο</w:t>
      </w:r>
      <w:r>
        <w:rPr>
          <w:spacing w:val="-9"/>
        </w:rPr>
        <w:t> </w:t>
      </w:r>
      <w:r>
        <w:rPr/>
        <w:t>δεν</w:t>
      </w:r>
      <w:r>
        <w:rPr>
          <w:spacing w:val="-12"/>
        </w:rPr>
        <w:t> </w:t>
      </w:r>
      <w:r>
        <w:rPr/>
        <w:t>υπεισέρχονται</w:t>
      </w:r>
      <w:r>
        <w:rPr>
          <w:spacing w:val="-11"/>
        </w:rPr>
        <w:t> </w:t>
      </w:r>
      <w:r>
        <w:rPr/>
        <w:t>άμεσα</w:t>
      </w:r>
      <w:r>
        <w:rPr>
          <w:spacing w:val="-12"/>
        </w:rPr>
        <w:t> </w:t>
      </w:r>
      <w:r>
        <w:rPr/>
        <w:t>ή</w:t>
      </w:r>
      <w:r>
        <w:rPr>
          <w:spacing w:val="-10"/>
        </w:rPr>
        <w:t> </w:t>
      </w:r>
      <w:r>
        <w:rPr/>
        <w:t>έμμεσα</w:t>
      </w:r>
      <w:r>
        <w:rPr>
          <w:spacing w:val="-9"/>
        </w:rPr>
        <w:t> </w:t>
      </w:r>
      <w:r>
        <w:rPr/>
        <w:t>στη</w:t>
      </w:r>
      <w:r>
        <w:rPr>
          <w:spacing w:val="-10"/>
        </w:rPr>
        <w:t> </w:t>
      </w:r>
      <w:r>
        <w:rPr/>
        <w:t>διαχείριση</w:t>
      </w:r>
      <w:r>
        <w:rPr>
          <w:spacing w:val="-10"/>
        </w:rPr>
        <w:t> </w:t>
      </w:r>
      <w:r>
        <w:rPr/>
        <w:t>της</w:t>
      </w:r>
      <w:r>
        <w:rPr>
          <w:spacing w:val="-11"/>
        </w:rPr>
        <w:t> </w:t>
      </w:r>
      <w:r>
        <w:rPr/>
        <w:t>εξεταζόμενης</w:t>
      </w:r>
      <w:r>
        <w:rPr>
          <w:spacing w:val="-11"/>
        </w:rPr>
        <w:t> </w:t>
      </w:r>
      <w:r>
        <w:rPr/>
        <w:t>επιχείρησης,</w:t>
      </w:r>
      <w:r>
        <w:rPr>
          <w:spacing w:val="-10"/>
        </w:rPr>
        <w:t> </w:t>
      </w:r>
      <w:r>
        <w:rPr/>
        <w:t>με</w:t>
      </w:r>
      <w:r>
        <w:rPr>
          <w:spacing w:val="-10"/>
        </w:rPr>
        <w:t> </w:t>
      </w:r>
      <w:r>
        <w:rPr/>
        <w:t>την επιφύλαξη των δικαιωμάτων που κατέχουν με την ιδιότητά τους ως μετόχων ή εταίρων.</w:t>
      </w:r>
    </w:p>
    <w:p>
      <w:pPr>
        <w:pStyle w:val="BodyText"/>
        <w:spacing w:line="276" w:lineRule="auto"/>
        <w:ind w:left="88" w:right="709"/>
        <w:jc w:val="both"/>
      </w:pPr>
      <w:r>
        <w:rPr/>
        <w:t>Συνδεδεμένες</w:t>
      </w:r>
      <w:r>
        <w:rPr>
          <w:spacing w:val="-8"/>
        </w:rPr>
        <w:t> </w:t>
      </w:r>
      <w:r>
        <w:rPr/>
        <w:t>θεωρούνται</w:t>
      </w:r>
      <w:r>
        <w:rPr>
          <w:spacing w:val="-7"/>
        </w:rPr>
        <w:t> </w:t>
      </w:r>
      <w:r>
        <w:rPr/>
        <w:t>επίσης</w:t>
      </w:r>
      <w:r>
        <w:rPr>
          <w:spacing w:val="-9"/>
        </w:rPr>
        <w:t> </w:t>
      </w:r>
      <w:r>
        <w:rPr/>
        <w:t>οι</w:t>
      </w:r>
      <w:r>
        <w:rPr>
          <w:spacing w:val="-9"/>
        </w:rPr>
        <w:t> </w:t>
      </w:r>
      <w:r>
        <w:rPr/>
        <w:t>επιχειρήσεις</w:t>
      </w:r>
      <w:r>
        <w:rPr>
          <w:spacing w:val="-7"/>
        </w:rPr>
        <w:t> </w:t>
      </w:r>
      <w:r>
        <w:rPr/>
        <w:t>που</w:t>
      </w:r>
      <w:r>
        <w:rPr>
          <w:spacing w:val="-7"/>
        </w:rPr>
        <w:t> </w:t>
      </w:r>
      <w:r>
        <w:rPr/>
        <w:t>διατηρούν</w:t>
      </w:r>
      <w:r>
        <w:rPr>
          <w:spacing w:val="-9"/>
        </w:rPr>
        <w:t> </w:t>
      </w:r>
      <w:r>
        <w:rPr/>
        <w:t>μια</w:t>
      </w:r>
      <w:r>
        <w:rPr>
          <w:spacing w:val="-8"/>
        </w:rPr>
        <w:t> </w:t>
      </w:r>
      <w:r>
        <w:rPr/>
        <w:t>από</w:t>
      </w:r>
      <w:r>
        <w:rPr>
          <w:spacing w:val="-9"/>
        </w:rPr>
        <w:t> </w:t>
      </w:r>
      <w:r>
        <w:rPr/>
        <w:t>τις</w:t>
      </w:r>
      <w:r>
        <w:rPr>
          <w:spacing w:val="-9"/>
        </w:rPr>
        <w:t> </w:t>
      </w:r>
      <w:r>
        <w:rPr/>
        <w:t>σχέσεις</w:t>
      </w:r>
      <w:r>
        <w:rPr>
          <w:spacing w:val="-8"/>
        </w:rPr>
        <w:t> </w:t>
      </w:r>
      <w:r>
        <w:rPr/>
        <w:t>που</w:t>
      </w:r>
      <w:r>
        <w:rPr>
          <w:spacing w:val="-9"/>
        </w:rPr>
        <w:t> </w:t>
      </w:r>
      <w:r>
        <w:rPr/>
        <w:t>αναφέρονται</w:t>
      </w:r>
      <w:r>
        <w:rPr>
          <w:spacing w:val="-7"/>
        </w:rPr>
        <w:t> </w:t>
      </w:r>
      <w:r>
        <w:rPr/>
        <w:t>στο πρώτο</w:t>
      </w:r>
      <w:r>
        <w:rPr>
          <w:spacing w:val="-7"/>
        </w:rPr>
        <w:t> </w:t>
      </w:r>
      <w:r>
        <w:rPr/>
        <w:t>εδάφιο</w:t>
      </w:r>
      <w:r>
        <w:rPr>
          <w:spacing w:val="-10"/>
        </w:rPr>
        <w:t> </w:t>
      </w:r>
      <w:r>
        <w:rPr/>
        <w:t>μέσω</w:t>
      </w:r>
      <w:r>
        <w:rPr>
          <w:spacing w:val="-8"/>
        </w:rPr>
        <w:t> </w:t>
      </w:r>
      <w:r>
        <w:rPr/>
        <w:t>μιας</w:t>
      </w:r>
      <w:r>
        <w:rPr>
          <w:spacing w:val="-10"/>
        </w:rPr>
        <w:t> </w:t>
      </w:r>
      <w:r>
        <w:rPr/>
        <w:t>ή</w:t>
      </w:r>
      <w:r>
        <w:rPr>
          <w:spacing w:val="-4"/>
        </w:rPr>
        <w:t> </w:t>
      </w:r>
      <w:r>
        <w:rPr/>
        <w:t>περισσότερων</w:t>
      </w:r>
      <w:r>
        <w:rPr>
          <w:spacing w:val="-8"/>
        </w:rPr>
        <w:t> </w:t>
      </w:r>
      <w:r>
        <w:rPr/>
        <w:t>άλλων</w:t>
      </w:r>
      <w:r>
        <w:rPr>
          <w:spacing w:val="-8"/>
        </w:rPr>
        <w:t> </w:t>
      </w:r>
      <w:r>
        <w:rPr/>
        <w:t>επιχειρήσεων</w:t>
      </w:r>
      <w:r>
        <w:rPr>
          <w:spacing w:val="-10"/>
        </w:rPr>
        <w:t> </w:t>
      </w:r>
      <w:r>
        <w:rPr/>
        <w:t>ή μέσω</w:t>
      </w:r>
      <w:r>
        <w:rPr>
          <w:spacing w:val="-10"/>
        </w:rPr>
        <w:t> </w:t>
      </w:r>
      <w:r>
        <w:rPr/>
        <w:t>οποιουδήποτε</w:t>
      </w:r>
      <w:r>
        <w:rPr>
          <w:spacing w:val="-9"/>
        </w:rPr>
        <w:t> </w:t>
      </w:r>
      <w:r>
        <w:rPr/>
        <w:t>από</w:t>
      </w:r>
      <w:r>
        <w:rPr>
          <w:spacing w:val="-10"/>
        </w:rPr>
        <w:t> </w:t>
      </w:r>
      <w:r>
        <w:rPr/>
        <w:t>τους</w:t>
      </w:r>
      <w:r>
        <w:rPr>
          <w:spacing w:val="-8"/>
        </w:rPr>
        <w:t> </w:t>
      </w:r>
      <w:r>
        <w:rPr/>
        <w:t>επενδυτές που αναφέρονται στην παράγραφο 2.</w:t>
      </w:r>
    </w:p>
    <w:p>
      <w:pPr>
        <w:pStyle w:val="BodyText"/>
        <w:spacing w:line="276" w:lineRule="auto"/>
        <w:ind w:left="88" w:right="714"/>
        <w:jc w:val="both"/>
      </w:pPr>
      <w:r>
        <w:rPr/>
        <w:t>Οι επιχειρήσεις που διατηρούν μια από τις εν λόγω σχέσεις μέσω φυσικού προσώπου ή ομάδας φυσικών προσώπων που ενεργούν από κοινού θεωρούνται επίσης συνδεδεμένες επιχειρήσεις καθόσον ασκούν το σύνολο ή τμήμα των δραστηριοτήτων τους στην ίδια αγορά ή σε όμορες αγορές.</w:t>
      </w:r>
    </w:p>
    <w:p>
      <w:pPr>
        <w:pStyle w:val="BodyText"/>
        <w:spacing w:line="276" w:lineRule="auto"/>
        <w:ind w:left="88" w:right="718"/>
        <w:jc w:val="both"/>
      </w:pPr>
      <w:r>
        <w:rPr/>
        <w:t>Ως</w:t>
      </w:r>
      <w:r>
        <w:rPr>
          <w:spacing w:val="-9"/>
        </w:rPr>
        <w:t> </w:t>
      </w:r>
      <w:r>
        <w:rPr/>
        <w:t>όμορη</w:t>
      </w:r>
      <w:r>
        <w:rPr>
          <w:spacing w:val="-6"/>
        </w:rPr>
        <w:t> </w:t>
      </w:r>
      <w:r>
        <w:rPr/>
        <w:t>αγορά</w:t>
      </w:r>
      <w:r>
        <w:rPr>
          <w:spacing w:val="-7"/>
        </w:rPr>
        <w:t> </w:t>
      </w:r>
      <w:r>
        <w:rPr/>
        <w:t>θεωρείται</w:t>
      </w:r>
      <w:r>
        <w:rPr>
          <w:spacing w:val="-4"/>
        </w:rPr>
        <w:t> </w:t>
      </w:r>
      <w:r>
        <w:rPr/>
        <w:t>η</w:t>
      </w:r>
      <w:r>
        <w:rPr>
          <w:spacing w:val="-8"/>
        </w:rPr>
        <w:t> </w:t>
      </w:r>
      <w:r>
        <w:rPr/>
        <w:t>αγορά</w:t>
      </w:r>
      <w:r>
        <w:rPr>
          <w:spacing w:val="-9"/>
        </w:rPr>
        <w:t> </w:t>
      </w:r>
      <w:r>
        <w:rPr/>
        <w:t>ενός</w:t>
      </w:r>
      <w:r>
        <w:rPr>
          <w:spacing w:val="-7"/>
        </w:rPr>
        <w:t> </w:t>
      </w:r>
      <w:r>
        <w:rPr/>
        <w:t>προϊόντος</w:t>
      </w:r>
      <w:r>
        <w:rPr>
          <w:spacing w:val="-7"/>
        </w:rPr>
        <w:t> </w:t>
      </w:r>
      <w:r>
        <w:rPr/>
        <w:t>ή</w:t>
      </w:r>
      <w:r>
        <w:rPr>
          <w:spacing w:val="-6"/>
        </w:rPr>
        <w:t> </w:t>
      </w:r>
      <w:r>
        <w:rPr/>
        <w:t>υπηρεσίας</w:t>
      </w:r>
      <w:r>
        <w:rPr>
          <w:spacing w:val="-9"/>
        </w:rPr>
        <w:t> </w:t>
      </w:r>
      <w:r>
        <w:rPr/>
        <w:t>που</w:t>
      </w:r>
      <w:r>
        <w:rPr>
          <w:spacing w:val="-9"/>
        </w:rPr>
        <w:t> </w:t>
      </w:r>
      <w:r>
        <w:rPr/>
        <w:t>βρίσκεται</w:t>
      </w:r>
      <w:r>
        <w:rPr>
          <w:spacing w:val="-7"/>
        </w:rPr>
        <w:t> </w:t>
      </w:r>
      <w:r>
        <w:rPr/>
        <w:t>αμέσως</w:t>
      </w:r>
      <w:r>
        <w:rPr>
          <w:spacing w:val="-5"/>
        </w:rPr>
        <w:t> </w:t>
      </w:r>
      <w:r>
        <w:rPr/>
        <w:t>ανάντη</w:t>
      </w:r>
      <w:r>
        <w:rPr>
          <w:spacing w:val="-8"/>
        </w:rPr>
        <w:t> </w:t>
      </w:r>
      <w:r>
        <w:rPr/>
        <w:t>ή</w:t>
      </w:r>
      <w:r>
        <w:rPr>
          <w:spacing w:val="-6"/>
        </w:rPr>
        <w:t> </w:t>
      </w:r>
      <w:r>
        <w:rPr/>
        <w:t>κατάντη της σχετικής αγοράς.</w:t>
      </w:r>
    </w:p>
    <w:p>
      <w:pPr>
        <w:pStyle w:val="ListParagraph"/>
        <w:numPr>
          <w:ilvl w:val="0"/>
          <w:numId w:val="9"/>
        </w:numPr>
        <w:tabs>
          <w:tab w:pos="313" w:val="left" w:leader="none"/>
        </w:tabs>
        <w:spacing w:line="276" w:lineRule="auto" w:before="0" w:after="0"/>
        <w:ind w:left="88" w:right="715" w:firstLine="0"/>
        <w:jc w:val="both"/>
        <w:rPr>
          <w:sz w:val="20"/>
        </w:rPr>
      </w:pPr>
      <w:r>
        <w:rPr>
          <w:sz w:val="20"/>
        </w:rPr>
        <w:t>Εκτός</w:t>
      </w:r>
      <w:r>
        <w:rPr>
          <w:spacing w:val="-16"/>
          <w:sz w:val="20"/>
        </w:rPr>
        <w:t> </w:t>
      </w:r>
      <w:r>
        <w:rPr>
          <w:sz w:val="20"/>
        </w:rPr>
        <w:t>από</w:t>
      </w:r>
      <w:r>
        <w:rPr>
          <w:spacing w:val="-15"/>
          <w:sz w:val="20"/>
        </w:rPr>
        <w:t> </w:t>
      </w:r>
      <w:r>
        <w:rPr>
          <w:sz w:val="20"/>
        </w:rPr>
        <w:t>τις</w:t>
      </w:r>
      <w:r>
        <w:rPr>
          <w:spacing w:val="-15"/>
          <w:sz w:val="20"/>
        </w:rPr>
        <w:t> </w:t>
      </w:r>
      <w:r>
        <w:rPr>
          <w:sz w:val="20"/>
        </w:rPr>
        <w:t>περιπτώσεις</w:t>
      </w:r>
      <w:r>
        <w:rPr>
          <w:spacing w:val="-15"/>
          <w:sz w:val="20"/>
        </w:rPr>
        <w:t> </w:t>
      </w:r>
      <w:r>
        <w:rPr>
          <w:sz w:val="20"/>
        </w:rPr>
        <w:t>που</w:t>
      </w:r>
      <w:r>
        <w:rPr>
          <w:spacing w:val="-15"/>
          <w:sz w:val="20"/>
        </w:rPr>
        <w:t> </w:t>
      </w:r>
      <w:r>
        <w:rPr>
          <w:sz w:val="20"/>
        </w:rPr>
        <w:t>ορίζονται</w:t>
      </w:r>
      <w:r>
        <w:rPr>
          <w:spacing w:val="-15"/>
          <w:sz w:val="20"/>
        </w:rPr>
        <w:t> </w:t>
      </w:r>
      <w:r>
        <w:rPr>
          <w:sz w:val="20"/>
        </w:rPr>
        <w:t>στην</w:t>
      </w:r>
      <w:r>
        <w:rPr>
          <w:spacing w:val="-15"/>
          <w:sz w:val="20"/>
        </w:rPr>
        <w:t> </w:t>
      </w:r>
      <w:r>
        <w:rPr>
          <w:sz w:val="20"/>
        </w:rPr>
        <w:t>παράγραφο</w:t>
      </w:r>
      <w:r>
        <w:rPr>
          <w:spacing w:val="-15"/>
          <w:sz w:val="20"/>
        </w:rPr>
        <w:t> </w:t>
      </w:r>
      <w:r>
        <w:rPr>
          <w:sz w:val="20"/>
        </w:rPr>
        <w:t>2</w:t>
      </w:r>
      <w:r>
        <w:rPr>
          <w:spacing w:val="-15"/>
          <w:sz w:val="20"/>
        </w:rPr>
        <w:t> </w:t>
      </w:r>
      <w:r>
        <w:rPr>
          <w:sz w:val="20"/>
        </w:rPr>
        <w:t>δεύτερο</w:t>
      </w:r>
      <w:r>
        <w:rPr>
          <w:spacing w:val="-15"/>
          <w:sz w:val="20"/>
        </w:rPr>
        <w:t> </w:t>
      </w:r>
      <w:r>
        <w:rPr>
          <w:sz w:val="20"/>
        </w:rPr>
        <w:t>εδάφιο,</w:t>
      </w:r>
      <w:r>
        <w:rPr>
          <w:spacing w:val="-15"/>
          <w:sz w:val="20"/>
        </w:rPr>
        <w:t> </w:t>
      </w:r>
      <w:r>
        <w:rPr>
          <w:sz w:val="20"/>
        </w:rPr>
        <w:t>μια</w:t>
      </w:r>
      <w:r>
        <w:rPr>
          <w:spacing w:val="-15"/>
          <w:sz w:val="20"/>
        </w:rPr>
        <w:t> </w:t>
      </w:r>
      <w:r>
        <w:rPr>
          <w:sz w:val="20"/>
        </w:rPr>
        <w:t>επιχείρηση</w:t>
      </w:r>
      <w:r>
        <w:rPr>
          <w:spacing w:val="-14"/>
          <w:sz w:val="20"/>
        </w:rPr>
        <w:t> </w:t>
      </w:r>
      <w:r>
        <w:rPr>
          <w:sz w:val="20"/>
        </w:rPr>
        <w:t>δεν</w:t>
      </w:r>
      <w:r>
        <w:rPr>
          <w:spacing w:val="-15"/>
          <w:sz w:val="20"/>
        </w:rPr>
        <w:t> </w:t>
      </w:r>
      <w:r>
        <w:rPr>
          <w:sz w:val="20"/>
        </w:rPr>
        <w:t>μπορεί να</w:t>
      </w:r>
      <w:r>
        <w:rPr>
          <w:spacing w:val="-14"/>
          <w:sz w:val="20"/>
        </w:rPr>
        <w:t> </w:t>
      </w:r>
      <w:r>
        <w:rPr>
          <w:sz w:val="20"/>
        </w:rPr>
        <w:t>θεωρηθεί</w:t>
      </w:r>
      <w:r>
        <w:rPr>
          <w:spacing w:val="-13"/>
          <w:sz w:val="20"/>
        </w:rPr>
        <w:t> </w:t>
      </w:r>
      <w:r>
        <w:rPr>
          <w:sz w:val="20"/>
        </w:rPr>
        <w:t>ΜμΕ,</w:t>
      </w:r>
      <w:r>
        <w:rPr>
          <w:spacing w:val="-12"/>
          <w:sz w:val="20"/>
        </w:rPr>
        <w:t> </w:t>
      </w:r>
      <w:r>
        <w:rPr>
          <w:sz w:val="20"/>
        </w:rPr>
        <w:t>εάν</w:t>
      </w:r>
      <w:r>
        <w:rPr>
          <w:spacing w:val="-14"/>
          <w:sz w:val="20"/>
        </w:rPr>
        <w:t> </w:t>
      </w:r>
      <w:r>
        <w:rPr>
          <w:sz w:val="20"/>
        </w:rPr>
        <w:t>το</w:t>
      </w:r>
      <w:r>
        <w:rPr>
          <w:spacing w:val="-14"/>
          <w:sz w:val="20"/>
        </w:rPr>
        <w:t> </w:t>
      </w:r>
      <w:r>
        <w:rPr>
          <w:sz w:val="20"/>
        </w:rPr>
        <w:t>25</w:t>
      </w:r>
      <w:r>
        <w:rPr>
          <w:spacing w:val="-12"/>
          <w:sz w:val="20"/>
        </w:rPr>
        <w:t> </w:t>
      </w:r>
      <w:r>
        <w:rPr>
          <w:sz w:val="20"/>
        </w:rPr>
        <w:t>%</w:t>
      </w:r>
      <w:r>
        <w:rPr>
          <w:spacing w:val="-13"/>
          <w:sz w:val="20"/>
        </w:rPr>
        <w:t> </w:t>
      </w:r>
      <w:r>
        <w:rPr>
          <w:sz w:val="20"/>
        </w:rPr>
        <w:t>ή</w:t>
      </w:r>
      <w:r>
        <w:rPr>
          <w:spacing w:val="-13"/>
          <w:sz w:val="20"/>
        </w:rPr>
        <w:t> </w:t>
      </w:r>
      <w:r>
        <w:rPr>
          <w:sz w:val="20"/>
        </w:rPr>
        <w:t>περισσότερο</w:t>
      </w:r>
      <w:r>
        <w:rPr>
          <w:spacing w:val="-14"/>
          <w:sz w:val="20"/>
        </w:rPr>
        <w:t> </w:t>
      </w:r>
      <w:r>
        <w:rPr>
          <w:sz w:val="20"/>
        </w:rPr>
        <w:t>του</w:t>
      </w:r>
      <w:r>
        <w:rPr>
          <w:spacing w:val="-11"/>
          <w:sz w:val="20"/>
        </w:rPr>
        <w:t> </w:t>
      </w:r>
      <w:r>
        <w:rPr>
          <w:sz w:val="20"/>
        </w:rPr>
        <w:t>κεφαλαίου</w:t>
      </w:r>
      <w:r>
        <w:rPr>
          <w:spacing w:val="-13"/>
          <w:sz w:val="20"/>
        </w:rPr>
        <w:t> </w:t>
      </w:r>
      <w:r>
        <w:rPr>
          <w:sz w:val="20"/>
        </w:rPr>
        <w:t>της</w:t>
      </w:r>
      <w:r>
        <w:rPr>
          <w:spacing w:val="-14"/>
          <w:sz w:val="20"/>
        </w:rPr>
        <w:t> </w:t>
      </w:r>
      <w:r>
        <w:rPr>
          <w:sz w:val="20"/>
        </w:rPr>
        <w:t>ή</w:t>
      </w:r>
      <w:r>
        <w:rPr>
          <w:spacing w:val="-13"/>
          <w:sz w:val="20"/>
        </w:rPr>
        <w:t> </w:t>
      </w:r>
      <w:r>
        <w:rPr>
          <w:sz w:val="20"/>
        </w:rPr>
        <w:t>των</w:t>
      </w:r>
      <w:r>
        <w:rPr>
          <w:spacing w:val="-14"/>
          <w:sz w:val="20"/>
        </w:rPr>
        <w:t> </w:t>
      </w:r>
      <w:r>
        <w:rPr>
          <w:sz w:val="20"/>
        </w:rPr>
        <w:t>δικαιωμάτων</w:t>
      </w:r>
      <w:r>
        <w:rPr>
          <w:spacing w:val="-14"/>
          <w:sz w:val="20"/>
        </w:rPr>
        <w:t> </w:t>
      </w:r>
      <w:r>
        <w:rPr>
          <w:sz w:val="20"/>
        </w:rPr>
        <w:t>ψήφου</w:t>
      </w:r>
      <w:r>
        <w:rPr>
          <w:spacing w:val="-13"/>
          <w:sz w:val="20"/>
        </w:rPr>
        <w:t> </w:t>
      </w:r>
      <w:r>
        <w:rPr>
          <w:sz w:val="20"/>
        </w:rPr>
        <w:t>της</w:t>
      </w:r>
      <w:r>
        <w:rPr>
          <w:spacing w:val="-14"/>
          <w:sz w:val="20"/>
        </w:rPr>
        <w:t> </w:t>
      </w:r>
      <w:r>
        <w:rPr>
          <w:sz w:val="20"/>
        </w:rPr>
        <w:t>ελέγχεται, άμεσα ή έμμεσα, από έναν ή περισσότερους δημόσιους φορείς, μεμονωμένα ή από κοινού.</w:t>
      </w:r>
    </w:p>
    <w:p>
      <w:pPr>
        <w:pStyle w:val="ListParagraph"/>
        <w:numPr>
          <w:ilvl w:val="0"/>
          <w:numId w:val="9"/>
        </w:numPr>
        <w:tabs>
          <w:tab w:pos="400" w:val="left" w:leader="none"/>
        </w:tabs>
        <w:spacing w:line="276" w:lineRule="auto" w:before="0" w:after="0"/>
        <w:ind w:left="88" w:right="706" w:firstLine="0"/>
        <w:jc w:val="both"/>
        <w:rPr>
          <w:sz w:val="20"/>
        </w:rPr>
      </w:pPr>
      <w:r>
        <w:rPr>
          <w:sz w:val="20"/>
        </w:rPr>
        <w:t>Μια επιχείρηση δύναται να υποβάλει δηλώσεις σχετικά με την ιδιότητά της ως ανεξάρτητης, συνεργαζόμενης ή συνδεδεμένης επιχείρησης, καθώς και σχετικά με τα στοιχεία που αφορούν τα αριθμητικά όρια που αναφέρονται στο άρθρο 2. Η δήλωση αυτή μπορεί να υποβληθεί ακόμη και εάν η διασπορά κεφαλαίου δεν επιτρέπει να καθοριστεί επακριβώς ποιος το κατέχει, οπότε</w:t>
      </w:r>
      <w:r>
        <w:rPr>
          <w:spacing w:val="40"/>
          <w:sz w:val="20"/>
        </w:rPr>
        <w:t> </w:t>
      </w:r>
      <w:r>
        <w:rPr>
          <w:sz w:val="20"/>
        </w:rPr>
        <w:t>η επιχείρηση δηλώνει υπεύθυνα ότι μπορεί εύλογα να υποθέσει ότι δεν ανήκει, κατά ποσοστό 25 % ή περισσότερο, σε μια επιχείρηση ή, από κοινού, σε περισσότερες επιχειρήσεις που είναι συνδεδεμένες μεταξύ τους.. Οι δηλώσεις</w:t>
      </w:r>
      <w:r>
        <w:rPr>
          <w:spacing w:val="-6"/>
          <w:sz w:val="20"/>
        </w:rPr>
        <w:t> </w:t>
      </w:r>
      <w:r>
        <w:rPr>
          <w:sz w:val="20"/>
        </w:rPr>
        <w:t>αυτές</w:t>
      </w:r>
      <w:r>
        <w:rPr>
          <w:spacing w:val="-6"/>
          <w:sz w:val="20"/>
        </w:rPr>
        <w:t> </w:t>
      </w:r>
      <w:r>
        <w:rPr>
          <w:sz w:val="20"/>
        </w:rPr>
        <w:t>πραγματοποιούνται</w:t>
      </w:r>
      <w:r>
        <w:rPr>
          <w:spacing w:val="-6"/>
          <w:sz w:val="20"/>
        </w:rPr>
        <w:t> </w:t>
      </w:r>
      <w:r>
        <w:rPr>
          <w:sz w:val="20"/>
        </w:rPr>
        <w:t>με</w:t>
      </w:r>
      <w:r>
        <w:rPr>
          <w:spacing w:val="-8"/>
          <w:sz w:val="20"/>
        </w:rPr>
        <w:t> </w:t>
      </w:r>
      <w:r>
        <w:rPr>
          <w:sz w:val="20"/>
        </w:rPr>
        <w:t>την</w:t>
      </w:r>
      <w:r>
        <w:rPr>
          <w:spacing w:val="-9"/>
          <w:sz w:val="20"/>
        </w:rPr>
        <w:t> </w:t>
      </w:r>
      <w:r>
        <w:rPr>
          <w:sz w:val="20"/>
        </w:rPr>
        <w:t>επιφύλαξη</w:t>
      </w:r>
      <w:r>
        <w:rPr>
          <w:spacing w:val="-6"/>
          <w:sz w:val="20"/>
        </w:rPr>
        <w:t> </w:t>
      </w:r>
      <w:r>
        <w:rPr>
          <w:sz w:val="20"/>
        </w:rPr>
        <w:t>των</w:t>
      </w:r>
      <w:r>
        <w:rPr>
          <w:spacing w:val="-10"/>
          <w:sz w:val="20"/>
        </w:rPr>
        <w:t> </w:t>
      </w:r>
      <w:r>
        <w:rPr>
          <w:sz w:val="20"/>
        </w:rPr>
        <w:t>ελέγχων</w:t>
      </w:r>
      <w:r>
        <w:rPr>
          <w:spacing w:val="-7"/>
          <w:sz w:val="20"/>
        </w:rPr>
        <w:t> </w:t>
      </w:r>
      <w:r>
        <w:rPr>
          <w:sz w:val="20"/>
        </w:rPr>
        <w:t>και</w:t>
      </w:r>
      <w:r>
        <w:rPr>
          <w:spacing w:val="-7"/>
          <w:sz w:val="20"/>
        </w:rPr>
        <w:t> </w:t>
      </w:r>
      <w:r>
        <w:rPr>
          <w:sz w:val="20"/>
        </w:rPr>
        <w:t>εξακριβώσεων</w:t>
      </w:r>
      <w:r>
        <w:rPr>
          <w:spacing w:val="-7"/>
          <w:sz w:val="20"/>
        </w:rPr>
        <w:t> </w:t>
      </w:r>
      <w:r>
        <w:rPr>
          <w:sz w:val="20"/>
        </w:rPr>
        <w:t>που</w:t>
      </w:r>
      <w:r>
        <w:rPr>
          <w:spacing w:val="-6"/>
          <w:sz w:val="20"/>
        </w:rPr>
        <w:t> </w:t>
      </w:r>
      <w:r>
        <w:rPr>
          <w:sz w:val="20"/>
        </w:rPr>
        <w:t>προβλέπονται από τις εθνικές ή ενωσιακές διατάξεις .</w:t>
      </w:r>
    </w:p>
    <w:p>
      <w:pPr>
        <w:pStyle w:val="BodyText"/>
        <w:spacing w:before="30"/>
      </w:pPr>
    </w:p>
    <w:p>
      <w:pPr>
        <w:pStyle w:val="BodyText"/>
        <w:ind w:left="88"/>
        <w:rPr>
          <w:i/>
        </w:rPr>
      </w:pPr>
      <w:r>
        <w:rPr/>
        <w:t>Άρθρο</w:t>
      </w:r>
      <w:r>
        <w:rPr>
          <w:spacing w:val="-8"/>
        </w:rPr>
        <w:t> </w:t>
      </w:r>
      <w:r>
        <w:rPr>
          <w:i/>
          <w:spacing w:val="-10"/>
        </w:rPr>
        <w:t>4</w:t>
      </w:r>
    </w:p>
    <w:p>
      <w:pPr>
        <w:pStyle w:val="Heading2"/>
        <w:spacing w:line="278" w:lineRule="auto" w:before="35"/>
        <w:ind w:right="473"/>
      </w:pPr>
      <w:r>
        <w:rPr/>
        <w:t>Στοιχεία</w:t>
      </w:r>
      <w:r>
        <w:rPr>
          <w:spacing w:val="-3"/>
        </w:rPr>
        <w:t> </w:t>
      </w:r>
      <w:r>
        <w:rPr/>
        <w:t>για</w:t>
      </w:r>
      <w:r>
        <w:rPr>
          <w:spacing w:val="-3"/>
        </w:rPr>
        <w:t> </w:t>
      </w:r>
      <w:r>
        <w:rPr/>
        <w:t>τον</w:t>
      </w:r>
      <w:r>
        <w:rPr>
          <w:spacing w:val="-3"/>
        </w:rPr>
        <w:t> </w:t>
      </w:r>
      <w:r>
        <w:rPr/>
        <w:t>υπολογισμό</w:t>
      </w:r>
      <w:r>
        <w:rPr>
          <w:spacing w:val="-4"/>
        </w:rPr>
        <w:t> </w:t>
      </w:r>
      <w:r>
        <w:rPr/>
        <w:t>του</w:t>
      </w:r>
      <w:r>
        <w:rPr>
          <w:spacing w:val="-2"/>
        </w:rPr>
        <w:t> </w:t>
      </w:r>
      <w:r>
        <w:rPr/>
        <w:t>αριθμού</w:t>
      </w:r>
      <w:r>
        <w:rPr>
          <w:spacing w:val="-2"/>
        </w:rPr>
        <w:t> </w:t>
      </w:r>
      <w:r>
        <w:rPr/>
        <w:t>απασχολούμενων</w:t>
      </w:r>
      <w:r>
        <w:rPr>
          <w:spacing w:val="-4"/>
        </w:rPr>
        <w:t> </w:t>
      </w:r>
      <w:r>
        <w:rPr/>
        <w:t>και</w:t>
      </w:r>
      <w:r>
        <w:rPr>
          <w:spacing w:val="-3"/>
        </w:rPr>
        <w:t> </w:t>
      </w:r>
      <w:r>
        <w:rPr/>
        <w:t>των χρηματικών</w:t>
      </w:r>
      <w:r>
        <w:rPr>
          <w:spacing w:val="-2"/>
        </w:rPr>
        <w:t> </w:t>
      </w:r>
      <w:r>
        <w:rPr/>
        <w:t>ποσών</w:t>
      </w:r>
      <w:r>
        <w:rPr>
          <w:spacing w:val="-3"/>
        </w:rPr>
        <w:t> </w:t>
      </w:r>
      <w:r>
        <w:rPr/>
        <w:t>και</w:t>
      </w:r>
      <w:r>
        <w:rPr>
          <w:spacing w:val="-3"/>
        </w:rPr>
        <w:t> </w:t>
      </w:r>
      <w:r>
        <w:rPr/>
        <w:t>περίοδος </w:t>
      </w:r>
      <w:r>
        <w:rPr>
          <w:spacing w:val="-2"/>
        </w:rPr>
        <w:t>αναφοράς</w:t>
      </w:r>
    </w:p>
    <w:p>
      <w:pPr>
        <w:pStyle w:val="ListParagraph"/>
        <w:numPr>
          <w:ilvl w:val="0"/>
          <w:numId w:val="10"/>
        </w:numPr>
        <w:tabs>
          <w:tab w:pos="391" w:val="left" w:leader="none"/>
        </w:tabs>
        <w:spacing w:line="276" w:lineRule="auto" w:before="0" w:after="0"/>
        <w:ind w:left="88" w:right="714" w:firstLine="0"/>
        <w:jc w:val="left"/>
        <w:rPr>
          <w:sz w:val="20"/>
        </w:rPr>
      </w:pPr>
      <w:r>
        <w:rPr>
          <w:sz w:val="20"/>
        </w:rPr>
        <w:t>Τα</w:t>
      </w:r>
      <w:r>
        <w:rPr>
          <w:spacing w:val="40"/>
          <w:sz w:val="20"/>
        </w:rPr>
        <w:t> </w:t>
      </w:r>
      <w:r>
        <w:rPr>
          <w:sz w:val="20"/>
        </w:rPr>
        <w:t>στοιχεία</w:t>
      </w:r>
      <w:r>
        <w:rPr>
          <w:spacing w:val="40"/>
          <w:sz w:val="20"/>
        </w:rPr>
        <w:t> </w:t>
      </w:r>
      <w:r>
        <w:rPr>
          <w:sz w:val="20"/>
        </w:rPr>
        <w:t>που</w:t>
      </w:r>
      <w:r>
        <w:rPr>
          <w:spacing w:val="40"/>
          <w:sz w:val="20"/>
        </w:rPr>
        <w:t> </w:t>
      </w:r>
      <w:r>
        <w:rPr>
          <w:sz w:val="20"/>
        </w:rPr>
        <w:t>χρησιμοποιούνται</w:t>
      </w:r>
      <w:r>
        <w:rPr>
          <w:spacing w:val="40"/>
          <w:sz w:val="20"/>
        </w:rPr>
        <w:t> </w:t>
      </w:r>
      <w:r>
        <w:rPr>
          <w:sz w:val="20"/>
        </w:rPr>
        <w:t>για</w:t>
      </w:r>
      <w:r>
        <w:rPr>
          <w:spacing w:val="40"/>
          <w:sz w:val="20"/>
        </w:rPr>
        <w:t> </w:t>
      </w:r>
      <w:r>
        <w:rPr>
          <w:sz w:val="20"/>
        </w:rPr>
        <w:t>τον</w:t>
      </w:r>
      <w:r>
        <w:rPr>
          <w:spacing w:val="40"/>
          <w:sz w:val="20"/>
        </w:rPr>
        <w:t> </w:t>
      </w:r>
      <w:r>
        <w:rPr>
          <w:sz w:val="20"/>
        </w:rPr>
        <w:t>υπολογισμό</w:t>
      </w:r>
      <w:r>
        <w:rPr>
          <w:spacing w:val="40"/>
          <w:sz w:val="20"/>
        </w:rPr>
        <w:t> </w:t>
      </w:r>
      <w:r>
        <w:rPr>
          <w:sz w:val="20"/>
        </w:rPr>
        <w:t>του</w:t>
      </w:r>
      <w:r>
        <w:rPr>
          <w:spacing w:val="40"/>
          <w:sz w:val="20"/>
        </w:rPr>
        <w:t> </w:t>
      </w:r>
      <w:r>
        <w:rPr>
          <w:sz w:val="20"/>
        </w:rPr>
        <w:t>αριθμού</w:t>
      </w:r>
      <w:r>
        <w:rPr>
          <w:spacing w:val="40"/>
          <w:sz w:val="20"/>
        </w:rPr>
        <w:t> </w:t>
      </w:r>
      <w:r>
        <w:rPr>
          <w:sz w:val="20"/>
        </w:rPr>
        <w:t>απασχολούμενων</w:t>
      </w:r>
      <w:r>
        <w:rPr>
          <w:spacing w:val="40"/>
          <w:sz w:val="20"/>
        </w:rPr>
        <w:t> </w:t>
      </w:r>
      <w:r>
        <w:rPr>
          <w:sz w:val="20"/>
        </w:rPr>
        <w:t>και</w:t>
      </w:r>
      <w:r>
        <w:rPr>
          <w:spacing w:val="40"/>
          <w:sz w:val="20"/>
        </w:rPr>
        <w:t> </w:t>
      </w:r>
      <w:r>
        <w:rPr>
          <w:sz w:val="20"/>
        </w:rPr>
        <w:t>των</w:t>
      </w:r>
      <w:r>
        <w:rPr>
          <w:spacing w:val="40"/>
          <w:sz w:val="20"/>
        </w:rPr>
        <w:t> </w:t>
      </w:r>
      <w:r>
        <w:rPr>
          <w:sz w:val="20"/>
        </w:rPr>
        <w:t>χρηματικών</w:t>
      </w:r>
      <w:r>
        <w:rPr>
          <w:spacing w:val="79"/>
          <w:sz w:val="20"/>
        </w:rPr>
        <w:t> </w:t>
      </w:r>
      <w:r>
        <w:rPr>
          <w:sz w:val="20"/>
        </w:rPr>
        <w:t>ποσών</w:t>
      </w:r>
      <w:r>
        <w:rPr>
          <w:spacing w:val="78"/>
          <w:sz w:val="20"/>
        </w:rPr>
        <w:t> </w:t>
      </w:r>
      <w:r>
        <w:rPr>
          <w:sz w:val="20"/>
        </w:rPr>
        <w:t>είναι</w:t>
      </w:r>
      <w:r>
        <w:rPr>
          <w:spacing w:val="78"/>
          <w:sz w:val="20"/>
        </w:rPr>
        <w:t> </w:t>
      </w:r>
      <w:r>
        <w:rPr>
          <w:sz w:val="20"/>
        </w:rPr>
        <w:t>εκείνα</w:t>
      </w:r>
      <w:r>
        <w:rPr>
          <w:spacing w:val="76"/>
          <w:sz w:val="20"/>
        </w:rPr>
        <w:t> </w:t>
      </w:r>
      <w:r>
        <w:rPr>
          <w:sz w:val="20"/>
        </w:rPr>
        <w:t>που</w:t>
      </w:r>
      <w:r>
        <w:rPr>
          <w:spacing w:val="76"/>
          <w:sz w:val="20"/>
        </w:rPr>
        <w:t> </w:t>
      </w:r>
      <w:r>
        <w:rPr>
          <w:sz w:val="20"/>
        </w:rPr>
        <w:t>αφορούν</w:t>
      </w:r>
      <w:r>
        <w:rPr>
          <w:spacing w:val="76"/>
          <w:sz w:val="20"/>
        </w:rPr>
        <w:t> </w:t>
      </w:r>
      <w:r>
        <w:rPr>
          <w:sz w:val="20"/>
        </w:rPr>
        <w:t>την</w:t>
      </w:r>
      <w:r>
        <w:rPr>
          <w:spacing w:val="76"/>
          <w:sz w:val="20"/>
        </w:rPr>
        <w:t> </w:t>
      </w:r>
      <w:r>
        <w:rPr>
          <w:sz w:val="20"/>
        </w:rPr>
        <w:t>τελευταία</w:t>
      </w:r>
      <w:r>
        <w:rPr>
          <w:spacing w:val="78"/>
          <w:sz w:val="20"/>
        </w:rPr>
        <w:t> </w:t>
      </w:r>
      <w:r>
        <w:rPr>
          <w:sz w:val="20"/>
        </w:rPr>
        <w:t>κλεισμένη</w:t>
      </w:r>
      <w:r>
        <w:rPr>
          <w:spacing w:val="79"/>
          <w:sz w:val="20"/>
        </w:rPr>
        <w:t> </w:t>
      </w:r>
      <w:r>
        <w:rPr>
          <w:sz w:val="20"/>
        </w:rPr>
        <w:t>διαχειριστική</w:t>
      </w:r>
      <w:r>
        <w:rPr>
          <w:spacing w:val="77"/>
          <w:sz w:val="20"/>
        </w:rPr>
        <w:t> </w:t>
      </w:r>
      <w:r>
        <w:rPr>
          <w:sz w:val="20"/>
        </w:rPr>
        <w:t>χρήση</w:t>
      </w:r>
      <w:r>
        <w:rPr>
          <w:spacing w:val="79"/>
          <w:sz w:val="20"/>
        </w:rPr>
        <w:t> </w:t>
      </w:r>
      <w:r>
        <w:rPr>
          <w:sz w:val="20"/>
        </w:rPr>
        <w:t>και</w:t>
      </w:r>
    </w:p>
    <w:p>
      <w:pPr>
        <w:pStyle w:val="ListParagraph"/>
        <w:spacing w:after="0" w:line="276" w:lineRule="auto"/>
        <w:jc w:val="left"/>
        <w:rPr>
          <w:sz w:val="20"/>
        </w:rPr>
        <w:sectPr>
          <w:pgSz w:w="11910" w:h="16840"/>
          <w:pgMar w:header="0" w:footer="2710" w:top="1340" w:bottom="2900" w:left="992" w:right="708"/>
        </w:sectPr>
      </w:pPr>
    </w:p>
    <w:p>
      <w:pPr>
        <w:pStyle w:val="BodyText"/>
        <w:spacing w:line="276" w:lineRule="auto" w:before="81"/>
        <w:ind w:left="88" w:right="714"/>
        <w:jc w:val="both"/>
      </w:pPr>
      <w:r>
        <w:rPr/>
        <w:t>υπολογίζονται</w:t>
      </w:r>
      <w:r>
        <w:rPr>
          <w:spacing w:val="-2"/>
        </w:rPr>
        <w:t> </w:t>
      </w:r>
      <w:r>
        <w:rPr/>
        <w:t>σε</w:t>
      </w:r>
      <w:r>
        <w:rPr>
          <w:spacing w:val="-3"/>
        </w:rPr>
        <w:t> </w:t>
      </w:r>
      <w:r>
        <w:rPr/>
        <w:t>ετήσια</w:t>
      </w:r>
      <w:r>
        <w:rPr>
          <w:spacing w:val="-5"/>
        </w:rPr>
        <w:t> </w:t>
      </w:r>
      <w:r>
        <w:rPr/>
        <w:t>βάση.</w:t>
      </w:r>
      <w:r>
        <w:rPr>
          <w:spacing w:val="-3"/>
        </w:rPr>
        <w:t> </w:t>
      </w:r>
      <w:r>
        <w:rPr/>
        <w:t>Λαμβάνονται</w:t>
      </w:r>
      <w:r>
        <w:rPr>
          <w:spacing w:val="-2"/>
        </w:rPr>
        <w:t> </w:t>
      </w:r>
      <w:r>
        <w:rPr/>
        <w:t>υπόψη</w:t>
      </w:r>
      <w:r>
        <w:rPr>
          <w:spacing w:val="-1"/>
        </w:rPr>
        <w:t> </w:t>
      </w:r>
      <w:r>
        <w:rPr/>
        <w:t>κατά</w:t>
      </w:r>
      <w:r>
        <w:rPr>
          <w:spacing w:val="-5"/>
        </w:rPr>
        <w:t> </w:t>
      </w:r>
      <w:r>
        <w:rPr/>
        <w:t>την</w:t>
      </w:r>
      <w:r>
        <w:rPr>
          <w:spacing w:val="-2"/>
        </w:rPr>
        <w:t> </w:t>
      </w:r>
      <w:r>
        <w:rPr/>
        <w:t>ημερομηνία</w:t>
      </w:r>
      <w:r>
        <w:rPr>
          <w:spacing w:val="-5"/>
        </w:rPr>
        <w:t> </w:t>
      </w:r>
      <w:r>
        <w:rPr/>
        <w:t>κλεισίματος</w:t>
      </w:r>
      <w:r>
        <w:rPr>
          <w:spacing w:val="-4"/>
        </w:rPr>
        <w:t> </w:t>
      </w:r>
      <w:r>
        <w:rPr/>
        <w:t>των</w:t>
      </w:r>
      <w:r>
        <w:rPr>
          <w:spacing w:val="-5"/>
        </w:rPr>
        <w:t> </w:t>
      </w:r>
      <w:r>
        <w:rPr/>
        <w:t>λογαριασμών. Το</w:t>
      </w:r>
      <w:r>
        <w:rPr>
          <w:spacing w:val="-7"/>
        </w:rPr>
        <w:t> </w:t>
      </w:r>
      <w:r>
        <w:rPr/>
        <w:t>ύψος</w:t>
      </w:r>
      <w:r>
        <w:rPr>
          <w:spacing w:val="-6"/>
        </w:rPr>
        <w:t> </w:t>
      </w:r>
      <w:r>
        <w:rPr/>
        <w:t>του</w:t>
      </w:r>
      <w:r>
        <w:rPr>
          <w:spacing w:val="-6"/>
        </w:rPr>
        <w:t> </w:t>
      </w:r>
      <w:r>
        <w:rPr/>
        <w:t>κύκλου</w:t>
      </w:r>
      <w:r>
        <w:rPr>
          <w:spacing w:val="-6"/>
        </w:rPr>
        <w:t> </w:t>
      </w:r>
      <w:r>
        <w:rPr/>
        <w:t>εργασιών</w:t>
      </w:r>
      <w:r>
        <w:rPr>
          <w:spacing w:val="-7"/>
        </w:rPr>
        <w:t> </w:t>
      </w:r>
      <w:r>
        <w:rPr/>
        <w:t>υπολογίζεται</w:t>
      </w:r>
      <w:r>
        <w:rPr>
          <w:spacing w:val="-6"/>
        </w:rPr>
        <w:t> </w:t>
      </w:r>
      <w:r>
        <w:rPr/>
        <w:t>χωρίς</w:t>
      </w:r>
      <w:r>
        <w:rPr>
          <w:spacing w:val="-6"/>
        </w:rPr>
        <w:t> </w:t>
      </w:r>
      <w:r>
        <w:rPr/>
        <w:t>το</w:t>
      </w:r>
      <w:r>
        <w:rPr>
          <w:spacing w:val="-4"/>
        </w:rPr>
        <w:t> </w:t>
      </w:r>
      <w:r>
        <w:rPr/>
        <w:t>φόρο</w:t>
      </w:r>
      <w:r>
        <w:rPr>
          <w:spacing w:val="-7"/>
        </w:rPr>
        <w:t> </w:t>
      </w:r>
      <w:r>
        <w:rPr/>
        <w:t>προστιθέμενης</w:t>
      </w:r>
      <w:r>
        <w:rPr>
          <w:spacing w:val="-4"/>
        </w:rPr>
        <w:t> </w:t>
      </w:r>
      <w:r>
        <w:rPr/>
        <w:t>αξίας</w:t>
      </w:r>
      <w:r>
        <w:rPr>
          <w:spacing w:val="-4"/>
        </w:rPr>
        <w:t> </w:t>
      </w:r>
      <w:r>
        <w:rPr/>
        <w:t>(ΦΠΑ)</w:t>
      </w:r>
      <w:r>
        <w:rPr>
          <w:spacing w:val="-5"/>
        </w:rPr>
        <w:t> </w:t>
      </w:r>
      <w:r>
        <w:rPr/>
        <w:t>και</w:t>
      </w:r>
      <w:r>
        <w:rPr>
          <w:spacing w:val="-6"/>
        </w:rPr>
        <w:t> </w:t>
      </w:r>
      <w:r>
        <w:rPr/>
        <w:t>χωρίς</w:t>
      </w:r>
      <w:r>
        <w:rPr>
          <w:spacing w:val="-6"/>
        </w:rPr>
        <w:t> </w:t>
      </w:r>
      <w:r>
        <w:rPr/>
        <w:t>άλλους έμμεσους δασμούς.</w:t>
      </w:r>
    </w:p>
    <w:p>
      <w:pPr>
        <w:pStyle w:val="ListParagraph"/>
        <w:numPr>
          <w:ilvl w:val="0"/>
          <w:numId w:val="10"/>
        </w:numPr>
        <w:tabs>
          <w:tab w:pos="313" w:val="left" w:leader="none"/>
        </w:tabs>
        <w:spacing w:line="276" w:lineRule="auto" w:before="1" w:after="0"/>
        <w:ind w:left="88" w:right="707" w:firstLine="0"/>
        <w:jc w:val="both"/>
        <w:rPr>
          <w:sz w:val="20"/>
        </w:rPr>
      </w:pPr>
      <w:r>
        <w:rPr>
          <w:sz w:val="20"/>
        </w:rPr>
        <w:t>Όταν,</w:t>
      </w:r>
      <w:r>
        <w:rPr>
          <w:spacing w:val="-16"/>
          <w:sz w:val="20"/>
        </w:rPr>
        <w:t> </w:t>
      </w:r>
      <w:r>
        <w:rPr>
          <w:sz w:val="20"/>
        </w:rPr>
        <w:t>κατά</w:t>
      </w:r>
      <w:r>
        <w:rPr>
          <w:spacing w:val="-15"/>
          <w:sz w:val="20"/>
        </w:rPr>
        <w:t> </w:t>
      </w:r>
      <w:r>
        <w:rPr>
          <w:sz w:val="20"/>
        </w:rPr>
        <w:t>την</w:t>
      </w:r>
      <w:r>
        <w:rPr>
          <w:spacing w:val="-15"/>
          <w:sz w:val="20"/>
        </w:rPr>
        <w:t> </w:t>
      </w:r>
      <w:r>
        <w:rPr>
          <w:sz w:val="20"/>
        </w:rPr>
        <w:t>ημερομηνία</w:t>
      </w:r>
      <w:r>
        <w:rPr>
          <w:spacing w:val="-15"/>
          <w:sz w:val="20"/>
        </w:rPr>
        <w:t> </w:t>
      </w:r>
      <w:r>
        <w:rPr>
          <w:sz w:val="20"/>
        </w:rPr>
        <w:t>κλεισίματος</w:t>
      </w:r>
      <w:r>
        <w:rPr>
          <w:spacing w:val="-15"/>
          <w:sz w:val="20"/>
        </w:rPr>
        <w:t> </w:t>
      </w:r>
      <w:r>
        <w:rPr>
          <w:sz w:val="20"/>
        </w:rPr>
        <w:t>των</w:t>
      </w:r>
      <w:r>
        <w:rPr>
          <w:spacing w:val="-15"/>
          <w:sz w:val="20"/>
        </w:rPr>
        <w:t> </w:t>
      </w:r>
      <w:r>
        <w:rPr>
          <w:sz w:val="20"/>
        </w:rPr>
        <w:t>λογαριασμών</w:t>
      </w:r>
      <w:r>
        <w:rPr>
          <w:spacing w:val="-15"/>
          <w:sz w:val="20"/>
        </w:rPr>
        <w:t> </w:t>
      </w:r>
      <w:r>
        <w:rPr>
          <w:sz w:val="20"/>
        </w:rPr>
        <w:t>και</w:t>
      </w:r>
      <w:r>
        <w:rPr>
          <w:spacing w:val="-15"/>
          <w:sz w:val="20"/>
        </w:rPr>
        <w:t> </w:t>
      </w:r>
      <w:r>
        <w:rPr>
          <w:sz w:val="20"/>
        </w:rPr>
        <w:t>σε</w:t>
      </w:r>
      <w:r>
        <w:rPr>
          <w:spacing w:val="-15"/>
          <w:sz w:val="20"/>
        </w:rPr>
        <w:t> </w:t>
      </w:r>
      <w:r>
        <w:rPr>
          <w:sz w:val="20"/>
        </w:rPr>
        <w:t>ετήσια</w:t>
      </w:r>
      <w:r>
        <w:rPr>
          <w:spacing w:val="-15"/>
          <w:sz w:val="20"/>
        </w:rPr>
        <w:t> </w:t>
      </w:r>
      <w:r>
        <w:rPr>
          <w:sz w:val="20"/>
        </w:rPr>
        <w:t>βάση,</w:t>
      </w:r>
      <w:r>
        <w:rPr>
          <w:spacing w:val="-15"/>
          <w:sz w:val="20"/>
        </w:rPr>
        <w:t> </w:t>
      </w:r>
      <w:r>
        <w:rPr>
          <w:sz w:val="20"/>
        </w:rPr>
        <w:t>μια</w:t>
      </w:r>
      <w:r>
        <w:rPr>
          <w:spacing w:val="-15"/>
          <w:sz w:val="20"/>
        </w:rPr>
        <w:t> </w:t>
      </w:r>
      <w:r>
        <w:rPr>
          <w:sz w:val="20"/>
        </w:rPr>
        <w:t>επιχείρηση</w:t>
      </w:r>
      <w:r>
        <w:rPr>
          <w:spacing w:val="-15"/>
          <w:sz w:val="20"/>
        </w:rPr>
        <w:t> </w:t>
      </w:r>
      <w:r>
        <w:rPr>
          <w:sz w:val="20"/>
        </w:rPr>
        <w:t>βρίσκεται πάνω ή κάτω από τα όρια τα σχετικά με τον αριθμό απασχολούμενων ή τα χρηματικά όρια που αναφέρονται στο άρθρο 2, η κατάσταση αυτή έχει ως αποτέλεσμα την απόκτηση ή την απώλεια της ιδιότητας της μεσαίας, μικρής ή πολύ μικρής επιχείρησης μόνον εάν η υπέρβαση των εν λόγω ορίων επαναληφθεί επί δύο διαδοχικά οικονομικά έτη.</w:t>
      </w:r>
    </w:p>
    <w:p>
      <w:pPr>
        <w:pStyle w:val="ListParagraph"/>
        <w:numPr>
          <w:ilvl w:val="0"/>
          <w:numId w:val="10"/>
        </w:numPr>
        <w:tabs>
          <w:tab w:pos="330" w:val="left" w:leader="none"/>
        </w:tabs>
        <w:spacing w:line="276" w:lineRule="auto" w:before="0" w:after="0"/>
        <w:ind w:left="88" w:right="707" w:firstLine="0"/>
        <w:jc w:val="both"/>
        <w:rPr>
          <w:sz w:val="20"/>
        </w:rPr>
      </w:pPr>
      <w:r>
        <w:rPr>
          <w:sz w:val="20"/>
        </w:rPr>
        <w:t>Στην περίπτωση νεοσύστατων επιχειρήσεων, οι λογαριασμοί των οποίων δεν έχουν κλείσει ακόμη, τα στοιχεία που λαμβάνονται υπόψη πρέπει να προκύπτουν από καλόπιστες εκτιμήσεις που πραγματοποιούνται κατά τη διάρκεια του οικονομικού έτους.</w:t>
      </w:r>
    </w:p>
    <w:p>
      <w:pPr>
        <w:pStyle w:val="BodyText"/>
        <w:spacing w:before="33"/>
      </w:pPr>
    </w:p>
    <w:p>
      <w:pPr>
        <w:pStyle w:val="BodyText"/>
        <w:ind w:left="88"/>
        <w:jc w:val="both"/>
        <w:rPr>
          <w:i/>
        </w:rPr>
      </w:pPr>
      <w:r>
        <w:rPr/>
        <w:t>Άρθρο</w:t>
      </w:r>
      <w:r>
        <w:rPr>
          <w:spacing w:val="-8"/>
        </w:rPr>
        <w:t> </w:t>
      </w:r>
      <w:r>
        <w:rPr>
          <w:i/>
          <w:spacing w:val="-10"/>
        </w:rPr>
        <w:t>5</w:t>
      </w:r>
    </w:p>
    <w:p>
      <w:pPr>
        <w:pStyle w:val="Heading2"/>
        <w:spacing w:before="37"/>
        <w:jc w:val="both"/>
      </w:pPr>
      <w:r>
        <w:rPr/>
        <w:t>Ο</w:t>
      </w:r>
      <w:r>
        <w:rPr>
          <w:spacing w:val="-7"/>
        </w:rPr>
        <w:t> </w:t>
      </w:r>
      <w:r>
        <w:rPr/>
        <w:t>αριθμός</w:t>
      </w:r>
      <w:r>
        <w:rPr>
          <w:spacing w:val="-2"/>
        </w:rPr>
        <w:t> απασχολούμενων</w:t>
      </w:r>
    </w:p>
    <w:p>
      <w:pPr>
        <w:pStyle w:val="BodyText"/>
        <w:spacing w:line="276" w:lineRule="auto" w:before="35"/>
        <w:ind w:left="88" w:right="717"/>
        <w:jc w:val="both"/>
      </w:pPr>
      <w:r>
        <w:rPr/>
        <w:t>Ο αριθμός απασχολούμενων ατόμων αντιστοιχεί στον αριθμό ετήσιων μονάδων εργασίας (ΕΜΕ), δηλαδή στον αριθμό εργαζομένων πλήρους απασχόλησης που εργάστηκαν στην εξεταζόμενη επιχείρηση ή για λογαριασμό αυτής επί ολόκληρο το υπόψη έτος.</w:t>
      </w:r>
    </w:p>
    <w:p>
      <w:pPr>
        <w:pStyle w:val="BodyText"/>
        <w:spacing w:line="276" w:lineRule="auto"/>
        <w:ind w:left="88" w:right="713"/>
        <w:jc w:val="both"/>
      </w:pPr>
      <w:r>
        <w:rPr/>
        <w:t>Τα</w:t>
      </w:r>
      <w:r>
        <w:rPr>
          <w:spacing w:val="-3"/>
        </w:rPr>
        <w:t> </w:t>
      </w:r>
      <w:r>
        <w:rPr/>
        <w:t>άτομα</w:t>
      </w:r>
      <w:r>
        <w:rPr>
          <w:spacing w:val="-2"/>
        </w:rPr>
        <w:t> </w:t>
      </w:r>
      <w:r>
        <w:rPr/>
        <w:t>που</w:t>
      </w:r>
      <w:r>
        <w:rPr>
          <w:spacing w:val="-4"/>
        </w:rPr>
        <w:t> </w:t>
      </w:r>
      <w:r>
        <w:rPr/>
        <w:t>δεν</w:t>
      </w:r>
      <w:r>
        <w:rPr>
          <w:spacing w:val="-5"/>
        </w:rPr>
        <w:t> </w:t>
      </w:r>
      <w:r>
        <w:rPr/>
        <w:t>εργάστηκαν</w:t>
      </w:r>
      <w:r>
        <w:rPr>
          <w:spacing w:val="-2"/>
        </w:rPr>
        <w:t> </w:t>
      </w:r>
      <w:r>
        <w:rPr/>
        <w:t>ολόκληρο</w:t>
      </w:r>
      <w:r>
        <w:rPr>
          <w:spacing w:val="-2"/>
        </w:rPr>
        <w:t> </w:t>
      </w:r>
      <w:r>
        <w:rPr/>
        <w:t>το</w:t>
      </w:r>
      <w:r>
        <w:rPr>
          <w:spacing w:val="-4"/>
        </w:rPr>
        <w:t> </w:t>
      </w:r>
      <w:r>
        <w:rPr/>
        <w:t>έτος,</w:t>
      </w:r>
      <w:r>
        <w:rPr>
          <w:spacing w:val="-3"/>
        </w:rPr>
        <w:t> </w:t>
      </w:r>
      <w:r>
        <w:rPr/>
        <w:t>οι</w:t>
      </w:r>
      <w:r>
        <w:rPr>
          <w:spacing w:val="-5"/>
        </w:rPr>
        <w:t> </w:t>
      </w:r>
      <w:r>
        <w:rPr/>
        <w:t>εργαζόμενοι</w:t>
      </w:r>
      <w:r>
        <w:rPr>
          <w:spacing w:val="-2"/>
        </w:rPr>
        <w:t> </w:t>
      </w:r>
      <w:r>
        <w:rPr/>
        <w:t>μερικής</w:t>
      </w:r>
      <w:r>
        <w:rPr>
          <w:spacing w:val="-2"/>
        </w:rPr>
        <w:t> </w:t>
      </w:r>
      <w:r>
        <w:rPr/>
        <w:t>απασχόλησης,</w:t>
      </w:r>
      <w:r>
        <w:rPr>
          <w:spacing w:val="-3"/>
        </w:rPr>
        <w:t> </w:t>
      </w:r>
      <w:r>
        <w:rPr/>
        <w:t>ανεξάρτητα</w:t>
      </w:r>
      <w:r>
        <w:rPr>
          <w:spacing w:val="-2"/>
        </w:rPr>
        <w:t> </w:t>
      </w:r>
      <w:r>
        <w:rPr/>
        <w:t>από τη διάρκεια, και οι εργαζόμενοι σε εποχική βάση αντιστοιχούν σε κλάσματα των ΕΜΕ. Στον αριθμό απασχολούμενων περιλαμβάνονται:</w:t>
      </w:r>
    </w:p>
    <w:p>
      <w:pPr>
        <w:pStyle w:val="BodyText"/>
        <w:ind w:left="88"/>
        <w:jc w:val="both"/>
      </w:pPr>
      <w:r>
        <w:rPr/>
        <w:t>α)</w:t>
      </w:r>
      <w:r>
        <w:rPr>
          <w:spacing w:val="-3"/>
        </w:rPr>
        <w:t> </w:t>
      </w:r>
      <w:r>
        <w:rPr/>
        <w:t>οι</w:t>
      </w:r>
      <w:r>
        <w:rPr>
          <w:spacing w:val="-4"/>
        </w:rPr>
        <w:t> </w:t>
      </w:r>
      <w:r>
        <w:rPr>
          <w:spacing w:val="-2"/>
        </w:rPr>
        <w:t>μισθωτοί·</w:t>
      </w:r>
    </w:p>
    <w:p>
      <w:pPr>
        <w:pStyle w:val="BodyText"/>
        <w:spacing w:line="276" w:lineRule="auto" w:before="35"/>
        <w:ind w:left="88" w:right="706"/>
        <w:jc w:val="both"/>
      </w:pPr>
      <w:r>
        <w:rPr/>
        <w:t>β)</w:t>
      </w:r>
      <w:r>
        <w:rPr>
          <w:spacing w:val="-8"/>
        </w:rPr>
        <w:t> </w:t>
      </w:r>
      <w:r>
        <w:rPr/>
        <w:t>τα</w:t>
      </w:r>
      <w:r>
        <w:rPr>
          <w:spacing w:val="-9"/>
        </w:rPr>
        <w:t> </w:t>
      </w:r>
      <w:r>
        <w:rPr/>
        <w:t>άτομα</w:t>
      </w:r>
      <w:r>
        <w:rPr>
          <w:spacing w:val="-9"/>
        </w:rPr>
        <w:t> </w:t>
      </w:r>
      <w:r>
        <w:rPr/>
        <w:t>που</w:t>
      </w:r>
      <w:r>
        <w:rPr>
          <w:spacing w:val="-9"/>
        </w:rPr>
        <w:t> </w:t>
      </w:r>
      <w:r>
        <w:rPr/>
        <w:t>εργάζονται</w:t>
      </w:r>
      <w:r>
        <w:rPr>
          <w:spacing w:val="-9"/>
        </w:rPr>
        <w:t> </w:t>
      </w:r>
      <w:r>
        <w:rPr/>
        <w:t>για</w:t>
      </w:r>
      <w:r>
        <w:rPr>
          <w:spacing w:val="-10"/>
        </w:rPr>
        <w:t> </w:t>
      </w:r>
      <w:r>
        <w:rPr/>
        <w:t>την</w:t>
      </w:r>
      <w:r>
        <w:rPr>
          <w:spacing w:val="-9"/>
        </w:rPr>
        <w:t> </w:t>
      </w:r>
      <w:r>
        <w:rPr/>
        <w:t>επιχείρηση,</w:t>
      </w:r>
      <w:r>
        <w:rPr>
          <w:spacing w:val="-8"/>
        </w:rPr>
        <w:t> </w:t>
      </w:r>
      <w:r>
        <w:rPr/>
        <w:t>έχουν</w:t>
      </w:r>
      <w:r>
        <w:rPr>
          <w:spacing w:val="-8"/>
        </w:rPr>
        <w:t> </w:t>
      </w:r>
      <w:r>
        <w:rPr/>
        <w:t>σχέση</w:t>
      </w:r>
      <w:r>
        <w:rPr>
          <w:spacing w:val="-8"/>
        </w:rPr>
        <w:t> </w:t>
      </w:r>
      <w:r>
        <w:rPr/>
        <w:t>εξάρτησης</w:t>
      </w:r>
      <w:r>
        <w:rPr>
          <w:spacing w:val="-9"/>
        </w:rPr>
        <w:t> </w:t>
      </w:r>
      <w:r>
        <w:rPr/>
        <w:t>προς</w:t>
      </w:r>
      <w:r>
        <w:rPr>
          <w:spacing w:val="-8"/>
        </w:rPr>
        <w:t> </w:t>
      </w:r>
      <w:r>
        <w:rPr/>
        <w:t>αυτήν</w:t>
      </w:r>
      <w:r>
        <w:rPr>
          <w:spacing w:val="-9"/>
        </w:rPr>
        <w:t> </w:t>
      </w:r>
      <w:r>
        <w:rPr/>
        <w:t>και</w:t>
      </w:r>
      <w:r>
        <w:rPr>
          <w:spacing w:val="-1"/>
        </w:rPr>
        <w:t> </w:t>
      </w:r>
      <w:r>
        <w:rPr/>
        <w:t>εξομοιώνονται</w:t>
      </w:r>
      <w:r>
        <w:rPr>
          <w:spacing w:val="-8"/>
        </w:rPr>
        <w:t> </w:t>
      </w:r>
      <w:r>
        <w:rPr/>
        <w:t>με μισθωτούς με βάση το εθνικό δίκαιο·</w:t>
      </w:r>
    </w:p>
    <w:p>
      <w:pPr>
        <w:pStyle w:val="BodyText"/>
        <w:spacing w:line="231" w:lineRule="exact"/>
        <w:ind w:left="88"/>
        <w:jc w:val="both"/>
      </w:pPr>
      <w:r>
        <w:rPr/>
        <w:t>γ)</w:t>
      </w:r>
      <w:r>
        <w:rPr>
          <w:spacing w:val="-5"/>
        </w:rPr>
        <w:t> </w:t>
      </w:r>
      <w:r>
        <w:rPr/>
        <w:t>οι</w:t>
      </w:r>
      <w:r>
        <w:rPr>
          <w:spacing w:val="-6"/>
        </w:rPr>
        <w:t> </w:t>
      </w:r>
      <w:r>
        <w:rPr/>
        <w:t>ιδιοκτήτες</w:t>
      </w:r>
      <w:r>
        <w:rPr>
          <w:spacing w:val="-5"/>
        </w:rPr>
        <w:t> </w:t>
      </w:r>
      <w:r>
        <w:rPr>
          <w:spacing w:val="-2"/>
        </w:rPr>
        <w:t>επιχειρηματίες·</w:t>
      </w:r>
    </w:p>
    <w:p>
      <w:pPr>
        <w:pStyle w:val="BodyText"/>
        <w:spacing w:line="276" w:lineRule="auto" w:before="36"/>
        <w:ind w:left="88" w:right="715"/>
        <w:jc w:val="both"/>
      </w:pPr>
      <w:r>
        <w:rPr/>
        <w:t>δ) οι εταίροι που ασκούν τακτική δραστηριότητα εντός της επιχείρησης και προσπορίζονται οικονομικά οφέλη από την επιχείρηση.</w:t>
      </w:r>
    </w:p>
    <w:p>
      <w:pPr>
        <w:pStyle w:val="BodyText"/>
        <w:spacing w:line="276" w:lineRule="auto"/>
        <w:ind w:left="88" w:right="708"/>
        <w:jc w:val="both"/>
      </w:pPr>
      <w:r>
        <w:rPr/>
        <w:t>Οι μαθητευόμενοι ή οι σπουδαστές που βρίσκονται σε επαγγελματική κατάρτιση στο πλαίσιο σύμβασης μαθητείας</w:t>
      </w:r>
      <w:r>
        <w:rPr>
          <w:spacing w:val="-12"/>
        </w:rPr>
        <w:t> </w:t>
      </w:r>
      <w:r>
        <w:rPr/>
        <w:t>ή</w:t>
      </w:r>
      <w:r>
        <w:rPr>
          <w:spacing w:val="-12"/>
        </w:rPr>
        <w:t> </w:t>
      </w:r>
      <w:r>
        <w:rPr/>
        <w:t>επαγγελματικής</w:t>
      </w:r>
      <w:r>
        <w:rPr>
          <w:spacing w:val="-12"/>
        </w:rPr>
        <w:t> </w:t>
      </w:r>
      <w:r>
        <w:rPr/>
        <w:t>κατάρτισης</w:t>
      </w:r>
      <w:r>
        <w:rPr>
          <w:spacing w:val="-13"/>
        </w:rPr>
        <w:t> </w:t>
      </w:r>
      <w:r>
        <w:rPr/>
        <w:t>δεν</w:t>
      </w:r>
      <w:r>
        <w:rPr>
          <w:spacing w:val="-11"/>
        </w:rPr>
        <w:t> </w:t>
      </w:r>
      <w:r>
        <w:rPr/>
        <w:t>συνυπολογίζονται</w:t>
      </w:r>
      <w:r>
        <w:rPr>
          <w:spacing w:val="-12"/>
        </w:rPr>
        <w:t> </w:t>
      </w:r>
      <w:r>
        <w:rPr/>
        <w:t>στον</w:t>
      </w:r>
      <w:r>
        <w:rPr>
          <w:spacing w:val="-13"/>
        </w:rPr>
        <w:t> </w:t>
      </w:r>
      <w:r>
        <w:rPr/>
        <w:t>αριθμό</w:t>
      </w:r>
      <w:r>
        <w:rPr>
          <w:spacing w:val="-13"/>
        </w:rPr>
        <w:t> </w:t>
      </w:r>
      <w:r>
        <w:rPr/>
        <w:t>απασχολούμενων.</w:t>
      </w:r>
      <w:r>
        <w:rPr>
          <w:spacing w:val="-12"/>
        </w:rPr>
        <w:t> </w:t>
      </w:r>
      <w:r>
        <w:rPr/>
        <w:t>Η</w:t>
      </w:r>
      <w:r>
        <w:rPr>
          <w:spacing w:val="-13"/>
        </w:rPr>
        <w:t> </w:t>
      </w:r>
      <w:r>
        <w:rPr/>
        <w:t>διάρκεια των αδειών μητρότητας ή των γονικών αδειών δεν συνυπολογίζεται.</w:t>
      </w:r>
    </w:p>
    <w:p>
      <w:pPr>
        <w:pStyle w:val="BodyText"/>
        <w:spacing w:before="34"/>
      </w:pPr>
    </w:p>
    <w:p>
      <w:pPr>
        <w:pStyle w:val="BodyText"/>
        <w:ind w:left="88"/>
        <w:jc w:val="both"/>
        <w:rPr>
          <w:i/>
        </w:rPr>
      </w:pPr>
      <w:r>
        <w:rPr/>
        <w:t>Άρθρο</w:t>
      </w:r>
      <w:r>
        <w:rPr>
          <w:spacing w:val="-8"/>
        </w:rPr>
        <w:t> </w:t>
      </w:r>
      <w:r>
        <w:rPr>
          <w:i/>
          <w:spacing w:val="-10"/>
        </w:rPr>
        <w:t>6</w:t>
      </w:r>
    </w:p>
    <w:p>
      <w:pPr>
        <w:pStyle w:val="Heading2"/>
        <w:spacing w:before="36"/>
        <w:jc w:val="both"/>
      </w:pPr>
      <w:r>
        <w:rPr/>
        <w:t>Καθορισμός</w:t>
      </w:r>
      <w:r>
        <w:rPr>
          <w:spacing w:val="-9"/>
        </w:rPr>
        <w:t> </w:t>
      </w:r>
      <w:r>
        <w:rPr/>
        <w:t>των</w:t>
      </w:r>
      <w:r>
        <w:rPr>
          <w:spacing w:val="-10"/>
        </w:rPr>
        <w:t> </w:t>
      </w:r>
      <w:r>
        <w:rPr/>
        <w:t>στοιχείων</w:t>
      </w:r>
      <w:r>
        <w:rPr>
          <w:spacing w:val="-10"/>
        </w:rPr>
        <w:t> </w:t>
      </w:r>
      <w:r>
        <w:rPr/>
        <w:t>της</w:t>
      </w:r>
      <w:r>
        <w:rPr>
          <w:spacing w:val="-9"/>
        </w:rPr>
        <w:t> </w:t>
      </w:r>
      <w:r>
        <w:rPr>
          <w:spacing w:val="-2"/>
        </w:rPr>
        <w:t>επιχείρησης</w:t>
      </w:r>
    </w:p>
    <w:p>
      <w:pPr>
        <w:pStyle w:val="ListParagraph"/>
        <w:numPr>
          <w:ilvl w:val="0"/>
          <w:numId w:val="11"/>
        </w:numPr>
        <w:tabs>
          <w:tab w:pos="351" w:val="left" w:leader="none"/>
        </w:tabs>
        <w:spacing w:line="276" w:lineRule="auto" w:before="35" w:after="0"/>
        <w:ind w:left="88" w:right="717" w:firstLine="0"/>
        <w:jc w:val="both"/>
        <w:rPr>
          <w:sz w:val="20"/>
        </w:rPr>
      </w:pPr>
      <w:r>
        <w:rPr>
          <w:sz w:val="20"/>
        </w:rPr>
        <w:t>Στην περίπτωση ανεξάρτητης επιχείρησης, ο καθορισμός των στοιχείων, συμπεριλαμβανομένου του αριθμού απασχολούμενων, πραγματοποιείται αποκλειστικά με βάση τους λογαριασμούς αυτής της </w:t>
      </w:r>
      <w:r>
        <w:rPr>
          <w:spacing w:val="-2"/>
          <w:sz w:val="20"/>
        </w:rPr>
        <w:t>επιχείρησης.</w:t>
      </w:r>
    </w:p>
    <w:p>
      <w:pPr>
        <w:pStyle w:val="ListParagraph"/>
        <w:numPr>
          <w:ilvl w:val="0"/>
          <w:numId w:val="11"/>
        </w:numPr>
        <w:tabs>
          <w:tab w:pos="335" w:val="left" w:leader="none"/>
        </w:tabs>
        <w:spacing w:line="276" w:lineRule="auto" w:before="0" w:after="0"/>
        <w:ind w:left="88" w:right="710" w:firstLine="0"/>
        <w:jc w:val="both"/>
        <w:rPr>
          <w:sz w:val="20"/>
        </w:rPr>
      </w:pPr>
      <w:r>
        <w:rPr>
          <w:sz w:val="20"/>
        </w:rPr>
        <w:t>Στην περίπτωση επιχείρησης που συνεργάζεται ή συνδέεται με άλλες επιχειρήσεις, ο καθορισμός των στοιχείων,</w:t>
      </w:r>
      <w:r>
        <w:rPr>
          <w:spacing w:val="-4"/>
          <w:sz w:val="20"/>
        </w:rPr>
        <w:t> </w:t>
      </w:r>
      <w:r>
        <w:rPr>
          <w:sz w:val="20"/>
        </w:rPr>
        <w:t>συμπεριλαμβανομένου</w:t>
      </w:r>
      <w:r>
        <w:rPr>
          <w:spacing w:val="-7"/>
          <w:sz w:val="20"/>
        </w:rPr>
        <w:t> </w:t>
      </w:r>
      <w:r>
        <w:rPr>
          <w:sz w:val="20"/>
        </w:rPr>
        <w:t>του</w:t>
      </w:r>
      <w:r>
        <w:rPr>
          <w:spacing w:val="-5"/>
          <w:sz w:val="20"/>
        </w:rPr>
        <w:t> </w:t>
      </w:r>
      <w:r>
        <w:rPr>
          <w:sz w:val="20"/>
        </w:rPr>
        <w:t>αριθμού</w:t>
      </w:r>
      <w:r>
        <w:rPr>
          <w:spacing w:val="-5"/>
          <w:sz w:val="20"/>
        </w:rPr>
        <w:t> </w:t>
      </w:r>
      <w:r>
        <w:rPr>
          <w:sz w:val="20"/>
        </w:rPr>
        <w:t>απασχολούμενων,</w:t>
      </w:r>
      <w:r>
        <w:rPr>
          <w:spacing w:val="-6"/>
          <w:sz w:val="20"/>
        </w:rPr>
        <w:t> </w:t>
      </w:r>
      <w:r>
        <w:rPr>
          <w:sz w:val="20"/>
        </w:rPr>
        <w:t>γίνεται</w:t>
      </w:r>
      <w:r>
        <w:rPr>
          <w:spacing w:val="-5"/>
          <w:sz w:val="20"/>
        </w:rPr>
        <w:t> </w:t>
      </w:r>
      <w:r>
        <w:rPr>
          <w:sz w:val="20"/>
        </w:rPr>
        <w:t>με</w:t>
      </w:r>
      <w:r>
        <w:rPr>
          <w:spacing w:val="-7"/>
          <w:sz w:val="20"/>
        </w:rPr>
        <w:t> </w:t>
      </w:r>
      <w:r>
        <w:rPr>
          <w:sz w:val="20"/>
        </w:rPr>
        <w:t>βάση</w:t>
      </w:r>
      <w:r>
        <w:rPr>
          <w:spacing w:val="-7"/>
          <w:sz w:val="20"/>
        </w:rPr>
        <w:t> </w:t>
      </w:r>
      <w:r>
        <w:rPr>
          <w:sz w:val="20"/>
        </w:rPr>
        <w:t>τους</w:t>
      </w:r>
      <w:r>
        <w:rPr>
          <w:spacing w:val="-7"/>
          <w:sz w:val="20"/>
        </w:rPr>
        <w:t> </w:t>
      </w:r>
      <w:r>
        <w:rPr>
          <w:sz w:val="20"/>
        </w:rPr>
        <w:t>λογαριασμούς</w:t>
      </w:r>
      <w:r>
        <w:rPr>
          <w:spacing w:val="-5"/>
          <w:sz w:val="20"/>
        </w:rPr>
        <w:t> </w:t>
      </w:r>
      <w:r>
        <w:rPr>
          <w:sz w:val="20"/>
        </w:rPr>
        <w:t>και τα λοιπά στοιχεία της επιχείρησης, ή — εφόσον υπάρχουν— τους ενοποιημένους λογαριασμούς της επιχείρησης, ή τους ενοποιημένους λογαριασμούς στους οποίους περιλαμβάνεται και η εξεταζόμενη επιχείρηση βάσει ενοποίησης.</w:t>
      </w:r>
    </w:p>
    <w:p>
      <w:pPr>
        <w:pStyle w:val="BodyText"/>
        <w:spacing w:line="276" w:lineRule="auto"/>
        <w:ind w:left="88" w:right="708"/>
        <w:jc w:val="both"/>
      </w:pPr>
      <w:r>
        <w:rPr/>
        <w:t>Στα στοιχεία που αναφέρονται στο πρώτο εδάφιο προστίθενται τα στοιχεία των επιχειρήσεων που ενδεχομένως συνεργάζονται με την εξεταζόμενη επιχείρηση, οι οποίες βρίσκονται αμέσως ανάντη ή κατάντη της εν λόγω επιχείρησης. Τα στοιχεία συγκεντρώνονται κατ' αναλογία προς το ποσοστό συμμετοχής στο κεφάλαιο ή στα δικαιώματα ψήφου (το υψηλότερο από τα δύο αυτά ποσοστά). Σε περίπτωση διασταυρωμένης συμμετοχής, λαμβάνεται υπόψη το υψηλότερο των ποσοστών αυτών.</w:t>
      </w:r>
    </w:p>
    <w:p>
      <w:pPr>
        <w:pStyle w:val="BodyText"/>
        <w:spacing w:after="0" w:line="276" w:lineRule="auto"/>
        <w:jc w:val="both"/>
        <w:sectPr>
          <w:pgSz w:w="11910" w:h="16840"/>
          <w:pgMar w:header="0" w:footer="2710" w:top="1340" w:bottom="2900" w:left="992" w:right="708"/>
        </w:sectPr>
      </w:pPr>
    </w:p>
    <w:p>
      <w:pPr>
        <w:pStyle w:val="BodyText"/>
        <w:spacing w:line="276" w:lineRule="auto" w:before="81"/>
        <w:ind w:left="88" w:right="712"/>
        <w:jc w:val="both"/>
      </w:pPr>
      <w:r>
        <w:rPr/>
        <w:t>Στα</w:t>
      </w:r>
      <w:r>
        <w:rPr>
          <w:spacing w:val="-7"/>
        </w:rPr>
        <w:t> </w:t>
      </w:r>
      <w:r>
        <w:rPr/>
        <w:t>στοιχεία</w:t>
      </w:r>
      <w:r>
        <w:rPr>
          <w:spacing w:val="-7"/>
        </w:rPr>
        <w:t> </w:t>
      </w:r>
      <w:r>
        <w:rPr/>
        <w:t>που</w:t>
      </w:r>
      <w:r>
        <w:rPr>
          <w:spacing w:val="-6"/>
        </w:rPr>
        <w:t> </w:t>
      </w:r>
      <w:r>
        <w:rPr/>
        <w:t>αναφέρονται</w:t>
      </w:r>
      <w:r>
        <w:rPr>
          <w:spacing w:val="-6"/>
        </w:rPr>
        <w:t> </w:t>
      </w:r>
      <w:r>
        <w:rPr/>
        <w:t>στο</w:t>
      </w:r>
      <w:r>
        <w:rPr>
          <w:spacing w:val="-7"/>
        </w:rPr>
        <w:t> </w:t>
      </w:r>
      <w:r>
        <w:rPr/>
        <w:t>πρώτο</w:t>
      </w:r>
      <w:r>
        <w:rPr>
          <w:spacing w:val="-6"/>
        </w:rPr>
        <w:t> </w:t>
      </w:r>
      <w:r>
        <w:rPr/>
        <w:t>και</w:t>
      </w:r>
      <w:r>
        <w:rPr>
          <w:spacing w:val="-6"/>
        </w:rPr>
        <w:t> </w:t>
      </w:r>
      <w:r>
        <w:rPr/>
        <w:t>το</w:t>
      </w:r>
      <w:r>
        <w:rPr>
          <w:spacing w:val="-7"/>
        </w:rPr>
        <w:t> </w:t>
      </w:r>
      <w:r>
        <w:rPr/>
        <w:t>δεύτερο</w:t>
      </w:r>
      <w:r>
        <w:rPr>
          <w:spacing w:val="-7"/>
        </w:rPr>
        <w:t> </w:t>
      </w:r>
      <w:r>
        <w:rPr/>
        <w:t>εδάφιο</w:t>
      </w:r>
      <w:r>
        <w:rPr>
          <w:spacing w:val="-7"/>
        </w:rPr>
        <w:t> </w:t>
      </w:r>
      <w:r>
        <w:rPr/>
        <w:t>προστίθεται</w:t>
      </w:r>
      <w:r>
        <w:rPr>
          <w:spacing w:val="-6"/>
        </w:rPr>
        <w:t> </w:t>
      </w:r>
      <w:r>
        <w:rPr/>
        <w:t>το</w:t>
      </w:r>
      <w:r>
        <w:rPr>
          <w:spacing w:val="-7"/>
        </w:rPr>
        <w:t> </w:t>
      </w:r>
      <w:r>
        <w:rPr/>
        <w:t>100</w:t>
      </w:r>
      <w:r>
        <w:rPr>
          <w:spacing w:val="-5"/>
        </w:rPr>
        <w:t> </w:t>
      </w:r>
      <w:r>
        <w:rPr/>
        <w:t>%</w:t>
      </w:r>
      <w:r>
        <w:rPr>
          <w:spacing w:val="-6"/>
        </w:rPr>
        <w:t> </w:t>
      </w:r>
      <w:r>
        <w:rPr/>
        <w:t>των</w:t>
      </w:r>
      <w:r>
        <w:rPr>
          <w:spacing w:val="-7"/>
        </w:rPr>
        <w:t> </w:t>
      </w:r>
      <w:r>
        <w:rPr/>
        <w:t>στοιχείων</w:t>
      </w:r>
      <w:r>
        <w:rPr>
          <w:spacing w:val="-7"/>
        </w:rPr>
        <w:t> </w:t>
      </w:r>
      <w:r>
        <w:rPr/>
        <w:t>των επιχειρήσεων που ενδεχομένως συνδέονται άμεσα ή έμμεσα με την εξεταζόμενη επιχείρηση και τα οποία δεν περιλαμβάνονται ήδη στους λογαριασμούς βάσει ενοποίησης.</w:t>
      </w:r>
    </w:p>
    <w:p>
      <w:pPr>
        <w:pStyle w:val="ListParagraph"/>
        <w:numPr>
          <w:ilvl w:val="0"/>
          <w:numId w:val="11"/>
        </w:numPr>
        <w:tabs>
          <w:tab w:pos="371" w:val="left" w:leader="none"/>
        </w:tabs>
        <w:spacing w:line="276" w:lineRule="auto" w:before="1" w:after="0"/>
        <w:ind w:left="88" w:right="703" w:firstLine="0"/>
        <w:jc w:val="both"/>
        <w:rPr>
          <w:sz w:val="20"/>
        </w:rPr>
      </w:pPr>
      <w:r>
        <w:rPr>
          <w:sz w:val="20"/>
        </w:rPr>
        <w:t>Για την εφαρμογή της παραγράφου 2, τα στοιχεία των επιχειρήσεων που συνεργάζονται με την εξεταζόμενη</w:t>
      </w:r>
      <w:r>
        <w:rPr>
          <w:spacing w:val="-2"/>
          <w:sz w:val="20"/>
        </w:rPr>
        <w:t> </w:t>
      </w:r>
      <w:r>
        <w:rPr>
          <w:sz w:val="20"/>
        </w:rPr>
        <w:t>επιχείρηση</w:t>
      </w:r>
      <w:r>
        <w:rPr>
          <w:spacing w:val="-2"/>
          <w:sz w:val="20"/>
        </w:rPr>
        <w:t> </w:t>
      </w:r>
      <w:r>
        <w:rPr>
          <w:sz w:val="20"/>
        </w:rPr>
        <w:t>προκύπτουν</w:t>
      </w:r>
      <w:r>
        <w:rPr>
          <w:spacing w:val="-4"/>
          <w:sz w:val="20"/>
        </w:rPr>
        <w:t> </w:t>
      </w:r>
      <w:r>
        <w:rPr>
          <w:sz w:val="20"/>
        </w:rPr>
        <w:t>από</w:t>
      </w:r>
      <w:r>
        <w:rPr>
          <w:spacing w:val="-3"/>
          <w:sz w:val="20"/>
        </w:rPr>
        <w:t> </w:t>
      </w:r>
      <w:r>
        <w:rPr>
          <w:sz w:val="20"/>
        </w:rPr>
        <w:t>τους</w:t>
      </w:r>
      <w:r>
        <w:rPr>
          <w:spacing w:val="-3"/>
          <w:sz w:val="20"/>
        </w:rPr>
        <w:t> </w:t>
      </w:r>
      <w:r>
        <w:rPr>
          <w:sz w:val="20"/>
        </w:rPr>
        <w:t>λογαριασμούς</w:t>
      </w:r>
      <w:r>
        <w:rPr>
          <w:spacing w:val="-1"/>
          <w:sz w:val="20"/>
        </w:rPr>
        <w:t> </w:t>
      </w:r>
      <w:r>
        <w:rPr>
          <w:sz w:val="20"/>
        </w:rPr>
        <w:t>και</w:t>
      </w:r>
      <w:r>
        <w:rPr>
          <w:spacing w:val="-3"/>
          <w:sz w:val="20"/>
        </w:rPr>
        <w:t> </w:t>
      </w:r>
      <w:r>
        <w:rPr>
          <w:sz w:val="20"/>
        </w:rPr>
        <w:t>τα</w:t>
      </w:r>
      <w:r>
        <w:rPr>
          <w:spacing w:val="-1"/>
          <w:sz w:val="20"/>
        </w:rPr>
        <w:t> </w:t>
      </w:r>
      <w:r>
        <w:rPr>
          <w:sz w:val="20"/>
        </w:rPr>
        <w:t>λοιπά</w:t>
      </w:r>
      <w:r>
        <w:rPr>
          <w:spacing w:val="-1"/>
          <w:sz w:val="20"/>
        </w:rPr>
        <w:t> </w:t>
      </w:r>
      <w:r>
        <w:rPr>
          <w:sz w:val="20"/>
        </w:rPr>
        <w:t>στοιχεία,</w:t>
      </w:r>
      <w:r>
        <w:rPr>
          <w:spacing w:val="-2"/>
          <w:sz w:val="20"/>
        </w:rPr>
        <w:t> </w:t>
      </w:r>
      <w:r>
        <w:rPr>
          <w:sz w:val="20"/>
        </w:rPr>
        <w:t>ενοποιημένα</w:t>
      </w:r>
      <w:r>
        <w:rPr>
          <w:spacing w:val="-4"/>
          <w:sz w:val="20"/>
        </w:rPr>
        <w:t> </w:t>
      </w:r>
      <w:r>
        <w:rPr>
          <w:sz w:val="20"/>
        </w:rPr>
        <w:t>εφόσον υπάρχουν. Σε αυτά προστίθεται το 100% των στοιχείων των επιχειρήσεων που συνδέονται με αυτές τις συνεργαζόμενες επιχειρήσεις, εκτός εάν τα στοιχεία τους περιλαμβάνονται ήδη βάσει ενοποίησης.</w:t>
      </w:r>
    </w:p>
    <w:p>
      <w:pPr>
        <w:pStyle w:val="BodyText"/>
        <w:spacing w:line="276" w:lineRule="auto"/>
        <w:ind w:left="88" w:right="708"/>
        <w:jc w:val="both"/>
      </w:pPr>
      <w:r>
        <w:rPr/>
        <w:t>Για την</w:t>
      </w:r>
      <w:r>
        <w:rPr>
          <w:spacing w:val="-1"/>
        </w:rPr>
        <w:t> </w:t>
      </w:r>
      <w:r>
        <w:rPr/>
        <w:t>εφαρμογή της</w:t>
      </w:r>
      <w:r>
        <w:rPr>
          <w:spacing w:val="-1"/>
        </w:rPr>
        <w:t> </w:t>
      </w:r>
      <w:r>
        <w:rPr/>
        <w:t>παραγράφου 2, τα στοιχεία</w:t>
      </w:r>
      <w:r>
        <w:rPr>
          <w:spacing w:val="-1"/>
        </w:rPr>
        <w:t> </w:t>
      </w:r>
      <w:r>
        <w:rPr/>
        <w:t>των</w:t>
      </w:r>
      <w:r>
        <w:rPr>
          <w:spacing w:val="-1"/>
        </w:rPr>
        <w:t> </w:t>
      </w:r>
      <w:r>
        <w:rPr/>
        <w:t>επιχειρήσεων που συνδέονται με την</w:t>
      </w:r>
      <w:r>
        <w:rPr>
          <w:spacing w:val="-1"/>
        </w:rPr>
        <w:t> </w:t>
      </w:r>
      <w:r>
        <w:rPr/>
        <w:t>εξεταζόμενη επιχείρηση προκύπτουν από τους λογαριασμούς και τα λοιπά στοιχεία τους, ενοποιημένα εφόσον υπάρχουν.</w:t>
      </w:r>
      <w:r>
        <w:rPr>
          <w:spacing w:val="-9"/>
        </w:rPr>
        <w:t> </w:t>
      </w:r>
      <w:r>
        <w:rPr/>
        <w:t>Στα</w:t>
      </w:r>
      <w:r>
        <w:rPr>
          <w:spacing w:val="-10"/>
        </w:rPr>
        <w:t> </w:t>
      </w:r>
      <w:r>
        <w:rPr/>
        <w:t>στοιχεία</w:t>
      </w:r>
      <w:r>
        <w:rPr>
          <w:spacing w:val="-8"/>
        </w:rPr>
        <w:t> </w:t>
      </w:r>
      <w:r>
        <w:rPr/>
        <w:t>αυτά</w:t>
      </w:r>
      <w:r>
        <w:rPr>
          <w:spacing w:val="-10"/>
        </w:rPr>
        <w:t> </w:t>
      </w:r>
      <w:r>
        <w:rPr/>
        <w:t>προστίθενται</w:t>
      </w:r>
      <w:r>
        <w:rPr>
          <w:spacing w:val="-7"/>
        </w:rPr>
        <w:t> </w:t>
      </w:r>
      <w:r>
        <w:rPr/>
        <w:t>κατ'</w:t>
      </w:r>
      <w:r>
        <w:rPr>
          <w:spacing w:val="-8"/>
        </w:rPr>
        <w:t> </w:t>
      </w:r>
      <w:r>
        <w:rPr/>
        <w:t>αναλογία</w:t>
      </w:r>
      <w:r>
        <w:rPr>
          <w:spacing w:val="-11"/>
        </w:rPr>
        <w:t> </w:t>
      </w:r>
      <w:r>
        <w:rPr/>
        <w:t>τα</w:t>
      </w:r>
      <w:r>
        <w:rPr>
          <w:spacing w:val="-8"/>
        </w:rPr>
        <w:t> </w:t>
      </w:r>
      <w:r>
        <w:rPr/>
        <w:t>στοιχεία</w:t>
      </w:r>
      <w:r>
        <w:rPr>
          <w:spacing w:val="-4"/>
        </w:rPr>
        <w:t> </w:t>
      </w:r>
      <w:r>
        <w:rPr/>
        <w:t>των</w:t>
      </w:r>
      <w:r>
        <w:rPr>
          <w:spacing w:val="-10"/>
        </w:rPr>
        <w:t> </w:t>
      </w:r>
      <w:r>
        <w:rPr/>
        <w:t>επιχειρήσεων</w:t>
      </w:r>
      <w:r>
        <w:rPr>
          <w:spacing w:val="-10"/>
        </w:rPr>
        <w:t> </w:t>
      </w:r>
      <w:r>
        <w:rPr/>
        <w:t>που</w:t>
      </w:r>
      <w:r>
        <w:rPr>
          <w:spacing w:val="-10"/>
        </w:rPr>
        <w:t> </w:t>
      </w:r>
      <w:r>
        <w:rPr/>
        <w:t>ενδεχομένως συνεργάζονται με τις συνδεδεμένες αυτές επιχειρήσεις, οι οποίες βρίσκονται ακριβώς ανάντη ή κατάντη αυτών, εάν δεν περιλαμβάνονται ήδη στους ενοποιημένους λογαριασμούς σε αναλογία τουλάχιστον ισοδύναμη με το ποσοστό που ορίζεται στην παράγραφο 2 δεύτερο εδάφιο.</w:t>
      </w:r>
    </w:p>
    <w:p>
      <w:pPr>
        <w:pStyle w:val="ListParagraph"/>
        <w:numPr>
          <w:ilvl w:val="0"/>
          <w:numId w:val="11"/>
        </w:numPr>
        <w:tabs>
          <w:tab w:pos="369" w:val="left" w:leader="none"/>
        </w:tabs>
        <w:spacing w:line="276" w:lineRule="auto" w:before="0" w:after="0"/>
        <w:ind w:left="88" w:right="708" w:firstLine="0"/>
        <w:jc w:val="both"/>
        <w:rPr>
          <w:sz w:val="20"/>
        </w:rPr>
      </w:pPr>
      <w:r>
        <w:rPr>
          <w:sz w:val="20"/>
        </w:rPr>
        <w:t>Όταν ο αριθμός απασχολούμενων δεδομένης επιχείρησης δεν προκύπτει από τους ενοποιημένους λογαριασμούς, υπολογίζεται συγκεντρώνοντας κατ' αναλογία τα στοιχεία από τις επιχειρήσεις που συνεργάζονται με την εν λόγω επιχείρηση, και προσθέτοντας τα στοιχεία τα σχετικά με τις επιχειρήσεις που συνδέονται μαζί της.</w:t>
      </w:r>
    </w:p>
    <w:sectPr>
      <w:pgSz w:w="11910" w:h="16840"/>
      <w:pgMar w:header="0" w:footer="2710" w:top="1340" w:bottom="2900" w:left="992"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121920">
          <wp:simplePos x="0" y="0"/>
          <wp:positionH relativeFrom="page">
            <wp:posOffset>832209</wp:posOffset>
          </wp:positionH>
          <wp:positionV relativeFrom="page">
            <wp:posOffset>8793739</wp:posOffset>
          </wp:positionV>
          <wp:extent cx="5714557" cy="375291"/>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5714557" cy="375291"/>
                  </a:xfrm>
                  <a:prstGeom prst="rect">
                    <a:avLst/>
                  </a:prstGeom>
                </pic:spPr>
              </pic:pic>
            </a:graphicData>
          </a:graphic>
        </wp:anchor>
      </w:drawing>
    </w:r>
    <w:r>
      <w:rPr/>
      <mc:AlternateContent>
        <mc:Choice Requires="wps">
          <w:drawing>
            <wp:anchor distT="0" distB="0" distL="0" distR="0" allowOverlap="1" layoutInCell="1" locked="0" behindDoc="1" simplePos="0" relativeHeight="487122432">
              <wp:simplePos x="0" y="0"/>
              <wp:positionH relativeFrom="page">
                <wp:posOffset>5569458</wp:posOffset>
              </wp:positionH>
              <wp:positionV relativeFrom="page">
                <wp:posOffset>9952431</wp:posOffset>
              </wp:positionV>
              <wp:extent cx="1108075" cy="1778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08075" cy="177800"/>
                      </a:xfrm>
                      <a:prstGeom prst="rect">
                        <a:avLst/>
                      </a:prstGeom>
                    </wps:spPr>
                    <wps:txbx>
                      <w:txbxContent>
                        <w:p>
                          <w:pPr>
                            <w:spacing w:line="264" w:lineRule="exact" w:before="0"/>
                            <w:ind w:left="20" w:right="0" w:firstLine="0"/>
                            <w:jc w:val="left"/>
                            <w:rPr>
                              <w:rFonts w:ascii="Calibri" w:hAnsi="Calibri"/>
                              <w:b/>
                              <w:sz w:val="24"/>
                            </w:rPr>
                          </w:pPr>
                          <w:r>
                            <w:rPr>
                              <w:rFonts w:ascii="Calibri" w:hAnsi="Calibri"/>
                              <w:sz w:val="24"/>
                            </w:rPr>
                            <w:t>Σελίδα</w:t>
                          </w:r>
                          <w:r>
                            <w:rPr>
                              <w:rFonts w:ascii="Calibri" w:hAnsi="Calibri"/>
                              <w:spacing w:val="-1"/>
                              <w:sz w:val="24"/>
                            </w:rPr>
                            <w:t> </w:t>
                          </w:r>
                          <w:r>
                            <w:rPr>
                              <w:rFonts w:ascii="Calibri" w:hAnsi="Calibri"/>
                              <w:b/>
                              <w:sz w:val="24"/>
                            </w:rPr>
                            <w:fldChar w:fldCharType="begin"/>
                          </w:r>
                          <w:r>
                            <w:rPr>
                              <w:rFonts w:ascii="Calibri" w:hAnsi="Calibri"/>
                              <w:b/>
                              <w:sz w:val="24"/>
                            </w:rPr>
                            <w:instrText> PAGE </w:instrText>
                          </w:r>
                          <w:r>
                            <w:rPr>
                              <w:rFonts w:ascii="Calibri" w:hAnsi="Calibri"/>
                              <w:b/>
                              <w:sz w:val="24"/>
                            </w:rPr>
                            <w:fldChar w:fldCharType="separate"/>
                          </w:r>
                          <w:r>
                            <w:rPr>
                              <w:rFonts w:ascii="Calibri" w:hAnsi="Calibri"/>
                              <w:b/>
                              <w:sz w:val="24"/>
                            </w:rPr>
                            <w:t>10</w:t>
                          </w:r>
                          <w:r>
                            <w:rPr>
                              <w:rFonts w:ascii="Calibri" w:hAnsi="Calibri"/>
                              <w:b/>
                              <w:sz w:val="24"/>
                            </w:rPr>
                            <w:fldChar w:fldCharType="end"/>
                          </w:r>
                          <w:r>
                            <w:rPr>
                              <w:rFonts w:ascii="Calibri" w:hAnsi="Calibri"/>
                              <w:b/>
                              <w:spacing w:val="-2"/>
                              <w:sz w:val="24"/>
                            </w:rPr>
                            <w:t> </w:t>
                          </w:r>
                          <w:r>
                            <w:rPr>
                              <w:rFonts w:ascii="Calibri" w:hAnsi="Calibri"/>
                              <w:sz w:val="24"/>
                            </w:rPr>
                            <w:t>από</w:t>
                          </w:r>
                          <w:r>
                            <w:rPr>
                              <w:rFonts w:ascii="Calibri" w:hAnsi="Calibri"/>
                              <w:spacing w:val="-2"/>
                              <w:sz w:val="24"/>
                            </w:rPr>
                            <w:t> </w:t>
                          </w:r>
                          <w:r>
                            <w:rPr>
                              <w:rFonts w:ascii="Calibri" w:hAnsi="Calibri"/>
                              <w:b/>
                              <w:spacing w:val="-5"/>
                              <w:sz w:val="24"/>
                            </w:rPr>
                            <w:fldChar w:fldCharType="begin"/>
                          </w:r>
                          <w:r>
                            <w:rPr>
                              <w:rFonts w:ascii="Calibri" w:hAnsi="Calibri"/>
                              <w:b/>
                              <w:spacing w:val="-5"/>
                              <w:sz w:val="24"/>
                            </w:rPr>
                            <w:instrText> NUMPAGES </w:instrText>
                          </w:r>
                          <w:r>
                            <w:rPr>
                              <w:rFonts w:ascii="Calibri" w:hAnsi="Calibri"/>
                              <w:b/>
                              <w:spacing w:val="-5"/>
                              <w:sz w:val="24"/>
                            </w:rPr>
                            <w:fldChar w:fldCharType="separate"/>
                          </w:r>
                          <w:r>
                            <w:rPr>
                              <w:rFonts w:ascii="Calibri" w:hAnsi="Calibri"/>
                              <w:b/>
                              <w:spacing w:val="-5"/>
                              <w:sz w:val="24"/>
                            </w:rPr>
                            <w:t>14</w:t>
                          </w:r>
                          <w:r>
                            <w:rPr>
                              <w:rFonts w:ascii="Calibri" w:hAnsi="Calibri"/>
                              <w:b/>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38.540009pt;margin-top:783.656006pt;width:87.25pt;height:14pt;mso-position-horizontal-relative:page;mso-position-vertical-relative:page;z-index:-16194048" type="#_x0000_t202" id="docshape1" filled="false" stroked="false">
              <v:textbox inset="0,0,0,0">
                <w:txbxContent>
                  <w:p>
                    <w:pPr>
                      <w:spacing w:line="264" w:lineRule="exact" w:before="0"/>
                      <w:ind w:left="20" w:right="0" w:firstLine="0"/>
                      <w:jc w:val="left"/>
                      <w:rPr>
                        <w:rFonts w:ascii="Calibri" w:hAnsi="Calibri"/>
                        <w:b/>
                        <w:sz w:val="24"/>
                      </w:rPr>
                    </w:pPr>
                    <w:r>
                      <w:rPr>
                        <w:rFonts w:ascii="Calibri" w:hAnsi="Calibri"/>
                        <w:sz w:val="24"/>
                      </w:rPr>
                      <w:t>Σελίδα</w:t>
                    </w:r>
                    <w:r>
                      <w:rPr>
                        <w:rFonts w:ascii="Calibri" w:hAnsi="Calibri"/>
                        <w:spacing w:val="-1"/>
                        <w:sz w:val="24"/>
                      </w:rPr>
                      <w:t> </w:t>
                    </w:r>
                    <w:r>
                      <w:rPr>
                        <w:rFonts w:ascii="Calibri" w:hAnsi="Calibri"/>
                        <w:b/>
                        <w:sz w:val="24"/>
                      </w:rPr>
                      <w:fldChar w:fldCharType="begin"/>
                    </w:r>
                    <w:r>
                      <w:rPr>
                        <w:rFonts w:ascii="Calibri" w:hAnsi="Calibri"/>
                        <w:b/>
                        <w:sz w:val="24"/>
                      </w:rPr>
                      <w:instrText> PAGE </w:instrText>
                    </w:r>
                    <w:r>
                      <w:rPr>
                        <w:rFonts w:ascii="Calibri" w:hAnsi="Calibri"/>
                        <w:b/>
                        <w:sz w:val="24"/>
                      </w:rPr>
                      <w:fldChar w:fldCharType="separate"/>
                    </w:r>
                    <w:r>
                      <w:rPr>
                        <w:rFonts w:ascii="Calibri" w:hAnsi="Calibri"/>
                        <w:b/>
                        <w:sz w:val="24"/>
                      </w:rPr>
                      <w:t>10</w:t>
                    </w:r>
                    <w:r>
                      <w:rPr>
                        <w:rFonts w:ascii="Calibri" w:hAnsi="Calibri"/>
                        <w:b/>
                        <w:sz w:val="24"/>
                      </w:rPr>
                      <w:fldChar w:fldCharType="end"/>
                    </w:r>
                    <w:r>
                      <w:rPr>
                        <w:rFonts w:ascii="Calibri" w:hAnsi="Calibri"/>
                        <w:b/>
                        <w:spacing w:val="-2"/>
                        <w:sz w:val="24"/>
                      </w:rPr>
                      <w:t> </w:t>
                    </w:r>
                    <w:r>
                      <w:rPr>
                        <w:rFonts w:ascii="Calibri" w:hAnsi="Calibri"/>
                        <w:sz w:val="24"/>
                      </w:rPr>
                      <w:t>από</w:t>
                    </w:r>
                    <w:r>
                      <w:rPr>
                        <w:rFonts w:ascii="Calibri" w:hAnsi="Calibri"/>
                        <w:spacing w:val="-2"/>
                        <w:sz w:val="24"/>
                      </w:rPr>
                      <w:t> </w:t>
                    </w:r>
                    <w:r>
                      <w:rPr>
                        <w:rFonts w:ascii="Calibri" w:hAnsi="Calibri"/>
                        <w:b/>
                        <w:spacing w:val="-5"/>
                        <w:sz w:val="24"/>
                      </w:rPr>
                      <w:fldChar w:fldCharType="begin"/>
                    </w:r>
                    <w:r>
                      <w:rPr>
                        <w:rFonts w:ascii="Calibri" w:hAnsi="Calibri"/>
                        <w:b/>
                        <w:spacing w:val="-5"/>
                        <w:sz w:val="24"/>
                      </w:rPr>
                      <w:instrText> NUMPAGES </w:instrText>
                    </w:r>
                    <w:r>
                      <w:rPr>
                        <w:rFonts w:ascii="Calibri" w:hAnsi="Calibri"/>
                        <w:b/>
                        <w:spacing w:val="-5"/>
                        <w:sz w:val="24"/>
                      </w:rPr>
                      <w:fldChar w:fldCharType="separate"/>
                    </w:r>
                    <w:r>
                      <w:rPr>
                        <w:rFonts w:ascii="Calibri" w:hAnsi="Calibri"/>
                        <w:b/>
                        <w:spacing w:val="-5"/>
                        <w:sz w:val="24"/>
                      </w:rPr>
                      <w:t>14</w:t>
                    </w:r>
                    <w:r>
                      <w:rPr>
                        <w:rFonts w:ascii="Calibri" w:hAnsi="Calibri"/>
                        <w:b/>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88" w:hanging="266"/>
        <w:jc w:val="left"/>
      </w:pPr>
      <w:rPr>
        <w:rFonts w:hint="default" w:ascii="Trebuchet MS" w:hAnsi="Trebuchet MS" w:eastAsia="Trebuchet MS" w:cs="Trebuchet MS"/>
        <w:b w:val="0"/>
        <w:bCs w:val="0"/>
        <w:i w:val="0"/>
        <w:iCs w:val="0"/>
        <w:spacing w:val="0"/>
        <w:w w:val="99"/>
        <w:sz w:val="20"/>
        <w:szCs w:val="20"/>
        <w:lang w:val="el-GR" w:eastAsia="en-US" w:bidi="ar-SA"/>
      </w:rPr>
    </w:lvl>
    <w:lvl w:ilvl="1">
      <w:start w:val="0"/>
      <w:numFmt w:val="bullet"/>
      <w:lvlText w:val="•"/>
      <w:lvlJc w:val="left"/>
      <w:pPr>
        <w:ind w:left="1092" w:hanging="266"/>
      </w:pPr>
      <w:rPr>
        <w:rFonts w:hint="default"/>
        <w:lang w:val="el-GR" w:eastAsia="en-US" w:bidi="ar-SA"/>
      </w:rPr>
    </w:lvl>
    <w:lvl w:ilvl="2">
      <w:start w:val="0"/>
      <w:numFmt w:val="bullet"/>
      <w:lvlText w:val="•"/>
      <w:lvlJc w:val="left"/>
      <w:pPr>
        <w:ind w:left="2105" w:hanging="266"/>
      </w:pPr>
      <w:rPr>
        <w:rFonts w:hint="default"/>
        <w:lang w:val="el-GR" w:eastAsia="en-US" w:bidi="ar-SA"/>
      </w:rPr>
    </w:lvl>
    <w:lvl w:ilvl="3">
      <w:start w:val="0"/>
      <w:numFmt w:val="bullet"/>
      <w:lvlText w:val="•"/>
      <w:lvlJc w:val="left"/>
      <w:pPr>
        <w:ind w:left="3117" w:hanging="266"/>
      </w:pPr>
      <w:rPr>
        <w:rFonts w:hint="default"/>
        <w:lang w:val="el-GR" w:eastAsia="en-US" w:bidi="ar-SA"/>
      </w:rPr>
    </w:lvl>
    <w:lvl w:ilvl="4">
      <w:start w:val="0"/>
      <w:numFmt w:val="bullet"/>
      <w:lvlText w:val="•"/>
      <w:lvlJc w:val="left"/>
      <w:pPr>
        <w:ind w:left="4130" w:hanging="266"/>
      </w:pPr>
      <w:rPr>
        <w:rFonts w:hint="default"/>
        <w:lang w:val="el-GR" w:eastAsia="en-US" w:bidi="ar-SA"/>
      </w:rPr>
    </w:lvl>
    <w:lvl w:ilvl="5">
      <w:start w:val="0"/>
      <w:numFmt w:val="bullet"/>
      <w:lvlText w:val="•"/>
      <w:lvlJc w:val="left"/>
      <w:pPr>
        <w:ind w:left="5143" w:hanging="266"/>
      </w:pPr>
      <w:rPr>
        <w:rFonts w:hint="default"/>
        <w:lang w:val="el-GR" w:eastAsia="en-US" w:bidi="ar-SA"/>
      </w:rPr>
    </w:lvl>
    <w:lvl w:ilvl="6">
      <w:start w:val="0"/>
      <w:numFmt w:val="bullet"/>
      <w:lvlText w:val="•"/>
      <w:lvlJc w:val="left"/>
      <w:pPr>
        <w:ind w:left="6155" w:hanging="266"/>
      </w:pPr>
      <w:rPr>
        <w:rFonts w:hint="default"/>
        <w:lang w:val="el-GR" w:eastAsia="en-US" w:bidi="ar-SA"/>
      </w:rPr>
    </w:lvl>
    <w:lvl w:ilvl="7">
      <w:start w:val="0"/>
      <w:numFmt w:val="bullet"/>
      <w:lvlText w:val="•"/>
      <w:lvlJc w:val="left"/>
      <w:pPr>
        <w:ind w:left="7168" w:hanging="266"/>
      </w:pPr>
      <w:rPr>
        <w:rFonts w:hint="default"/>
        <w:lang w:val="el-GR" w:eastAsia="en-US" w:bidi="ar-SA"/>
      </w:rPr>
    </w:lvl>
    <w:lvl w:ilvl="8">
      <w:start w:val="0"/>
      <w:numFmt w:val="bullet"/>
      <w:lvlText w:val="•"/>
      <w:lvlJc w:val="left"/>
      <w:pPr>
        <w:ind w:left="8181" w:hanging="266"/>
      </w:pPr>
      <w:rPr>
        <w:rFonts w:hint="default"/>
        <w:lang w:val="el-GR" w:eastAsia="en-US" w:bidi="ar-SA"/>
      </w:rPr>
    </w:lvl>
  </w:abstractNum>
  <w:abstractNum w:abstractNumId="9">
    <w:multiLevelType w:val="hybridMultilevel"/>
    <w:lvl w:ilvl="0">
      <w:start w:val="1"/>
      <w:numFmt w:val="decimal"/>
      <w:lvlText w:val="%1."/>
      <w:lvlJc w:val="left"/>
      <w:pPr>
        <w:ind w:left="88" w:hanging="305"/>
        <w:jc w:val="left"/>
      </w:pPr>
      <w:rPr>
        <w:rFonts w:hint="default" w:ascii="Trebuchet MS" w:hAnsi="Trebuchet MS" w:eastAsia="Trebuchet MS" w:cs="Trebuchet MS"/>
        <w:b w:val="0"/>
        <w:bCs w:val="0"/>
        <w:i w:val="0"/>
        <w:iCs w:val="0"/>
        <w:spacing w:val="0"/>
        <w:w w:val="99"/>
        <w:sz w:val="20"/>
        <w:szCs w:val="20"/>
        <w:lang w:val="el-GR" w:eastAsia="en-US" w:bidi="ar-SA"/>
      </w:rPr>
    </w:lvl>
    <w:lvl w:ilvl="1">
      <w:start w:val="0"/>
      <w:numFmt w:val="bullet"/>
      <w:lvlText w:val="•"/>
      <w:lvlJc w:val="left"/>
      <w:pPr>
        <w:ind w:left="1092" w:hanging="305"/>
      </w:pPr>
      <w:rPr>
        <w:rFonts w:hint="default"/>
        <w:lang w:val="el-GR" w:eastAsia="en-US" w:bidi="ar-SA"/>
      </w:rPr>
    </w:lvl>
    <w:lvl w:ilvl="2">
      <w:start w:val="0"/>
      <w:numFmt w:val="bullet"/>
      <w:lvlText w:val="•"/>
      <w:lvlJc w:val="left"/>
      <w:pPr>
        <w:ind w:left="2105" w:hanging="305"/>
      </w:pPr>
      <w:rPr>
        <w:rFonts w:hint="default"/>
        <w:lang w:val="el-GR" w:eastAsia="en-US" w:bidi="ar-SA"/>
      </w:rPr>
    </w:lvl>
    <w:lvl w:ilvl="3">
      <w:start w:val="0"/>
      <w:numFmt w:val="bullet"/>
      <w:lvlText w:val="•"/>
      <w:lvlJc w:val="left"/>
      <w:pPr>
        <w:ind w:left="3117" w:hanging="305"/>
      </w:pPr>
      <w:rPr>
        <w:rFonts w:hint="default"/>
        <w:lang w:val="el-GR" w:eastAsia="en-US" w:bidi="ar-SA"/>
      </w:rPr>
    </w:lvl>
    <w:lvl w:ilvl="4">
      <w:start w:val="0"/>
      <w:numFmt w:val="bullet"/>
      <w:lvlText w:val="•"/>
      <w:lvlJc w:val="left"/>
      <w:pPr>
        <w:ind w:left="4130" w:hanging="305"/>
      </w:pPr>
      <w:rPr>
        <w:rFonts w:hint="default"/>
        <w:lang w:val="el-GR" w:eastAsia="en-US" w:bidi="ar-SA"/>
      </w:rPr>
    </w:lvl>
    <w:lvl w:ilvl="5">
      <w:start w:val="0"/>
      <w:numFmt w:val="bullet"/>
      <w:lvlText w:val="•"/>
      <w:lvlJc w:val="left"/>
      <w:pPr>
        <w:ind w:left="5143" w:hanging="305"/>
      </w:pPr>
      <w:rPr>
        <w:rFonts w:hint="default"/>
        <w:lang w:val="el-GR" w:eastAsia="en-US" w:bidi="ar-SA"/>
      </w:rPr>
    </w:lvl>
    <w:lvl w:ilvl="6">
      <w:start w:val="0"/>
      <w:numFmt w:val="bullet"/>
      <w:lvlText w:val="•"/>
      <w:lvlJc w:val="left"/>
      <w:pPr>
        <w:ind w:left="6155" w:hanging="305"/>
      </w:pPr>
      <w:rPr>
        <w:rFonts w:hint="default"/>
        <w:lang w:val="el-GR" w:eastAsia="en-US" w:bidi="ar-SA"/>
      </w:rPr>
    </w:lvl>
    <w:lvl w:ilvl="7">
      <w:start w:val="0"/>
      <w:numFmt w:val="bullet"/>
      <w:lvlText w:val="•"/>
      <w:lvlJc w:val="left"/>
      <w:pPr>
        <w:ind w:left="7168" w:hanging="305"/>
      </w:pPr>
      <w:rPr>
        <w:rFonts w:hint="default"/>
        <w:lang w:val="el-GR" w:eastAsia="en-US" w:bidi="ar-SA"/>
      </w:rPr>
    </w:lvl>
    <w:lvl w:ilvl="8">
      <w:start w:val="0"/>
      <w:numFmt w:val="bullet"/>
      <w:lvlText w:val="•"/>
      <w:lvlJc w:val="left"/>
      <w:pPr>
        <w:ind w:left="8181" w:hanging="305"/>
      </w:pPr>
      <w:rPr>
        <w:rFonts w:hint="default"/>
        <w:lang w:val="el-GR" w:eastAsia="en-US" w:bidi="ar-SA"/>
      </w:rPr>
    </w:lvl>
  </w:abstractNum>
  <w:abstractNum w:abstractNumId="8">
    <w:multiLevelType w:val="hybridMultilevel"/>
    <w:lvl w:ilvl="0">
      <w:start w:val="1"/>
      <w:numFmt w:val="decimal"/>
      <w:lvlText w:val="%1."/>
      <w:lvlJc w:val="left"/>
      <w:pPr>
        <w:ind w:left="88" w:hanging="324"/>
        <w:jc w:val="left"/>
      </w:pPr>
      <w:rPr>
        <w:rFonts w:hint="default" w:ascii="Trebuchet MS" w:hAnsi="Trebuchet MS" w:eastAsia="Trebuchet MS" w:cs="Trebuchet MS"/>
        <w:b w:val="0"/>
        <w:bCs w:val="0"/>
        <w:i w:val="0"/>
        <w:iCs w:val="0"/>
        <w:spacing w:val="0"/>
        <w:w w:val="99"/>
        <w:sz w:val="20"/>
        <w:szCs w:val="20"/>
        <w:lang w:val="el-GR" w:eastAsia="en-US" w:bidi="ar-SA"/>
      </w:rPr>
    </w:lvl>
    <w:lvl w:ilvl="1">
      <w:start w:val="0"/>
      <w:numFmt w:val="bullet"/>
      <w:lvlText w:val="•"/>
      <w:lvlJc w:val="left"/>
      <w:pPr>
        <w:ind w:left="1092" w:hanging="324"/>
      </w:pPr>
      <w:rPr>
        <w:rFonts w:hint="default"/>
        <w:lang w:val="el-GR" w:eastAsia="en-US" w:bidi="ar-SA"/>
      </w:rPr>
    </w:lvl>
    <w:lvl w:ilvl="2">
      <w:start w:val="0"/>
      <w:numFmt w:val="bullet"/>
      <w:lvlText w:val="•"/>
      <w:lvlJc w:val="left"/>
      <w:pPr>
        <w:ind w:left="2105" w:hanging="324"/>
      </w:pPr>
      <w:rPr>
        <w:rFonts w:hint="default"/>
        <w:lang w:val="el-GR" w:eastAsia="en-US" w:bidi="ar-SA"/>
      </w:rPr>
    </w:lvl>
    <w:lvl w:ilvl="3">
      <w:start w:val="0"/>
      <w:numFmt w:val="bullet"/>
      <w:lvlText w:val="•"/>
      <w:lvlJc w:val="left"/>
      <w:pPr>
        <w:ind w:left="3117" w:hanging="324"/>
      </w:pPr>
      <w:rPr>
        <w:rFonts w:hint="default"/>
        <w:lang w:val="el-GR" w:eastAsia="en-US" w:bidi="ar-SA"/>
      </w:rPr>
    </w:lvl>
    <w:lvl w:ilvl="4">
      <w:start w:val="0"/>
      <w:numFmt w:val="bullet"/>
      <w:lvlText w:val="•"/>
      <w:lvlJc w:val="left"/>
      <w:pPr>
        <w:ind w:left="4130" w:hanging="324"/>
      </w:pPr>
      <w:rPr>
        <w:rFonts w:hint="default"/>
        <w:lang w:val="el-GR" w:eastAsia="en-US" w:bidi="ar-SA"/>
      </w:rPr>
    </w:lvl>
    <w:lvl w:ilvl="5">
      <w:start w:val="0"/>
      <w:numFmt w:val="bullet"/>
      <w:lvlText w:val="•"/>
      <w:lvlJc w:val="left"/>
      <w:pPr>
        <w:ind w:left="5143" w:hanging="324"/>
      </w:pPr>
      <w:rPr>
        <w:rFonts w:hint="default"/>
        <w:lang w:val="el-GR" w:eastAsia="en-US" w:bidi="ar-SA"/>
      </w:rPr>
    </w:lvl>
    <w:lvl w:ilvl="6">
      <w:start w:val="0"/>
      <w:numFmt w:val="bullet"/>
      <w:lvlText w:val="•"/>
      <w:lvlJc w:val="left"/>
      <w:pPr>
        <w:ind w:left="6155" w:hanging="324"/>
      </w:pPr>
      <w:rPr>
        <w:rFonts w:hint="default"/>
        <w:lang w:val="el-GR" w:eastAsia="en-US" w:bidi="ar-SA"/>
      </w:rPr>
    </w:lvl>
    <w:lvl w:ilvl="7">
      <w:start w:val="0"/>
      <w:numFmt w:val="bullet"/>
      <w:lvlText w:val="•"/>
      <w:lvlJc w:val="left"/>
      <w:pPr>
        <w:ind w:left="7168" w:hanging="324"/>
      </w:pPr>
      <w:rPr>
        <w:rFonts w:hint="default"/>
        <w:lang w:val="el-GR" w:eastAsia="en-US" w:bidi="ar-SA"/>
      </w:rPr>
    </w:lvl>
    <w:lvl w:ilvl="8">
      <w:start w:val="0"/>
      <w:numFmt w:val="bullet"/>
      <w:lvlText w:val="•"/>
      <w:lvlJc w:val="left"/>
      <w:pPr>
        <w:ind w:left="8181" w:hanging="324"/>
      </w:pPr>
      <w:rPr>
        <w:rFonts w:hint="default"/>
        <w:lang w:val="el-GR" w:eastAsia="en-US" w:bidi="ar-SA"/>
      </w:rPr>
    </w:lvl>
  </w:abstractNum>
  <w:abstractNum w:abstractNumId="7">
    <w:multiLevelType w:val="hybridMultilevel"/>
    <w:lvl w:ilvl="0">
      <w:start w:val="1"/>
      <w:numFmt w:val="decimal"/>
      <w:lvlText w:val="%1."/>
      <w:lvlJc w:val="left"/>
      <w:pPr>
        <w:ind w:left="88" w:hanging="226"/>
        <w:jc w:val="left"/>
      </w:pPr>
      <w:rPr>
        <w:rFonts w:hint="default" w:ascii="Trebuchet MS" w:hAnsi="Trebuchet MS" w:eastAsia="Trebuchet MS" w:cs="Trebuchet MS"/>
        <w:b w:val="0"/>
        <w:bCs w:val="0"/>
        <w:i w:val="0"/>
        <w:iCs w:val="0"/>
        <w:spacing w:val="0"/>
        <w:w w:val="99"/>
        <w:sz w:val="20"/>
        <w:szCs w:val="20"/>
        <w:lang w:val="el-GR" w:eastAsia="en-US" w:bidi="ar-SA"/>
      </w:rPr>
    </w:lvl>
    <w:lvl w:ilvl="1">
      <w:start w:val="0"/>
      <w:numFmt w:val="bullet"/>
      <w:lvlText w:val="•"/>
      <w:lvlJc w:val="left"/>
      <w:pPr>
        <w:ind w:left="1092" w:hanging="226"/>
      </w:pPr>
      <w:rPr>
        <w:rFonts w:hint="default"/>
        <w:lang w:val="el-GR" w:eastAsia="en-US" w:bidi="ar-SA"/>
      </w:rPr>
    </w:lvl>
    <w:lvl w:ilvl="2">
      <w:start w:val="0"/>
      <w:numFmt w:val="bullet"/>
      <w:lvlText w:val="•"/>
      <w:lvlJc w:val="left"/>
      <w:pPr>
        <w:ind w:left="2105" w:hanging="226"/>
      </w:pPr>
      <w:rPr>
        <w:rFonts w:hint="default"/>
        <w:lang w:val="el-GR" w:eastAsia="en-US" w:bidi="ar-SA"/>
      </w:rPr>
    </w:lvl>
    <w:lvl w:ilvl="3">
      <w:start w:val="0"/>
      <w:numFmt w:val="bullet"/>
      <w:lvlText w:val="•"/>
      <w:lvlJc w:val="left"/>
      <w:pPr>
        <w:ind w:left="3117" w:hanging="226"/>
      </w:pPr>
      <w:rPr>
        <w:rFonts w:hint="default"/>
        <w:lang w:val="el-GR" w:eastAsia="en-US" w:bidi="ar-SA"/>
      </w:rPr>
    </w:lvl>
    <w:lvl w:ilvl="4">
      <w:start w:val="0"/>
      <w:numFmt w:val="bullet"/>
      <w:lvlText w:val="•"/>
      <w:lvlJc w:val="left"/>
      <w:pPr>
        <w:ind w:left="4130" w:hanging="226"/>
      </w:pPr>
      <w:rPr>
        <w:rFonts w:hint="default"/>
        <w:lang w:val="el-GR" w:eastAsia="en-US" w:bidi="ar-SA"/>
      </w:rPr>
    </w:lvl>
    <w:lvl w:ilvl="5">
      <w:start w:val="0"/>
      <w:numFmt w:val="bullet"/>
      <w:lvlText w:val="•"/>
      <w:lvlJc w:val="left"/>
      <w:pPr>
        <w:ind w:left="5143" w:hanging="226"/>
      </w:pPr>
      <w:rPr>
        <w:rFonts w:hint="default"/>
        <w:lang w:val="el-GR" w:eastAsia="en-US" w:bidi="ar-SA"/>
      </w:rPr>
    </w:lvl>
    <w:lvl w:ilvl="6">
      <w:start w:val="0"/>
      <w:numFmt w:val="bullet"/>
      <w:lvlText w:val="•"/>
      <w:lvlJc w:val="left"/>
      <w:pPr>
        <w:ind w:left="6155" w:hanging="226"/>
      </w:pPr>
      <w:rPr>
        <w:rFonts w:hint="default"/>
        <w:lang w:val="el-GR" w:eastAsia="en-US" w:bidi="ar-SA"/>
      </w:rPr>
    </w:lvl>
    <w:lvl w:ilvl="7">
      <w:start w:val="0"/>
      <w:numFmt w:val="bullet"/>
      <w:lvlText w:val="•"/>
      <w:lvlJc w:val="left"/>
      <w:pPr>
        <w:ind w:left="7168" w:hanging="226"/>
      </w:pPr>
      <w:rPr>
        <w:rFonts w:hint="default"/>
        <w:lang w:val="el-GR" w:eastAsia="en-US" w:bidi="ar-SA"/>
      </w:rPr>
    </w:lvl>
    <w:lvl w:ilvl="8">
      <w:start w:val="0"/>
      <w:numFmt w:val="bullet"/>
      <w:lvlText w:val="•"/>
      <w:lvlJc w:val="left"/>
      <w:pPr>
        <w:ind w:left="8181" w:hanging="226"/>
      </w:pPr>
      <w:rPr>
        <w:rFonts w:hint="default"/>
        <w:lang w:val="el-GR" w:eastAsia="en-US" w:bidi="ar-SA"/>
      </w:rPr>
    </w:lvl>
  </w:abstractNum>
  <w:abstractNum w:abstractNumId="6">
    <w:multiLevelType w:val="hybridMultilevel"/>
    <w:lvl w:ilvl="0">
      <w:start w:val="1"/>
      <w:numFmt w:val="decimal"/>
      <w:lvlText w:val="(%1)"/>
      <w:lvlJc w:val="left"/>
      <w:pPr>
        <w:ind w:left="424" w:hanging="336"/>
        <w:jc w:val="left"/>
      </w:pPr>
      <w:rPr>
        <w:rFonts w:hint="default" w:ascii="Trebuchet MS" w:hAnsi="Trebuchet MS" w:eastAsia="Trebuchet MS" w:cs="Trebuchet MS"/>
        <w:b w:val="0"/>
        <w:bCs w:val="0"/>
        <w:i w:val="0"/>
        <w:iCs w:val="0"/>
        <w:spacing w:val="-1"/>
        <w:w w:val="99"/>
        <w:sz w:val="20"/>
        <w:szCs w:val="20"/>
        <w:lang w:val="el-GR" w:eastAsia="en-US" w:bidi="ar-SA"/>
      </w:rPr>
    </w:lvl>
    <w:lvl w:ilvl="1">
      <w:start w:val="0"/>
      <w:numFmt w:val="bullet"/>
      <w:lvlText w:val="•"/>
      <w:lvlJc w:val="left"/>
      <w:pPr>
        <w:ind w:left="1398" w:hanging="336"/>
      </w:pPr>
      <w:rPr>
        <w:rFonts w:hint="default"/>
        <w:lang w:val="el-GR" w:eastAsia="en-US" w:bidi="ar-SA"/>
      </w:rPr>
    </w:lvl>
    <w:lvl w:ilvl="2">
      <w:start w:val="0"/>
      <w:numFmt w:val="bullet"/>
      <w:lvlText w:val="•"/>
      <w:lvlJc w:val="left"/>
      <w:pPr>
        <w:ind w:left="2377" w:hanging="336"/>
      </w:pPr>
      <w:rPr>
        <w:rFonts w:hint="default"/>
        <w:lang w:val="el-GR" w:eastAsia="en-US" w:bidi="ar-SA"/>
      </w:rPr>
    </w:lvl>
    <w:lvl w:ilvl="3">
      <w:start w:val="0"/>
      <w:numFmt w:val="bullet"/>
      <w:lvlText w:val="•"/>
      <w:lvlJc w:val="left"/>
      <w:pPr>
        <w:ind w:left="3355" w:hanging="336"/>
      </w:pPr>
      <w:rPr>
        <w:rFonts w:hint="default"/>
        <w:lang w:val="el-GR" w:eastAsia="en-US" w:bidi="ar-SA"/>
      </w:rPr>
    </w:lvl>
    <w:lvl w:ilvl="4">
      <w:start w:val="0"/>
      <w:numFmt w:val="bullet"/>
      <w:lvlText w:val="•"/>
      <w:lvlJc w:val="left"/>
      <w:pPr>
        <w:ind w:left="4334" w:hanging="336"/>
      </w:pPr>
      <w:rPr>
        <w:rFonts w:hint="default"/>
        <w:lang w:val="el-GR" w:eastAsia="en-US" w:bidi="ar-SA"/>
      </w:rPr>
    </w:lvl>
    <w:lvl w:ilvl="5">
      <w:start w:val="0"/>
      <w:numFmt w:val="bullet"/>
      <w:lvlText w:val="•"/>
      <w:lvlJc w:val="left"/>
      <w:pPr>
        <w:ind w:left="5313" w:hanging="336"/>
      </w:pPr>
      <w:rPr>
        <w:rFonts w:hint="default"/>
        <w:lang w:val="el-GR" w:eastAsia="en-US" w:bidi="ar-SA"/>
      </w:rPr>
    </w:lvl>
    <w:lvl w:ilvl="6">
      <w:start w:val="0"/>
      <w:numFmt w:val="bullet"/>
      <w:lvlText w:val="•"/>
      <w:lvlJc w:val="left"/>
      <w:pPr>
        <w:ind w:left="6291" w:hanging="336"/>
      </w:pPr>
      <w:rPr>
        <w:rFonts w:hint="default"/>
        <w:lang w:val="el-GR" w:eastAsia="en-US" w:bidi="ar-SA"/>
      </w:rPr>
    </w:lvl>
    <w:lvl w:ilvl="7">
      <w:start w:val="0"/>
      <w:numFmt w:val="bullet"/>
      <w:lvlText w:val="•"/>
      <w:lvlJc w:val="left"/>
      <w:pPr>
        <w:ind w:left="7270" w:hanging="336"/>
      </w:pPr>
      <w:rPr>
        <w:rFonts w:hint="default"/>
        <w:lang w:val="el-GR" w:eastAsia="en-US" w:bidi="ar-SA"/>
      </w:rPr>
    </w:lvl>
    <w:lvl w:ilvl="8">
      <w:start w:val="0"/>
      <w:numFmt w:val="bullet"/>
      <w:lvlText w:val="•"/>
      <w:lvlJc w:val="left"/>
      <w:pPr>
        <w:ind w:left="8249" w:hanging="336"/>
      </w:pPr>
      <w:rPr>
        <w:rFonts w:hint="default"/>
        <w:lang w:val="el-GR" w:eastAsia="en-US" w:bidi="ar-SA"/>
      </w:rPr>
    </w:lvl>
  </w:abstractNum>
  <w:abstractNum w:abstractNumId="5">
    <w:multiLevelType w:val="hybridMultilevel"/>
    <w:lvl w:ilvl="0">
      <w:start w:val="1"/>
      <w:numFmt w:val="decimal"/>
      <w:lvlText w:val="%1."/>
      <w:lvlJc w:val="left"/>
      <w:pPr>
        <w:ind w:left="328" w:hanging="240"/>
        <w:jc w:val="left"/>
      </w:pPr>
      <w:rPr>
        <w:rFonts w:hint="default" w:ascii="Trebuchet MS" w:hAnsi="Trebuchet MS" w:eastAsia="Trebuchet MS" w:cs="Trebuchet MS"/>
        <w:b w:val="0"/>
        <w:bCs w:val="0"/>
        <w:i w:val="0"/>
        <w:iCs w:val="0"/>
        <w:spacing w:val="0"/>
        <w:w w:val="99"/>
        <w:sz w:val="20"/>
        <w:szCs w:val="20"/>
        <w:lang w:val="el-GR" w:eastAsia="en-US" w:bidi="ar-SA"/>
      </w:rPr>
    </w:lvl>
    <w:lvl w:ilvl="1">
      <w:start w:val="0"/>
      <w:numFmt w:val="bullet"/>
      <w:lvlText w:val="•"/>
      <w:lvlJc w:val="left"/>
      <w:pPr>
        <w:ind w:left="1308" w:hanging="240"/>
      </w:pPr>
      <w:rPr>
        <w:rFonts w:hint="default"/>
        <w:lang w:val="el-GR" w:eastAsia="en-US" w:bidi="ar-SA"/>
      </w:rPr>
    </w:lvl>
    <w:lvl w:ilvl="2">
      <w:start w:val="0"/>
      <w:numFmt w:val="bullet"/>
      <w:lvlText w:val="•"/>
      <w:lvlJc w:val="left"/>
      <w:pPr>
        <w:ind w:left="2297" w:hanging="240"/>
      </w:pPr>
      <w:rPr>
        <w:rFonts w:hint="default"/>
        <w:lang w:val="el-GR" w:eastAsia="en-US" w:bidi="ar-SA"/>
      </w:rPr>
    </w:lvl>
    <w:lvl w:ilvl="3">
      <w:start w:val="0"/>
      <w:numFmt w:val="bullet"/>
      <w:lvlText w:val="•"/>
      <w:lvlJc w:val="left"/>
      <w:pPr>
        <w:ind w:left="3285" w:hanging="240"/>
      </w:pPr>
      <w:rPr>
        <w:rFonts w:hint="default"/>
        <w:lang w:val="el-GR" w:eastAsia="en-US" w:bidi="ar-SA"/>
      </w:rPr>
    </w:lvl>
    <w:lvl w:ilvl="4">
      <w:start w:val="0"/>
      <w:numFmt w:val="bullet"/>
      <w:lvlText w:val="•"/>
      <w:lvlJc w:val="left"/>
      <w:pPr>
        <w:ind w:left="4274" w:hanging="240"/>
      </w:pPr>
      <w:rPr>
        <w:rFonts w:hint="default"/>
        <w:lang w:val="el-GR" w:eastAsia="en-US" w:bidi="ar-SA"/>
      </w:rPr>
    </w:lvl>
    <w:lvl w:ilvl="5">
      <w:start w:val="0"/>
      <w:numFmt w:val="bullet"/>
      <w:lvlText w:val="•"/>
      <w:lvlJc w:val="left"/>
      <w:pPr>
        <w:ind w:left="5263" w:hanging="240"/>
      </w:pPr>
      <w:rPr>
        <w:rFonts w:hint="default"/>
        <w:lang w:val="el-GR" w:eastAsia="en-US" w:bidi="ar-SA"/>
      </w:rPr>
    </w:lvl>
    <w:lvl w:ilvl="6">
      <w:start w:val="0"/>
      <w:numFmt w:val="bullet"/>
      <w:lvlText w:val="•"/>
      <w:lvlJc w:val="left"/>
      <w:pPr>
        <w:ind w:left="6251" w:hanging="240"/>
      </w:pPr>
      <w:rPr>
        <w:rFonts w:hint="default"/>
        <w:lang w:val="el-GR" w:eastAsia="en-US" w:bidi="ar-SA"/>
      </w:rPr>
    </w:lvl>
    <w:lvl w:ilvl="7">
      <w:start w:val="0"/>
      <w:numFmt w:val="bullet"/>
      <w:lvlText w:val="•"/>
      <w:lvlJc w:val="left"/>
      <w:pPr>
        <w:ind w:left="7240" w:hanging="240"/>
      </w:pPr>
      <w:rPr>
        <w:rFonts w:hint="default"/>
        <w:lang w:val="el-GR" w:eastAsia="en-US" w:bidi="ar-SA"/>
      </w:rPr>
    </w:lvl>
    <w:lvl w:ilvl="8">
      <w:start w:val="0"/>
      <w:numFmt w:val="bullet"/>
      <w:lvlText w:val="•"/>
      <w:lvlJc w:val="left"/>
      <w:pPr>
        <w:ind w:left="8229" w:hanging="240"/>
      </w:pPr>
      <w:rPr>
        <w:rFonts w:hint="default"/>
        <w:lang w:val="el-GR" w:eastAsia="en-US" w:bidi="ar-SA"/>
      </w:rPr>
    </w:lvl>
  </w:abstractNum>
  <w:abstractNum w:abstractNumId="4">
    <w:multiLevelType w:val="hybridMultilevel"/>
    <w:lvl w:ilvl="0">
      <w:start w:val="1"/>
      <w:numFmt w:val="decimal"/>
      <w:lvlText w:val="(%1)"/>
      <w:lvlJc w:val="left"/>
      <w:pPr>
        <w:ind w:left="364" w:hanging="276"/>
        <w:jc w:val="left"/>
      </w:pPr>
      <w:rPr>
        <w:rFonts w:hint="default" w:ascii="Trebuchet MS" w:hAnsi="Trebuchet MS" w:eastAsia="Trebuchet MS" w:cs="Trebuchet MS"/>
        <w:b w:val="0"/>
        <w:bCs w:val="0"/>
        <w:i w:val="0"/>
        <w:iCs w:val="0"/>
        <w:spacing w:val="-1"/>
        <w:w w:val="99"/>
        <w:sz w:val="20"/>
        <w:szCs w:val="20"/>
        <w:lang w:val="el-GR" w:eastAsia="en-US" w:bidi="ar-SA"/>
      </w:rPr>
    </w:lvl>
    <w:lvl w:ilvl="1">
      <w:start w:val="0"/>
      <w:numFmt w:val="bullet"/>
      <w:lvlText w:val="•"/>
      <w:lvlJc w:val="left"/>
      <w:pPr>
        <w:ind w:left="1344" w:hanging="276"/>
      </w:pPr>
      <w:rPr>
        <w:rFonts w:hint="default"/>
        <w:lang w:val="el-GR" w:eastAsia="en-US" w:bidi="ar-SA"/>
      </w:rPr>
    </w:lvl>
    <w:lvl w:ilvl="2">
      <w:start w:val="0"/>
      <w:numFmt w:val="bullet"/>
      <w:lvlText w:val="•"/>
      <w:lvlJc w:val="left"/>
      <w:pPr>
        <w:ind w:left="2329" w:hanging="276"/>
      </w:pPr>
      <w:rPr>
        <w:rFonts w:hint="default"/>
        <w:lang w:val="el-GR" w:eastAsia="en-US" w:bidi="ar-SA"/>
      </w:rPr>
    </w:lvl>
    <w:lvl w:ilvl="3">
      <w:start w:val="0"/>
      <w:numFmt w:val="bullet"/>
      <w:lvlText w:val="•"/>
      <w:lvlJc w:val="left"/>
      <w:pPr>
        <w:ind w:left="3313" w:hanging="276"/>
      </w:pPr>
      <w:rPr>
        <w:rFonts w:hint="default"/>
        <w:lang w:val="el-GR" w:eastAsia="en-US" w:bidi="ar-SA"/>
      </w:rPr>
    </w:lvl>
    <w:lvl w:ilvl="4">
      <w:start w:val="0"/>
      <w:numFmt w:val="bullet"/>
      <w:lvlText w:val="•"/>
      <w:lvlJc w:val="left"/>
      <w:pPr>
        <w:ind w:left="4298" w:hanging="276"/>
      </w:pPr>
      <w:rPr>
        <w:rFonts w:hint="default"/>
        <w:lang w:val="el-GR" w:eastAsia="en-US" w:bidi="ar-SA"/>
      </w:rPr>
    </w:lvl>
    <w:lvl w:ilvl="5">
      <w:start w:val="0"/>
      <w:numFmt w:val="bullet"/>
      <w:lvlText w:val="•"/>
      <w:lvlJc w:val="left"/>
      <w:pPr>
        <w:ind w:left="5283" w:hanging="276"/>
      </w:pPr>
      <w:rPr>
        <w:rFonts w:hint="default"/>
        <w:lang w:val="el-GR" w:eastAsia="en-US" w:bidi="ar-SA"/>
      </w:rPr>
    </w:lvl>
    <w:lvl w:ilvl="6">
      <w:start w:val="0"/>
      <w:numFmt w:val="bullet"/>
      <w:lvlText w:val="•"/>
      <w:lvlJc w:val="left"/>
      <w:pPr>
        <w:ind w:left="6267" w:hanging="276"/>
      </w:pPr>
      <w:rPr>
        <w:rFonts w:hint="default"/>
        <w:lang w:val="el-GR" w:eastAsia="en-US" w:bidi="ar-SA"/>
      </w:rPr>
    </w:lvl>
    <w:lvl w:ilvl="7">
      <w:start w:val="0"/>
      <w:numFmt w:val="bullet"/>
      <w:lvlText w:val="•"/>
      <w:lvlJc w:val="left"/>
      <w:pPr>
        <w:ind w:left="7252" w:hanging="276"/>
      </w:pPr>
      <w:rPr>
        <w:rFonts w:hint="default"/>
        <w:lang w:val="el-GR" w:eastAsia="en-US" w:bidi="ar-SA"/>
      </w:rPr>
    </w:lvl>
    <w:lvl w:ilvl="8">
      <w:start w:val="0"/>
      <w:numFmt w:val="bullet"/>
      <w:lvlText w:val="•"/>
      <w:lvlJc w:val="left"/>
      <w:pPr>
        <w:ind w:left="8237" w:hanging="276"/>
      </w:pPr>
      <w:rPr>
        <w:rFonts w:hint="default"/>
        <w:lang w:val="el-GR" w:eastAsia="en-US" w:bidi="ar-SA"/>
      </w:rPr>
    </w:lvl>
  </w:abstractNum>
  <w:abstractNum w:abstractNumId="3">
    <w:multiLevelType w:val="hybridMultilevel"/>
    <w:lvl w:ilvl="0">
      <w:start w:val="1"/>
      <w:numFmt w:val="decimal"/>
      <w:lvlText w:val="(%1)"/>
      <w:lvlJc w:val="left"/>
      <w:pPr>
        <w:ind w:left="364" w:hanging="276"/>
        <w:jc w:val="left"/>
      </w:pPr>
      <w:rPr>
        <w:rFonts w:hint="default" w:ascii="Trebuchet MS" w:hAnsi="Trebuchet MS" w:eastAsia="Trebuchet MS" w:cs="Trebuchet MS"/>
        <w:b w:val="0"/>
        <w:bCs w:val="0"/>
        <w:i w:val="0"/>
        <w:iCs w:val="0"/>
        <w:spacing w:val="-1"/>
        <w:w w:val="99"/>
        <w:sz w:val="20"/>
        <w:szCs w:val="20"/>
        <w:lang w:val="el-GR" w:eastAsia="en-US" w:bidi="ar-SA"/>
      </w:rPr>
    </w:lvl>
    <w:lvl w:ilvl="1">
      <w:start w:val="0"/>
      <w:numFmt w:val="bullet"/>
      <w:lvlText w:val="•"/>
      <w:lvlJc w:val="left"/>
      <w:pPr>
        <w:ind w:left="1344" w:hanging="276"/>
      </w:pPr>
      <w:rPr>
        <w:rFonts w:hint="default"/>
        <w:lang w:val="el-GR" w:eastAsia="en-US" w:bidi="ar-SA"/>
      </w:rPr>
    </w:lvl>
    <w:lvl w:ilvl="2">
      <w:start w:val="0"/>
      <w:numFmt w:val="bullet"/>
      <w:lvlText w:val="•"/>
      <w:lvlJc w:val="left"/>
      <w:pPr>
        <w:ind w:left="2329" w:hanging="276"/>
      </w:pPr>
      <w:rPr>
        <w:rFonts w:hint="default"/>
        <w:lang w:val="el-GR" w:eastAsia="en-US" w:bidi="ar-SA"/>
      </w:rPr>
    </w:lvl>
    <w:lvl w:ilvl="3">
      <w:start w:val="0"/>
      <w:numFmt w:val="bullet"/>
      <w:lvlText w:val="•"/>
      <w:lvlJc w:val="left"/>
      <w:pPr>
        <w:ind w:left="3313" w:hanging="276"/>
      </w:pPr>
      <w:rPr>
        <w:rFonts w:hint="default"/>
        <w:lang w:val="el-GR" w:eastAsia="en-US" w:bidi="ar-SA"/>
      </w:rPr>
    </w:lvl>
    <w:lvl w:ilvl="4">
      <w:start w:val="0"/>
      <w:numFmt w:val="bullet"/>
      <w:lvlText w:val="•"/>
      <w:lvlJc w:val="left"/>
      <w:pPr>
        <w:ind w:left="4298" w:hanging="276"/>
      </w:pPr>
      <w:rPr>
        <w:rFonts w:hint="default"/>
        <w:lang w:val="el-GR" w:eastAsia="en-US" w:bidi="ar-SA"/>
      </w:rPr>
    </w:lvl>
    <w:lvl w:ilvl="5">
      <w:start w:val="0"/>
      <w:numFmt w:val="bullet"/>
      <w:lvlText w:val="•"/>
      <w:lvlJc w:val="left"/>
      <w:pPr>
        <w:ind w:left="5283" w:hanging="276"/>
      </w:pPr>
      <w:rPr>
        <w:rFonts w:hint="default"/>
        <w:lang w:val="el-GR" w:eastAsia="en-US" w:bidi="ar-SA"/>
      </w:rPr>
    </w:lvl>
    <w:lvl w:ilvl="6">
      <w:start w:val="0"/>
      <w:numFmt w:val="bullet"/>
      <w:lvlText w:val="•"/>
      <w:lvlJc w:val="left"/>
      <w:pPr>
        <w:ind w:left="6267" w:hanging="276"/>
      </w:pPr>
      <w:rPr>
        <w:rFonts w:hint="default"/>
        <w:lang w:val="el-GR" w:eastAsia="en-US" w:bidi="ar-SA"/>
      </w:rPr>
    </w:lvl>
    <w:lvl w:ilvl="7">
      <w:start w:val="0"/>
      <w:numFmt w:val="bullet"/>
      <w:lvlText w:val="•"/>
      <w:lvlJc w:val="left"/>
      <w:pPr>
        <w:ind w:left="7252" w:hanging="276"/>
      </w:pPr>
      <w:rPr>
        <w:rFonts w:hint="default"/>
        <w:lang w:val="el-GR" w:eastAsia="en-US" w:bidi="ar-SA"/>
      </w:rPr>
    </w:lvl>
    <w:lvl w:ilvl="8">
      <w:start w:val="0"/>
      <w:numFmt w:val="bullet"/>
      <w:lvlText w:val="•"/>
      <w:lvlJc w:val="left"/>
      <w:pPr>
        <w:ind w:left="8237" w:hanging="276"/>
      </w:pPr>
      <w:rPr>
        <w:rFonts w:hint="default"/>
        <w:lang w:val="el-GR" w:eastAsia="en-US" w:bidi="ar-SA"/>
      </w:rPr>
    </w:lvl>
  </w:abstractNum>
  <w:abstractNum w:abstractNumId="2">
    <w:multiLevelType w:val="hybridMultilevel"/>
    <w:lvl w:ilvl="0">
      <w:start w:val="1"/>
      <w:numFmt w:val="decimal"/>
      <w:lvlText w:val="%1."/>
      <w:lvlJc w:val="left"/>
      <w:pPr>
        <w:ind w:left="339" w:hanging="252"/>
        <w:jc w:val="left"/>
      </w:pPr>
      <w:rPr>
        <w:rFonts w:hint="default" w:ascii="Trebuchet MS" w:hAnsi="Trebuchet MS" w:eastAsia="Trebuchet MS" w:cs="Trebuchet MS"/>
        <w:b/>
        <w:bCs/>
        <w:i w:val="0"/>
        <w:iCs w:val="0"/>
        <w:spacing w:val="0"/>
        <w:w w:val="99"/>
        <w:sz w:val="20"/>
        <w:szCs w:val="20"/>
        <w:lang w:val="el-GR" w:eastAsia="en-US" w:bidi="ar-SA"/>
      </w:rPr>
    </w:lvl>
    <w:lvl w:ilvl="1">
      <w:start w:val="0"/>
      <w:numFmt w:val="bullet"/>
      <w:lvlText w:val="•"/>
      <w:lvlJc w:val="left"/>
      <w:pPr>
        <w:ind w:left="1326" w:hanging="252"/>
      </w:pPr>
      <w:rPr>
        <w:rFonts w:hint="default"/>
        <w:lang w:val="el-GR" w:eastAsia="en-US" w:bidi="ar-SA"/>
      </w:rPr>
    </w:lvl>
    <w:lvl w:ilvl="2">
      <w:start w:val="0"/>
      <w:numFmt w:val="bullet"/>
      <w:lvlText w:val="•"/>
      <w:lvlJc w:val="left"/>
      <w:pPr>
        <w:ind w:left="2313" w:hanging="252"/>
      </w:pPr>
      <w:rPr>
        <w:rFonts w:hint="default"/>
        <w:lang w:val="el-GR" w:eastAsia="en-US" w:bidi="ar-SA"/>
      </w:rPr>
    </w:lvl>
    <w:lvl w:ilvl="3">
      <w:start w:val="0"/>
      <w:numFmt w:val="bullet"/>
      <w:lvlText w:val="•"/>
      <w:lvlJc w:val="left"/>
      <w:pPr>
        <w:ind w:left="3299" w:hanging="252"/>
      </w:pPr>
      <w:rPr>
        <w:rFonts w:hint="default"/>
        <w:lang w:val="el-GR" w:eastAsia="en-US" w:bidi="ar-SA"/>
      </w:rPr>
    </w:lvl>
    <w:lvl w:ilvl="4">
      <w:start w:val="0"/>
      <w:numFmt w:val="bullet"/>
      <w:lvlText w:val="•"/>
      <w:lvlJc w:val="left"/>
      <w:pPr>
        <w:ind w:left="4286" w:hanging="252"/>
      </w:pPr>
      <w:rPr>
        <w:rFonts w:hint="default"/>
        <w:lang w:val="el-GR" w:eastAsia="en-US" w:bidi="ar-SA"/>
      </w:rPr>
    </w:lvl>
    <w:lvl w:ilvl="5">
      <w:start w:val="0"/>
      <w:numFmt w:val="bullet"/>
      <w:lvlText w:val="•"/>
      <w:lvlJc w:val="left"/>
      <w:pPr>
        <w:ind w:left="5273" w:hanging="252"/>
      </w:pPr>
      <w:rPr>
        <w:rFonts w:hint="default"/>
        <w:lang w:val="el-GR" w:eastAsia="en-US" w:bidi="ar-SA"/>
      </w:rPr>
    </w:lvl>
    <w:lvl w:ilvl="6">
      <w:start w:val="0"/>
      <w:numFmt w:val="bullet"/>
      <w:lvlText w:val="•"/>
      <w:lvlJc w:val="left"/>
      <w:pPr>
        <w:ind w:left="6259" w:hanging="252"/>
      </w:pPr>
      <w:rPr>
        <w:rFonts w:hint="default"/>
        <w:lang w:val="el-GR" w:eastAsia="en-US" w:bidi="ar-SA"/>
      </w:rPr>
    </w:lvl>
    <w:lvl w:ilvl="7">
      <w:start w:val="0"/>
      <w:numFmt w:val="bullet"/>
      <w:lvlText w:val="•"/>
      <w:lvlJc w:val="left"/>
      <w:pPr>
        <w:ind w:left="7246" w:hanging="252"/>
      </w:pPr>
      <w:rPr>
        <w:rFonts w:hint="default"/>
        <w:lang w:val="el-GR" w:eastAsia="en-US" w:bidi="ar-SA"/>
      </w:rPr>
    </w:lvl>
    <w:lvl w:ilvl="8">
      <w:start w:val="0"/>
      <w:numFmt w:val="bullet"/>
      <w:lvlText w:val="•"/>
      <w:lvlJc w:val="left"/>
      <w:pPr>
        <w:ind w:left="8233" w:hanging="252"/>
      </w:pPr>
      <w:rPr>
        <w:rFonts w:hint="default"/>
        <w:lang w:val="el-GR" w:eastAsia="en-US" w:bidi="ar-SA"/>
      </w:rPr>
    </w:lvl>
  </w:abstractNum>
  <w:abstractNum w:abstractNumId="1">
    <w:multiLevelType w:val="hybridMultilevel"/>
    <w:lvl w:ilvl="0">
      <w:start w:val="1"/>
      <w:numFmt w:val="decimal"/>
      <w:lvlText w:val="(%1)"/>
      <w:lvlJc w:val="left"/>
      <w:pPr>
        <w:ind w:left="364" w:hanging="276"/>
        <w:jc w:val="left"/>
      </w:pPr>
      <w:rPr>
        <w:rFonts w:hint="default" w:ascii="Trebuchet MS" w:hAnsi="Trebuchet MS" w:eastAsia="Trebuchet MS" w:cs="Trebuchet MS"/>
        <w:b w:val="0"/>
        <w:bCs w:val="0"/>
        <w:i w:val="0"/>
        <w:iCs w:val="0"/>
        <w:spacing w:val="-1"/>
        <w:w w:val="98"/>
        <w:sz w:val="20"/>
        <w:szCs w:val="20"/>
        <w:lang w:val="el-GR" w:eastAsia="en-US" w:bidi="ar-SA"/>
      </w:rPr>
    </w:lvl>
    <w:lvl w:ilvl="1">
      <w:start w:val="0"/>
      <w:numFmt w:val="bullet"/>
      <w:lvlText w:val="•"/>
      <w:lvlJc w:val="left"/>
      <w:pPr>
        <w:ind w:left="1344" w:hanging="276"/>
      </w:pPr>
      <w:rPr>
        <w:rFonts w:hint="default"/>
        <w:lang w:val="el-GR" w:eastAsia="en-US" w:bidi="ar-SA"/>
      </w:rPr>
    </w:lvl>
    <w:lvl w:ilvl="2">
      <w:start w:val="0"/>
      <w:numFmt w:val="bullet"/>
      <w:lvlText w:val="•"/>
      <w:lvlJc w:val="left"/>
      <w:pPr>
        <w:ind w:left="2329" w:hanging="276"/>
      </w:pPr>
      <w:rPr>
        <w:rFonts w:hint="default"/>
        <w:lang w:val="el-GR" w:eastAsia="en-US" w:bidi="ar-SA"/>
      </w:rPr>
    </w:lvl>
    <w:lvl w:ilvl="3">
      <w:start w:val="0"/>
      <w:numFmt w:val="bullet"/>
      <w:lvlText w:val="•"/>
      <w:lvlJc w:val="left"/>
      <w:pPr>
        <w:ind w:left="3313" w:hanging="276"/>
      </w:pPr>
      <w:rPr>
        <w:rFonts w:hint="default"/>
        <w:lang w:val="el-GR" w:eastAsia="en-US" w:bidi="ar-SA"/>
      </w:rPr>
    </w:lvl>
    <w:lvl w:ilvl="4">
      <w:start w:val="0"/>
      <w:numFmt w:val="bullet"/>
      <w:lvlText w:val="•"/>
      <w:lvlJc w:val="left"/>
      <w:pPr>
        <w:ind w:left="4298" w:hanging="276"/>
      </w:pPr>
      <w:rPr>
        <w:rFonts w:hint="default"/>
        <w:lang w:val="el-GR" w:eastAsia="en-US" w:bidi="ar-SA"/>
      </w:rPr>
    </w:lvl>
    <w:lvl w:ilvl="5">
      <w:start w:val="0"/>
      <w:numFmt w:val="bullet"/>
      <w:lvlText w:val="•"/>
      <w:lvlJc w:val="left"/>
      <w:pPr>
        <w:ind w:left="5283" w:hanging="276"/>
      </w:pPr>
      <w:rPr>
        <w:rFonts w:hint="default"/>
        <w:lang w:val="el-GR" w:eastAsia="en-US" w:bidi="ar-SA"/>
      </w:rPr>
    </w:lvl>
    <w:lvl w:ilvl="6">
      <w:start w:val="0"/>
      <w:numFmt w:val="bullet"/>
      <w:lvlText w:val="•"/>
      <w:lvlJc w:val="left"/>
      <w:pPr>
        <w:ind w:left="6267" w:hanging="276"/>
      </w:pPr>
      <w:rPr>
        <w:rFonts w:hint="default"/>
        <w:lang w:val="el-GR" w:eastAsia="en-US" w:bidi="ar-SA"/>
      </w:rPr>
    </w:lvl>
    <w:lvl w:ilvl="7">
      <w:start w:val="0"/>
      <w:numFmt w:val="bullet"/>
      <w:lvlText w:val="•"/>
      <w:lvlJc w:val="left"/>
      <w:pPr>
        <w:ind w:left="7252" w:hanging="276"/>
      </w:pPr>
      <w:rPr>
        <w:rFonts w:hint="default"/>
        <w:lang w:val="el-GR" w:eastAsia="en-US" w:bidi="ar-SA"/>
      </w:rPr>
    </w:lvl>
    <w:lvl w:ilvl="8">
      <w:start w:val="0"/>
      <w:numFmt w:val="bullet"/>
      <w:lvlText w:val="•"/>
      <w:lvlJc w:val="left"/>
      <w:pPr>
        <w:ind w:left="8237" w:hanging="276"/>
      </w:pPr>
      <w:rPr>
        <w:rFonts w:hint="default"/>
        <w:lang w:val="el-GR" w:eastAsia="en-US" w:bidi="ar-SA"/>
      </w:rPr>
    </w:lvl>
  </w:abstractNum>
  <w:abstractNum w:abstractNumId="0">
    <w:multiLevelType w:val="hybridMultilevel"/>
    <w:lvl w:ilvl="0">
      <w:start w:val="1"/>
      <w:numFmt w:val="decimal"/>
      <w:lvlText w:val="(%1)"/>
      <w:lvlJc w:val="left"/>
      <w:pPr>
        <w:ind w:left="364" w:hanging="276"/>
        <w:jc w:val="left"/>
      </w:pPr>
      <w:rPr>
        <w:rFonts w:hint="default" w:ascii="Trebuchet MS" w:hAnsi="Trebuchet MS" w:eastAsia="Trebuchet MS" w:cs="Trebuchet MS"/>
        <w:b w:val="0"/>
        <w:bCs w:val="0"/>
        <w:i w:val="0"/>
        <w:iCs w:val="0"/>
        <w:spacing w:val="-1"/>
        <w:w w:val="99"/>
        <w:sz w:val="20"/>
        <w:szCs w:val="20"/>
        <w:lang w:val="el-GR" w:eastAsia="en-US" w:bidi="ar-SA"/>
      </w:rPr>
    </w:lvl>
    <w:lvl w:ilvl="1">
      <w:start w:val="0"/>
      <w:numFmt w:val="bullet"/>
      <w:lvlText w:val=""/>
      <w:lvlJc w:val="left"/>
      <w:pPr>
        <w:ind w:left="808" w:hanging="360"/>
      </w:pPr>
      <w:rPr>
        <w:rFonts w:hint="default" w:ascii="Symbol" w:hAnsi="Symbol" w:eastAsia="Symbol" w:cs="Symbol"/>
        <w:b w:val="0"/>
        <w:bCs w:val="0"/>
        <w:i w:val="0"/>
        <w:iCs w:val="0"/>
        <w:spacing w:val="0"/>
        <w:w w:val="99"/>
        <w:sz w:val="20"/>
        <w:szCs w:val="20"/>
        <w:lang w:val="el-GR" w:eastAsia="en-US" w:bidi="ar-SA"/>
      </w:rPr>
    </w:lvl>
    <w:lvl w:ilvl="2">
      <w:start w:val="0"/>
      <w:numFmt w:val="bullet"/>
      <w:lvlText w:val="•"/>
      <w:lvlJc w:val="left"/>
      <w:pPr>
        <w:ind w:left="1845" w:hanging="360"/>
      </w:pPr>
      <w:rPr>
        <w:rFonts w:hint="default"/>
        <w:lang w:val="el-GR" w:eastAsia="en-US" w:bidi="ar-SA"/>
      </w:rPr>
    </w:lvl>
    <w:lvl w:ilvl="3">
      <w:start w:val="0"/>
      <w:numFmt w:val="bullet"/>
      <w:lvlText w:val="•"/>
      <w:lvlJc w:val="left"/>
      <w:pPr>
        <w:ind w:left="2890" w:hanging="360"/>
      </w:pPr>
      <w:rPr>
        <w:rFonts w:hint="default"/>
        <w:lang w:val="el-GR" w:eastAsia="en-US" w:bidi="ar-SA"/>
      </w:rPr>
    </w:lvl>
    <w:lvl w:ilvl="4">
      <w:start w:val="0"/>
      <w:numFmt w:val="bullet"/>
      <w:lvlText w:val="•"/>
      <w:lvlJc w:val="left"/>
      <w:pPr>
        <w:ind w:left="3935" w:hanging="360"/>
      </w:pPr>
      <w:rPr>
        <w:rFonts w:hint="default"/>
        <w:lang w:val="el-GR" w:eastAsia="en-US" w:bidi="ar-SA"/>
      </w:rPr>
    </w:lvl>
    <w:lvl w:ilvl="5">
      <w:start w:val="0"/>
      <w:numFmt w:val="bullet"/>
      <w:lvlText w:val="•"/>
      <w:lvlJc w:val="left"/>
      <w:pPr>
        <w:ind w:left="4980" w:hanging="360"/>
      </w:pPr>
      <w:rPr>
        <w:rFonts w:hint="default"/>
        <w:lang w:val="el-GR" w:eastAsia="en-US" w:bidi="ar-SA"/>
      </w:rPr>
    </w:lvl>
    <w:lvl w:ilvl="6">
      <w:start w:val="0"/>
      <w:numFmt w:val="bullet"/>
      <w:lvlText w:val="•"/>
      <w:lvlJc w:val="left"/>
      <w:pPr>
        <w:ind w:left="6025" w:hanging="360"/>
      </w:pPr>
      <w:rPr>
        <w:rFonts w:hint="default"/>
        <w:lang w:val="el-GR" w:eastAsia="en-US" w:bidi="ar-SA"/>
      </w:rPr>
    </w:lvl>
    <w:lvl w:ilvl="7">
      <w:start w:val="0"/>
      <w:numFmt w:val="bullet"/>
      <w:lvlText w:val="•"/>
      <w:lvlJc w:val="left"/>
      <w:pPr>
        <w:ind w:left="7070" w:hanging="360"/>
      </w:pPr>
      <w:rPr>
        <w:rFonts w:hint="default"/>
        <w:lang w:val="el-GR" w:eastAsia="en-US" w:bidi="ar-SA"/>
      </w:rPr>
    </w:lvl>
    <w:lvl w:ilvl="8">
      <w:start w:val="0"/>
      <w:numFmt w:val="bullet"/>
      <w:lvlText w:val="•"/>
      <w:lvlJc w:val="left"/>
      <w:pPr>
        <w:ind w:left="8116" w:hanging="360"/>
      </w:pPr>
      <w:rPr>
        <w:rFonts w:hint="default"/>
        <w:lang w:val="el-GR"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l-GR" w:eastAsia="en-US" w:bidi="ar-SA"/>
    </w:rPr>
  </w:style>
  <w:style w:styleId="BodyText" w:type="paragraph">
    <w:name w:val="Body Text"/>
    <w:basedOn w:val="Normal"/>
    <w:uiPriority w:val="1"/>
    <w:qFormat/>
    <w:pPr/>
    <w:rPr>
      <w:rFonts w:ascii="Trebuchet MS" w:hAnsi="Trebuchet MS" w:eastAsia="Trebuchet MS" w:cs="Trebuchet MS"/>
      <w:sz w:val="20"/>
      <w:szCs w:val="20"/>
      <w:lang w:val="el-GR" w:eastAsia="en-US" w:bidi="ar-SA"/>
    </w:rPr>
  </w:style>
  <w:style w:styleId="Heading1" w:type="paragraph">
    <w:name w:val="Heading 1"/>
    <w:basedOn w:val="Normal"/>
    <w:uiPriority w:val="1"/>
    <w:qFormat/>
    <w:pPr>
      <w:spacing w:before="81"/>
      <w:ind w:left="-1" w:right="630"/>
      <w:jc w:val="center"/>
      <w:outlineLvl w:val="1"/>
    </w:pPr>
    <w:rPr>
      <w:rFonts w:ascii="Trebuchet MS" w:hAnsi="Trebuchet MS" w:eastAsia="Trebuchet MS" w:cs="Trebuchet MS"/>
      <w:b/>
      <w:bCs/>
      <w:sz w:val="20"/>
      <w:szCs w:val="20"/>
      <w:lang w:val="el-GR" w:eastAsia="en-US" w:bidi="ar-SA"/>
    </w:rPr>
  </w:style>
  <w:style w:styleId="Heading2" w:type="paragraph">
    <w:name w:val="Heading 2"/>
    <w:basedOn w:val="Normal"/>
    <w:uiPriority w:val="1"/>
    <w:qFormat/>
    <w:pPr>
      <w:ind w:left="88"/>
      <w:outlineLvl w:val="2"/>
    </w:pPr>
    <w:rPr>
      <w:rFonts w:ascii="Trebuchet MS" w:hAnsi="Trebuchet MS" w:eastAsia="Trebuchet MS" w:cs="Trebuchet MS"/>
      <w:b/>
      <w:bCs/>
      <w:sz w:val="20"/>
      <w:szCs w:val="20"/>
      <w:lang w:val="el-GR" w:eastAsia="en-US" w:bidi="ar-SA"/>
    </w:rPr>
  </w:style>
  <w:style w:styleId="ListParagraph" w:type="paragraph">
    <w:name w:val="List Paragraph"/>
    <w:basedOn w:val="Normal"/>
    <w:uiPriority w:val="1"/>
    <w:qFormat/>
    <w:pPr>
      <w:ind w:left="88"/>
      <w:jc w:val="both"/>
    </w:pPr>
    <w:rPr>
      <w:rFonts w:ascii="Trebuchet MS" w:hAnsi="Trebuchet MS" w:eastAsia="Trebuchet MS" w:cs="Trebuchet MS"/>
      <w:lang w:val="el-GR" w:eastAsia="en-US" w:bidi="ar-SA"/>
    </w:rPr>
  </w:style>
  <w:style w:styleId="TableParagraph" w:type="paragraph">
    <w:name w:val="Table Paragraph"/>
    <w:basedOn w:val="Normal"/>
    <w:uiPriority w:val="1"/>
    <w:qFormat/>
    <w:pPr/>
    <w:rPr>
      <w:rFonts w:ascii="Trebuchet MS" w:hAnsi="Trebuchet MS" w:eastAsia="Trebuchet MS" w:cs="Trebuchet MS"/>
      <w:lang w:val="el-GR" w:eastAsia="en-US" w:bidi="ar-SA"/>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footer" Target="footer1.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B3C3BEE91DBC40A450B19CCFA3F3ED" ma:contentTypeVersion="11" ma:contentTypeDescription="Create a new document." ma:contentTypeScope="" ma:versionID="94c5b2857ab277cdd83da4d716fcdb82">
  <xsd:schema xmlns:xsd="http://www.w3.org/2001/XMLSchema" xmlns:xs="http://www.w3.org/2001/XMLSchema" xmlns:p="http://schemas.microsoft.com/office/2006/metadata/properties" xmlns:ns2="eab44995-a362-4ea2-a644-198a39b16dc3" xmlns:ns3="34e66e2f-7e4a-41d9-bebd-dfba33d054d8" targetNamespace="http://schemas.microsoft.com/office/2006/metadata/properties" ma:root="true" ma:fieldsID="90989b8bc9eace2bc75f317f96d92508" ns2:_="" ns3:_="">
    <xsd:import namespace="eab44995-a362-4ea2-a644-198a39b16dc3"/>
    <xsd:import namespace="34e66e2f-7e4a-41d9-bebd-dfba33d054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b44995-a362-4ea2-a644-198a39b16d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d9a9a1a-320d-4995-bf4c-41f3ce70c54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66e2f-7e4a-41d9-bebd-dfba33d054d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2c1de3b-faa4-4a59-9625-65e309d67aa8}" ma:internalName="TaxCatchAll" ma:showField="CatchAllData" ma:web="34e66e2f-7e4a-41d9-bebd-dfba33d054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ab44995-a362-4ea2-a644-198a39b16dc3">
      <Terms xmlns="http://schemas.microsoft.com/office/infopath/2007/PartnerControls"/>
    </lcf76f155ced4ddcb4097134ff3c332f>
    <TaxCatchAll xmlns="34e66e2f-7e4a-41d9-bebd-dfba33d054d8" xsi:nil="true"/>
  </documentManagement>
</p:properties>
</file>

<file path=customXml/itemProps1.xml><?xml version="1.0" encoding="utf-8"?>
<ds:datastoreItem xmlns:ds="http://schemas.openxmlformats.org/officeDocument/2006/customXml" ds:itemID="{C56385D7-421E-4392-B041-D25E8B4A82FA}"/>
</file>

<file path=customXml/itemProps2.xml><?xml version="1.0" encoding="utf-8"?>
<ds:datastoreItem xmlns:ds="http://schemas.openxmlformats.org/officeDocument/2006/customXml" ds:itemID="{4DA9955F-1FE5-4D3D-BFAB-B94D72964DE6}"/>
</file>

<file path=customXml/itemProps3.xml><?xml version="1.0" encoding="utf-8"?>
<ds:datastoreItem xmlns:ds="http://schemas.openxmlformats.org/officeDocument/2006/customXml" ds:itemID="{0FC21C42-A5C5-4CDE-A880-4FC7CF83FAA1}"/>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ΚΑΡΑΓΙΑΝΝΑΚΟΣ ΒΑΓΓΕΛΗΣ</dc:creator>
  <dcterms:created xsi:type="dcterms:W3CDTF">2025-06-20T10:23:07Z</dcterms:created>
  <dcterms:modified xsi:type="dcterms:W3CDTF">2025-06-20T10:23:07Z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2025-04-16T00:00:00Z</vt:filetime>
  </property>
  <property fmtid="{D5CDD505-2E9C-101B-9397-08002B2CF9AE}" pid="3" name="Creator">
    <vt:lpwstr>Microsoft® Word για το Microsoft 365</vt:lpwstr>
  </property>
  <property fmtid="{D5CDD505-2E9C-101B-9397-08002B2CF9AE}" pid="4" name="LastSaved">
    <vt:filetime>2025-06-20T00:00:00Z</vt:filetime>
  </property>
  <property fmtid="{D5CDD505-2E9C-101B-9397-08002B2CF9AE}" pid="5" name="Producer">
    <vt:lpwstr>Microsoft® Word για το Microsoft 365</vt:lpwstr>
  </property>
  <property fmtid="{D5CDD505-2E9C-101B-9397-08002B2CF9AE}" pid="6" name="ContentTypeId">
    <vt:lpwstr>0x010100E3B3C3BEE91DBC40A450B19CCFA3F3ED</vt:lpwstr>
  </property>
</Properties>
</file>