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81"/>
        <w:ind w:right="7"/>
      </w:pPr>
      <w:r>
        <w:rPr/>
        <w:t>ΔΗΛΩΣΗ</w:t>
      </w:r>
      <w:r>
        <w:rPr>
          <w:spacing w:val="-8"/>
        </w:rPr>
        <w:t> </w:t>
      </w:r>
      <w:r>
        <w:rPr/>
        <w:t>ΣΧΕΤΙΚΑ</w:t>
      </w:r>
      <w:r>
        <w:rPr>
          <w:spacing w:val="-7"/>
        </w:rPr>
        <w:t> </w:t>
      </w:r>
      <w:r>
        <w:rPr/>
        <w:t>ΜΕ</w:t>
      </w:r>
      <w:r>
        <w:rPr>
          <w:spacing w:val="-6"/>
        </w:rPr>
        <w:t> </w:t>
      </w:r>
      <w:r>
        <w:rPr/>
        <w:t>ΤΗ</w:t>
      </w:r>
      <w:r>
        <w:rPr>
          <w:spacing w:val="-7"/>
        </w:rPr>
        <w:t> </w:t>
      </w:r>
      <w:r>
        <w:rPr/>
        <w:t>ΣΩΡΕΥΣΗ</w:t>
      </w:r>
      <w:r>
        <w:rPr>
          <w:spacing w:val="-8"/>
        </w:rPr>
        <w:t> </w:t>
      </w:r>
      <w:r>
        <w:rPr/>
        <w:t>ΤΩΝ</w:t>
      </w:r>
      <w:r>
        <w:rPr>
          <w:spacing w:val="-6"/>
        </w:rPr>
        <w:t> </w:t>
      </w:r>
      <w:r>
        <w:rPr/>
        <w:t>ΕΝΙΣΧΥΣΕΩΝ</w:t>
      </w:r>
      <w:r>
        <w:rPr>
          <w:spacing w:val="-6"/>
        </w:rPr>
        <w:t> </w:t>
      </w:r>
      <w:r>
        <w:rPr/>
        <w:t>ΗΣΣΟΝΟΣ</w:t>
      </w:r>
      <w:r>
        <w:rPr>
          <w:spacing w:val="-6"/>
        </w:rPr>
        <w:t> </w:t>
      </w:r>
      <w:r>
        <w:rPr>
          <w:spacing w:val="-2"/>
        </w:rPr>
        <w:t>ΣΗΜΑΣΙΑΣ</w:t>
      </w:r>
    </w:p>
    <w:p>
      <w:pPr>
        <w:pStyle w:val="Title"/>
        <w:ind w:left="7"/>
        <w:rPr>
          <w:b w:val="0"/>
        </w:rPr>
      </w:pPr>
      <w:r>
        <w:rPr/>
        <w:t>(DE</w:t>
      </w:r>
      <w:r>
        <w:rPr>
          <w:spacing w:val="-6"/>
        </w:rPr>
        <w:t> </w:t>
      </w:r>
      <w:r>
        <w:rPr>
          <w:spacing w:val="-2"/>
        </w:rPr>
        <w:t>MINIMIS)</w:t>
      </w:r>
      <w:hyperlink w:history="true" w:anchor="_bookmark0">
        <w:r>
          <w:rPr>
            <w:b w:val="0"/>
            <w:spacing w:val="-2"/>
            <w:vertAlign w:val="superscript"/>
          </w:rPr>
          <w:t>1</w:t>
        </w:r>
      </w:hyperlink>
    </w:p>
    <w:p>
      <w:pPr>
        <w:pStyle w:val="BodyText"/>
      </w:pPr>
    </w:p>
    <w:p>
      <w:pPr>
        <w:pStyle w:val="BodyText"/>
        <w:spacing w:before="38"/>
      </w:pPr>
    </w:p>
    <w:p>
      <w:pPr>
        <w:pStyle w:val="BodyText"/>
        <w:ind w:left="1659"/>
      </w:pPr>
      <w:r>
        <w:rPr/>
        <w:t>{{ topos }},</w:t>
      </w:r>
      <w:r>
        <w:rPr>
          <w:spacing w:val="78"/>
          <w:w w:val="150"/>
        </w:rPr>
        <w:t> </w:t>
      </w:r>
      <w:r>
        <w:rPr>
          <w:spacing w:val="-2"/>
        </w:rPr>
        <w:t>{{ hmerominia }}</w:t>
      </w:r>
    </w:p>
    <w:p>
      <w:pPr>
        <w:pStyle w:val="BodyText"/>
        <w:spacing w:before="71"/>
      </w:pPr>
    </w:p>
    <w:p>
      <w:pPr>
        <w:pStyle w:val="BodyText"/>
        <w:tabs>
          <w:tab w:pos="6717" w:val="left"/>
        </w:tabs>
        <w:ind w:left="1659"/>
      </w:pPr>
      <w:r>
        <w:rPr>
          <w:spacing w:val="-5"/>
        </w:rPr>
        <w:t>Ο/Η</w:t>
      </w:r>
      <w:r>
        <w:rPr>
          <w:rFonts w:ascii="Times New Roman" w:hAnsi="Times New Roman"/>
        </w:rPr>
        <w:t xml:space="preserve"> </w:t>
      </w:r>
      <w:r>
        <w:rPr>
          <w:rFonts w:ascii="Times New Roman" w:hAnsi="Times New Roman"/>
        </w:rPr>
        <w:t xml:space="preserve">{{ nomimos_ekprosopos }} </w:t>
      </w:r>
      <w:r>
        <w:rPr/>
        <w:t>δηλώνω</w:t>
      </w:r>
      <w:r>
        <w:rPr>
          <w:spacing w:val="-10"/>
        </w:rPr>
        <w:t> </w:t>
      </w:r>
      <w:r>
        <w:rPr>
          <w:spacing w:val="-4"/>
        </w:rPr>
        <w:t>ότι:</w:t>
      </w:r>
    </w:p>
    <w:p>
      <w:pPr>
        <w:pStyle w:val="BodyText"/>
        <w:spacing w:before="34"/>
      </w:pPr>
    </w:p>
    <w:p>
      <w:pPr>
        <w:pStyle w:val="BodyText"/>
        <w:tabs>
          <w:tab w:pos="9890" w:val="left"/>
        </w:tabs>
        <w:spacing w:line="231" w:lineRule="exact"/>
        <w:ind w:left="1659"/>
        <w:jc w:val="both"/>
      </w:pPr>
      <w:r>
        <w:rPr/>
        <w:t>Α.</w:t>
      </w:r>
      <w:r>
        <w:rPr>
          <w:spacing w:val="1"/>
        </w:rPr>
        <w:t> </w:t>
      </w:r>
      <w:r>
        <w:rPr/>
        <w:t>Η</w:t>
      </w:r>
      <w:r>
        <w:rPr>
          <w:spacing w:val="3"/>
        </w:rPr>
        <w:t> </w:t>
      </w:r>
      <w:r>
        <w:rPr/>
        <w:t>επιχείρηση</w:t>
      </w:r>
      <w:r>
        <w:rPr>
          <w:spacing w:val="6"/>
        </w:rPr>
        <w:t> </w:t>
      </w:r>
      <w:r>
        <w:rPr/>
        <w:t>(και</w:t>
      </w:r>
      <w:r>
        <w:rPr>
          <w:spacing w:val="4"/>
        </w:rPr>
        <w:t> </w:t>
      </w:r>
      <w:r>
        <w:rPr/>
        <w:t>στην</w:t>
      </w:r>
      <w:r>
        <w:rPr>
          <w:spacing w:val="4"/>
        </w:rPr>
        <w:t> </w:t>
      </w:r>
      <w:r>
        <w:rPr/>
        <w:t>περίπτωση</w:t>
      </w:r>
      <w:r>
        <w:rPr>
          <w:spacing w:val="4"/>
        </w:rPr>
        <w:t> </w:t>
      </w:r>
      <w:r>
        <w:rPr/>
        <w:t>της</w:t>
      </w:r>
      <w:r>
        <w:rPr>
          <w:spacing w:val="2"/>
        </w:rPr>
        <w:t> </w:t>
      </w:r>
      <w:r>
        <w:rPr>
          <w:spacing w:val="-2"/>
        </w:rPr>
        <w:t>ενιαίας</w:t>
      </w:r>
      <w:hyperlink w:history="true" w:anchor="_bookmark1">
        <w:r>
          <w:rPr>
            <w:spacing w:val="-2"/>
            <w:vertAlign w:val="superscript"/>
          </w:rPr>
          <w:t>2</w:t>
        </w:r>
      </w:hyperlink>
      <w:r>
        <w:rPr>
          <w:spacing w:val="-2"/>
          <w:vertAlign w:val="baseline"/>
        </w:rPr>
        <w:t>)</w:t>
      </w:r>
      <w:r>
        <w:rPr>
          <w:vertAlign w:val="baseline"/>
        </w:rPr>
        <w:t xml:space="preserve"> </w:t>
      </w:r>
      <w:r>
        <w:rPr>
          <w:vertAlign w:val="baseline"/>
        </w:rPr>
        <w:t xml:space="preserve">{{ epicheirisi }}</w:t>
      </w:r>
      <w:r>
        <w:rPr>
          <w:spacing w:val="-10"/>
          <w:vertAlign w:val="baseline"/>
        </w:rPr>
        <w:t>,</w:t>
      </w:r>
    </w:p>
    <w:p>
      <w:pPr>
        <w:pStyle w:val="BodyText"/>
        <w:ind w:left="1659" w:right="1657"/>
        <w:jc w:val="both"/>
      </w:pPr>
      <w:r>
        <w:rPr/>
        <w:t>με ΑΦΜ {{ afm }} την οποία νομίμως εκπροσωπώ, συμπεριλαμβανομένων και των τυχόν συνδεδεμένων με αυτήν επιχειρήσεων, έχει λάβει σε περίοδο τριών (3) ετών σε κυλιόμενη βάση τις κάτωθι ενισχύσεις εκ των οποίων δηλώνονται και οι ήσσονος σημασίας:</w:t>
      </w:r>
    </w:p>
    <w:p>
      <w:pPr>
        <w:pStyle w:val="BodyText"/>
        <w:spacing w:before="2"/>
      </w:pP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1418"/>
        <w:gridCol w:w="1274"/>
        <w:gridCol w:w="1276"/>
        <w:gridCol w:w="1276"/>
        <w:gridCol w:w="988"/>
        <w:gridCol w:w="993"/>
        <w:gridCol w:w="1273"/>
        <w:gridCol w:w="1134"/>
        <w:gridCol w:w="1278"/>
      </w:tblGrid>
      <w:tr>
        <w:trPr>
          <w:trHeight w:val="508" w:hRule="atLeast"/>
        </w:trPr>
        <w:tc>
          <w:tcPr>
            <w:tcW w:w="11476" w:type="dxa"/>
            <w:gridSpan w:val="10"/>
          </w:tcPr>
          <w:p>
            <w:pPr>
              <w:pStyle w:val="TableParagraph"/>
              <w:spacing w:line="229" w:lineRule="exact"/>
              <w:ind w:left="8"/>
              <w:jc w:val="center"/>
              <w:rPr>
                <w:b/>
                <w:sz w:val="20"/>
              </w:rPr>
            </w:pPr>
            <w:r>
              <w:rPr>
                <w:b/>
                <w:sz w:val="20"/>
              </w:rPr>
              <w:t>ΕΝΙΣΧΥΣΕΙΣ</w:t>
            </w:r>
            <w:r>
              <w:rPr>
                <w:b/>
                <w:spacing w:val="-4"/>
                <w:sz w:val="20"/>
              </w:rPr>
              <w:t> </w:t>
            </w:r>
            <w:r>
              <w:rPr>
                <w:b/>
                <w:sz w:val="20"/>
              </w:rPr>
              <w:t>ΠΟΥ</w:t>
            </w:r>
            <w:r>
              <w:rPr>
                <w:b/>
                <w:spacing w:val="-6"/>
                <w:sz w:val="20"/>
              </w:rPr>
              <w:t> </w:t>
            </w:r>
            <w:r>
              <w:rPr>
                <w:b/>
                <w:sz w:val="20"/>
              </w:rPr>
              <w:t>ΕΧΕΙ</w:t>
            </w:r>
            <w:r>
              <w:rPr>
                <w:b/>
                <w:spacing w:val="-6"/>
                <w:sz w:val="20"/>
              </w:rPr>
              <w:t> </w:t>
            </w:r>
            <w:r>
              <w:rPr>
                <w:b/>
                <w:sz w:val="20"/>
              </w:rPr>
              <w:t>ΛΑΒΕΙ</w:t>
            </w:r>
            <w:r>
              <w:rPr>
                <w:b/>
                <w:spacing w:val="-6"/>
                <w:sz w:val="20"/>
              </w:rPr>
              <w:t> </w:t>
            </w:r>
            <w:r>
              <w:rPr>
                <w:b/>
                <w:sz w:val="20"/>
              </w:rPr>
              <w:t>‘Η</w:t>
            </w:r>
            <w:r>
              <w:rPr>
                <w:b/>
                <w:spacing w:val="-6"/>
                <w:sz w:val="20"/>
              </w:rPr>
              <w:t> </w:t>
            </w:r>
            <w:r>
              <w:rPr>
                <w:b/>
                <w:sz w:val="20"/>
              </w:rPr>
              <w:t>ΠΡΟΚΕΙΤΑΙ</w:t>
            </w:r>
            <w:r>
              <w:rPr>
                <w:b/>
                <w:spacing w:val="-3"/>
                <w:sz w:val="20"/>
              </w:rPr>
              <w:t> </w:t>
            </w:r>
            <w:r>
              <w:rPr>
                <w:b/>
                <w:sz w:val="20"/>
              </w:rPr>
              <w:t>ΝΑ</w:t>
            </w:r>
            <w:r>
              <w:rPr>
                <w:b/>
                <w:spacing w:val="-5"/>
                <w:sz w:val="20"/>
              </w:rPr>
              <w:t> </w:t>
            </w:r>
            <w:r>
              <w:rPr>
                <w:b/>
                <w:sz w:val="20"/>
              </w:rPr>
              <w:t>ΛΑΒΕΙ</w:t>
            </w:r>
            <w:r>
              <w:rPr>
                <w:b/>
                <w:spacing w:val="-3"/>
                <w:sz w:val="20"/>
              </w:rPr>
              <w:t> </w:t>
            </w:r>
            <w:r>
              <w:rPr>
                <w:b/>
                <w:sz w:val="20"/>
              </w:rPr>
              <w:t>Η</w:t>
            </w:r>
            <w:r>
              <w:rPr>
                <w:b/>
                <w:spacing w:val="-5"/>
                <w:sz w:val="20"/>
              </w:rPr>
              <w:t> </w:t>
            </w:r>
            <w:r>
              <w:rPr>
                <w:b/>
                <w:spacing w:val="-2"/>
                <w:sz w:val="20"/>
              </w:rPr>
              <w:t>ΕΠΙΧΕΙΡΗΣΗ</w:t>
            </w:r>
          </w:p>
          <w:p>
            <w:pPr>
              <w:pStyle w:val="TableParagraph"/>
              <w:ind w:left="8" w:right="2"/>
              <w:jc w:val="center"/>
              <w:rPr>
                <w:sz w:val="20"/>
              </w:rPr>
            </w:pPr>
            <w:r>
              <w:rPr>
                <w:sz w:val="20"/>
              </w:rPr>
              <w:t>(αφορά</w:t>
            </w:r>
            <w:r>
              <w:rPr>
                <w:spacing w:val="-6"/>
                <w:sz w:val="20"/>
              </w:rPr>
              <w:t> </w:t>
            </w:r>
            <w:r>
              <w:rPr>
                <w:sz w:val="20"/>
              </w:rPr>
              <w:t>την</w:t>
            </w:r>
            <w:r>
              <w:rPr>
                <w:spacing w:val="-8"/>
                <w:sz w:val="20"/>
              </w:rPr>
              <w:t> </w:t>
            </w:r>
            <w:r>
              <w:rPr>
                <w:sz w:val="20"/>
              </w:rPr>
              <w:t>επιχείρηση</w:t>
            </w:r>
            <w:r>
              <w:rPr>
                <w:spacing w:val="-6"/>
                <w:sz w:val="20"/>
              </w:rPr>
              <w:t> </w:t>
            </w:r>
            <w:r>
              <w:rPr>
                <w:sz w:val="20"/>
              </w:rPr>
              <w:t>που</w:t>
            </w:r>
            <w:r>
              <w:rPr>
                <w:spacing w:val="-6"/>
                <w:sz w:val="20"/>
              </w:rPr>
              <w:t> </w:t>
            </w:r>
            <w:r>
              <w:rPr>
                <w:sz w:val="20"/>
              </w:rPr>
              <w:t>υποβάλει</w:t>
            </w:r>
            <w:r>
              <w:rPr>
                <w:spacing w:val="-4"/>
                <w:sz w:val="20"/>
              </w:rPr>
              <w:t> </w:t>
            </w:r>
            <w:r>
              <w:rPr>
                <w:sz w:val="20"/>
              </w:rPr>
              <w:t>αίτηση</w:t>
            </w:r>
            <w:r>
              <w:rPr>
                <w:spacing w:val="-6"/>
                <w:sz w:val="20"/>
              </w:rPr>
              <w:t> </w:t>
            </w:r>
            <w:r>
              <w:rPr>
                <w:sz w:val="20"/>
              </w:rPr>
              <w:t>και</w:t>
            </w:r>
            <w:r>
              <w:rPr>
                <w:spacing w:val="-7"/>
                <w:sz w:val="20"/>
              </w:rPr>
              <w:t> </w:t>
            </w:r>
            <w:r>
              <w:rPr>
                <w:sz w:val="20"/>
              </w:rPr>
              <w:t>τις</w:t>
            </w:r>
            <w:r>
              <w:rPr>
                <w:spacing w:val="-5"/>
                <w:sz w:val="20"/>
              </w:rPr>
              <w:t> </w:t>
            </w:r>
            <w:r>
              <w:rPr>
                <w:sz w:val="20"/>
              </w:rPr>
              <w:t>τυχόν</w:t>
            </w:r>
            <w:r>
              <w:rPr>
                <w:spacing w:val="-6"/>
                <w:sz w:val="20"/>
              </w:rPr>
              <w:t> </w:t>
            </w:r>
            <w:r>
              <w:rPr>
                <w:sz w:val="20"/>
              </w:rPr>
              <w:t>συνδεδεμένες</w:t>
            </w:r>
            <w:r>
              <w:rPr>
                <w:spacing w:val="-4"/>
                <w:sz w:val="20"/>
              </w:rPr>
              <w:t> </w:t>
            </w:r>
            <w:r>
              <w:rPr>
                <w:sz w:val="20"/>
              </w:rPr>
              <w:t>με</w:t>
            </w:r>
            <w:r>
              <w:rPr>
                <w:spacing w:val="-4"/>
                <w:sz w:val="20"/>
              </w:rPr>
              <w:t> </w:t>
            </w:r>
            <w:r>
              <w:rPr>
                <w:sz w:val="20"/>
              </w:rPr>
              <w:t>αυτήν</w:t>
            </w:r>
            <w:r>
              <w:rPr>
                <w:spacing w:val="-8"/>
                <w:sz w:val="20"/>
              </w:rPr>
              <w:t> </w:t>
            </w:r>
            <w:r>
              <w:rPr>
                <w:spacing w:val="-2"/>
                <w:sz w:val="20"/>
              </w:rPr>
              <w:t>επιχειρήσεις)</w:t>
            </w:r>
          </w:p>
        </w:tc>
      </w:tr>
      <w:tr>
        <w:trPr>
          <w:trHeight w:val="164" w:hRule="atLeast"/>
        </w:trPr>
        <w:tc>
          <w:tcPr>
            <w:tcW w:w="566" w:type="dxa"/>
            <w:tcBorders>
              <w:bottom w:val="nil"/>
            </w:tcBorders>
          </w:tcPr>
          <w:p>
            <w:pPr>
              <w:pStyle w:val="TableParagraph"/>
              <w:spacing w:line="143" w:lineRule="exact" w:before="1"/>
              <w:ind w:left="165"/>
              <w:rPr>
                <w:b/>
                <w:sz w:val="14"/>
              </w:rPr>
            </w:pPr>
            <w:r>
              <w:rPr>
                <w:b/>
                <w:spacing w:val="-5"/>
                <w:sz w:val="14"/>
              </w:rPr>
              <w:t>Α/Α</w:t>
            </w:r>
          </w:p>
        </w:tc>
        <w:tc>
          <w:tcPr>
            <w:tcW w:w="1418" w:type="dxa"/>
            <w:tcBorders>
              <w:bottom w:val="nil"/>
            </w:tcBorders>
          </w:tcPr>
          <w:p>
            <w:pPr>
              <w:pStyle w:val="TableParagraph"/>
              <w:spacing w:line="143" w:lineRule="exact" w:before="1"/>
              <w:ind w:left="9" w:right="1"/>
              <w:jc w:val="center"/>
              <w:rPr>
                <w:b/>
                <w:sz w:val="14"/>
              </w:rPr>
            </w:pPr>
            <w:r>
              <w:rPr>
                <w:b/>
                <w:spacing w:val="-2"/>
                <w:sz w:val="14"/>
              </w:rPr>
              <w:t>ΟΝΟΜΑΣΙΑ</w:t>
            </w:r>
          </w:p>
        </w:tc>
        <w:tc>
          <w:tcPr>
            <w:tcW w:w="1274" w:type="dxa"/>
            <w:tcBorders>
              <w:bottom w:val="nil"/>
            </w:tcBorders>
          </w:tcPr>
          <w:p>
            <w:pPr>
              <w:pStyle w:val="TableParagraph"/>
              <w:spacing w:line="143" w:lineRule="exact" w:before="1"/>
              <w:ind w:left="11"/>
              <w:jc w:val="center"/>
              <w:rPr>
                <w:b/>
                <w:sz w:val="14"/>
              </w:rPr>
            </w:pPr>
            <w:r>
              <w:rPr>
                <w:b/>
                <w:spacing w:val="-2"/>
                <w:sz w:val="14"/>
              </w:rPr>
              <w:t>ΦΟΡΕΑΣ</w:t>
            </w:r>
          </w:p>
        </w:tc>
        <w:tc>
          <w:tcPr>
            <w:tcW w:w="1276" w:type="dxa"/>
            <w:tcBorders>
              <w:bottom w:val="nil"/>
            </w:tcBorders>
          </w:tcPr>
          <w:p>
            <w:pPr>
              <w:pStyle w:val="TableParagraph"/>
              <w:spacing w:line="143" w:lineRule="exact" w:before="1"/>
              <w:ind w:left="15" w:right="4"/>
              <w:jc w:val="center"/>
              <w:rPr>
                <w:b/>
                <w:sz w:val="14"/>
              </w:rPr>
            </w:pPr>
            <w:r>
              <w:rPr>
                <w:b/>
                <w:spacing w:val="-2"/>
                <w:sz w:val="14"/>
              </w:rPr>
              <w:t>ΑΡΙΘΜΟΣ</w:t>
            </w:r>
          </w:p>
        </w:tc>
        <w:tc>
          <w:tcPr>
            <w:tcW w:w="1276" w:type="dxa"/>
            <w:tcBorders>
              <w:bottom w:val="nil"/>
            </w:tcBorders>
          </w:tcPr>
          <w:p>
            <w:pPr>
              <w:pStyle w:val="TableParagraph"/>
              <w:spacing w:line="143" w:lineRule="exact" w:before="1"/>
              <w:ind w:left="15" w:right="5"/>
              <w:jc w:val="center"/>
              <w:rPr>
                <w:b/>
                <w:sz w:val="14"/>
              </w:rPr>
            </w:pPr>
            <w:r>
              <w:rPr>
                <w:b/>
                <w:spacing w:val="-2"/>
                <w:sz w:val="14"/>
              </w:rPr>
              <w:t>ΗΜΕΡΟΜΗΝΙΑ</w:t>
            </w:r>
          </w:p>
        </w:tc>
        <w:tc>
          <w:tcPr>
            <w:tcW w:w="988" w:type="dxa"/>
            <w:tcBorders>
              <w:bottom w:val="nil"/>
            </w:tcBorders>
          </w:tcPr>
          <w:p>
            <w:pPr>
              <w:pStyle w:val="TableParagraph"/>
              <w:spacing w:line="143" w:lineRule="exact" w:before="1"/>
              <w:ind w:left="15"/>
              <w:jc w:val="center"/>
              <w:rPr>
                <w:b/>
                <w:sz w:val="14"/>
              </w:rPr>
            </w:pPr>
            <w:r>
              <w:rPr>
                <w:b/>
                <w:spacing w:val="-2"/>
                <w:sz w:val="14"/>
              </w:rPr>
              <w:t>ΕΓΚΡΙΘΕΝ</w:t>
            </w:r>
          </w:p>
        </w:tc>
        <w:tc>
          <w:tcPr>
            <w:tcW w:w="993" w:type="dxa"/>
            <w:tcBorders>
              <w:bottom w:val="nil"/>
            </w:tcBorders>
          </w:tcPr>
          <w:p>
            <w:pPr>
              <w:pStyle w:val="TableParagraph"/>
              <w:spacing w:line="143" w:lineRule="exact" w:before="1"/>
              <w:ind w:left="16" w:right="2"/>
              <w:jc w:val="center"/>
              <w:rPr>
                <w:b/>
                <w:sz w:val="14"/>
              </w:rPr>
            </w:pPr>
            <w:r>
              <w:rPr>
                <w:b/>
                <w:spacing w:val="-2"/>
                <w:sz w:val="14"/>
              </w:rPr>
              <w:t>ΤΡΕΧΟΥΣΑ</w:t>
            </w:r>
          </w:p>
        </w:tc>
        <w:tc>
          <w:tcPr>
            <w:tcW w:w="1273" w:type="dxa"/>
            <w:tcBorders>
              <w:bottom w:val="nil"/>
            </w:tcBorders>
          </w:tcPr>
          <w:p>
            <w:pPr>
              <w:pStyle w:val="TableParagraph"/>
              <w:spacing w:line="143" w:lineRule="exact" w:before="1"/>
              <w:ind w:left="19"/>
              <w:jc w:val="center"/>
              <w:rPr>
                <w:b/>
                <w:sz w:val="14"/>
              </w:rPr>
            </w:pPr>
            <w:r>
              <w:rPr>
                <w:b/>
                <w:spacing w:val="-2"/>
                <w:sz w:val="14"/>
              </w:rPr>
              <w:t>ΚΑΤΑΒΛΗΘΕΝ</w:t>
            </w:r>
          </w:p>
        </w:tc>
        <w:tc>
          <w:tcPr>
            <w:tcW w:w="1134" w:type="dxa"/>
            <w:tcBorders>
              <w:bottom w:val="nil"/>
            </w:tcBorders>
          </w:tcPr>
          <w:p>
            <w:pPr>
              <w:pStyle w:val="TableParagraph"/>
              <w:spacing w:line="143" w:lineRule="exact" w:before="1"/>
              <w:ind w:left="24"/>
              <w:jc w:val="center"/>
              <w:rPr>
                <w:b/>
                <w:sz w:val="14"/>
              </w:rPr>
            </w:pPr>
            <w:r>
              <w:rPr>
                <w:b/>
                <w:spacing w:val="-5"/>
                <w:sz w:val="14"/>
              </w:rPr>
              <w:t>ΑΦΜ</w:t>
            </w:r>
          </w:p>
        </w:tc>
        <w:tc>
          <w:tcPr>
            <w:tcW w:w="1278" w:type="dxa"/>
            <w:tcBorders>
              <w:bottom w:val="nil"/>
            </w:tcBorders>
          </w:tcPr>
          <w:p>
            <w:pPr>
              <w:pStyle w:val="TableParagraph"/>
              <w:spacing w:line="143" w:lineRule="exact" w:before="1"/>
              <w:ind w:left="27"/>
              <w:jc w:val="center"/>
              <w:rPr>
                <w:b/>
                <w:sz w:val="14"/>
              </w:rPr>
            </w:pPr>
            <w:r>
              <w:rPr>
                <w:b/>
                <w:spacing w:val="-2"/>
                <w:sz w:val="14"/>
              </w:rPr>
              <w:t>ΗΣΣΟΝΟΣ</w:t>
            </w:r>
          </w:p>
        </w:tc>
      </w:tr>
      <w:tr>
        <w:trPr>
          <w:trHeight w:val="163" w:hRule="atLeast"/>
        </w:trPr>
        <w:tc>
          <w:tcPr>
            <w:tcW w:w="566" w:type="dxa"/>
            <w:tcBorders>
              <w:top w:val="nil"/>
              <w:bottom w:val="nil"/>
            </w:tcBorders>
          </w:tcPr>
          <w:p>
            <w:pPr>
              <w:pStyle w:val="TableParagraph"/>
              <w:rPr>
                <w:rFonts w:ascii="Times New Roman"/>
                <w:sz w:val="10"/>
              </w:rPr>
            </w:pPr>
          </w:p>
        </w:tc>
        <w:tc>
          <w:tcPr>
            <w:tcW w:w="1418" w:type="dxa"/>
            <w:tcBorders>
              <w:top w:val="nil"/>
              <w:bottom w:val="nil"/>
            </w:tcBorders>
          </w:tcPr>
          <w:p>
            <w:pPr>
              <w:pStyle w:val="TableParagraph"/>
              <w:spacing w:line="143" w:lineRule="exact"/>
              <w:ind w:left="9"/>
              <w:jc w:val="center"/>
              <w:rPr>
                <w:b/>
                <w:sz w:val="14"/>
              </w:rPr>
            </w:pPr>
            <w:r>
              <w:rPr>
                <w:b/>
                <w:spacing w:val="-2"/>
                <w:sz w:val="14"/>
              </w:rPr>
              <w:t>ΠΡΟΓΡΑΜΜΑΤΟΣ</w:t>
            </w:r>
          </w:p>
        </w:tc>
        <w:tc>
          <w:tcPr>
            <w:tcW w:w="1274" w:type="dxa"/>
            <w:tcBorders>
              <w:top w:val="nil"/>
              <w:bottom w:val="nil"/>
            </w:tcBorders>
          </w:tcPr>
          <w:p>
            <w:pPr>
              <w:pStyle w:val="TableParagraph"/>
              <w:spacing w:line="143" w:lineRule="exact"/>
              <w:ind w:left="11" w:right="3"/>
              <w:jc w:val="center"/>
              <w:rPr>
                <w:b/>
                <w:sz w:val="14"/>
              </w:rPr>
            </w:pPr>
            <w:r>
              <w:rPr>
                <w:b/>
                <w:spacing w:val="-2"/>
                <w:sz w:val="14"/>
              </w:rPr>
              <w:t>ΧΟΡΗΓΗΣΗΣ</w:t>
            </w:r>
          </w:p>
        </w:tc>
        <w:tc>
          <w:tcPr>
            <w:tcW w:w="1276" w:type="dxa"/>
            <w:tcBorders>
              <w:top w:val="nil"/>
              <w:bottom w:val="nil"/>
            </w:tcBorders>
          </w:tcPr>
          <w:p>
            <w:pPr>
              <w:pStyle w:val="TableParagraph"/>
              <w:spacing w:line="143" w:lineRule="exact"/>
              <w:ind w:left="15"/>
              <w:jc w:val="center"/>
              <w:rPr>
                <w:b/>
                <w:sz w:val="14"/>
              </w:rPr>
            </w:pPr>
            <w:r>
              <w:rPr>
                <w:b/>
                <w:spacing w:val="-2"/>
                <w:sz w:val="14"/>
              </w:rPr>
              <w:t>ΠΡΩΤΟΚΟΛΛΟΥ</w:t>
            </w:r>
          </w:p>
        </w:tc>
        <w:tc>
          <w:tcPr>
            <w:tcW w:w="1276" w:type="dxa"/>
            <w:tcBorders>
              <w:top w:val="nil"/>
              <w:bottom w:val="nil"/>
            </w:tcBorders>
          </w:tcPr>
          <w:p>
            <w:pPr>
              <w:pStyle w:val="TableParagraph"/>
              <w:spacing w:line="143" w:lineRule="exact"/>
              <w:ind w:left="15" w:right="4"/>
              <w:jc w:val="center"/>
              <w:rPr>
                <w:b/>
                <w:sz w:val="14"/>
              </w:rPr>
            </w:pPr>
            <w:r>
              <w:rPr>
                <w:b/>
                <w:sz w:val="14"/>
              </w:rPr>
              <w:t>ΕΓΚΡΙΣΗΣ</w:t>
            </w:r>
            <w:r>
              <w:rPr>
                <w:b/>
                <w:spacing w:val="-8"/>
                <w:sz w:val="14"/>
              </w:rPr>
              <w:t> </w:t>
            </w:r>
            <w:r>
              <w:rPr>
                <w:b/>
                <w:spacing w:val="-10"/>
                <w:sz w:val="14"/>
              </w:rPr>
              <w:t>/</w:t>
            </w:r>
          </w:p>
        </w:tc>
        <w:tc>
          <w:tcPr>
            <w:tcW w:w="988" w:type="dxa"/>
            <w:tcBorders>
              <w:top w:val="nil"/>
              <w:bottom w:val="nil"/>
            </w:tcBorders>
          </w:tcPr>
          <w:p>
            <w:pPr>
              <w:pStyle w:val="TableParagraph"/>
              <w:spacing w:line="143" w:lineRule="exact"/>
              <w:ind w:left="15"/>
              <w:jc w:val="center"/>
              <w:rPr>
                <w:b/>
                <w:sz w:val="14"/>
              </w:rPr>
            </w:pPr>
            <w:r>
              <w:rPr>
                <w:b/>
                <w:spacing w:val="-4"/>
                <w:sz w:val="14"/>
              </w:rPr>
              <w:t>ΠΟΣΟ</w:t>
            </w:r>
          </w:p>
        </w:tc>
        <w:tc>
          <w:tcPr>
            <w:tcW w:w="993" w:type="dxa"/>
            <w:tcBorders>
              <w:top w:val="nil"/>
              <w:bottom w:val="nil"/>
            </w:tcBorders>
          </w:tcPr>
          <w:p>
            <w:pPr>
              <w:pStyle w:val="TableParagraph"/>
              <w:spacing w:line="143" w:lineRule="exact"/>
              <w:ind w:left="16"/>
              <w:jc w:val="center"/>
              <w:rPr>
                <w:b/>
                <w:sz w:val="14"/>
              </w:rPr>
            </w:pPr>
            <w:r>
              <w:rPr>
                <w:b/>
                <w:spacing w:val="-4"/>
                <w:sz w:val="14"/>
              </w:rPr>
              <w:t>ΦΑΣΗ</w:t>
            </w:r>
          </w:p>
        </w:tc>
        <w:tc>
          <w:tcPr>
            <w:tcW w:w="1273" w:type="dxa"/>
            <w:tcBorders>
              <w:top w:val="nil"/>
              <w:bottom w:val="nil"/>
            </w:tcBorders>
          </w:tcPr>
          <w:p>
            <w:pPr>
              <w:pStyle w:val="TableParagraph"/>
              <w:spacing w:line="143" w:lineRule="exact"/>
              <w:ind w:left="19" w:right="2"/>
              <w:jc w:val="center"/>
              <w:rPr>
                <w:b/>
                <w:sz w:val="14"/>
              </w:rPr>
            </w:pPr>
            <w:r>
              <w:rPr>
                <w:b/>
                <w:spacing w:val="-4"/>
                <w:sz w:val="14"/>
              </w:rPr>
              <w:t>ΠΟΣΟ</w:t>
            </w:r>
          </w:p>
        </w:tc>
        <w:tc>
          <w:tcPr>
            <w:tcW w:w="1134" w:type="dxa"/>
            <w:tcBorders>
              <w:top w:val="nil"/>
              <w:bottom w:val="nil"/>
            </w:tcBorders>
          </w:tcPr>
          <w:p>
            <w:pPr>
              <w:pStyle w:val="TableParagraph"/>
              <w:spacing w:line="143" w:lineRule="exact"/>
              <w:ind w:left="24" w:right="2"/>
              <w:jc w:val="center"/>
              <w:rPr>
                <w:b/>
                <w:sz w:val="14"/>
              </w:rPr>
            </w:pPr>
            <w:r>
              <w:rPr>
                <w:b/>
                <w:spacing w:val="-2"/>
                <w:sz w:val="14"/>
              </w:rPr>
              <w:t>ΔΙΚΑΙΟΥΧΟΥ</w:t>
            </w:r>
          </w:p>
        </w:tc>
        <w:tc>
          <w:tcPr>
            <w:tcW w:w="1278" w:type="dxa"/>
            <w:tcBorders>
              <w:top w:val="nil"/>
              <w:bottom w:val="nil"/>
            </w:tcBorders>
          </w:tcPr>
          <w:p>
            <w:pPr>
              <w:pStyle w:val="TableParagraph"/>
              <w:spacing w:line="143" w:lineRule="exact"/>
              <w:ind w:left="27"/>
              <w:jc w:val="center"/>
              <w:rPr>
                <w:b/>
                <w:sz w:val="14"/>
              </w:rPr>
            </w:pPr>
            <w:r>
              <w:rPr>
                <w:b/>
                <w:spacing w:val="-2"/>
                <w:sz w:val="14"/>
              </w:rPr>
              <w:t>ΣΗΜΑΣΙΑΣ</w:t>
            </w:r>
          </w:p>
        </w:tc>
      </w:tr>
      <w:tr>
        <w:trPr>
          <w:trHeight w:val="324" w:hRule="atLeast"/>
        </w:trPr>
        <w:tc>
          <w:tcPr>
            <w:tcW w:w="566" w:type="dxa"/>
            <w:tcBorders>
              <w:top w:val="nil"/>
              <w:bottom w:val="nil"/>
            </w:tcBorders>
          </w:tcPr>
          <w:p>
            <w:pPr>
              <w:pStyle w:val="TableParagraph"/>
              <w:rPr>
                <w:rFonts w:ascii="Times New Roman"/>
                <w:sz w:val="16"/>
              </w:rPr>
            </w:pPr>
          </w:p>
        </w:tc>
        <w:tc>
          <w:tcPr>
            <w:tcW w:w="1418" w:type="dxa"/>
            <w:tcBorders>
              <w:top w:val="nil"/>
              <w:bottom w:val="nil"/>
            </w:tcBorders>
          </w:tcPr>
          <w:p>
            <w:pPr>
              <w:pStyle w:val="TableParagraph"/>
              <w:rPr>
                <w:rFonts w:ascii="Times New Roman"/>
                <w:sz w:val="16"/>
              </w:rPr>
            </w:pPr>
          </w:p>
        </w:tc>
        <w:tc>
          <w:tcPr>
            <w:tcW w:w="1274" w:type="dxa"/>
            <w:tcBorders>
              <w:top w:val="nil"/>
              <w:bottom w:val="nil"/>
            </w:tcBorders>
          </w:tcPr>
          <w:p>
            <w:pPr>
              <w:pStyle w:val="TableParagraph"/>
              <w:ind w:left="11" w:right="1"/>
              <w:jc w:val="center"/>
              <w:rPr>
                <w:b/>
                <w:sz w:val="14"/>
              </w:rPr>
            </w:pPr>
            <w:r>
              <w:rPr>
                <w:b/>
                <w:sz w:val="14"/>
              </w:rPr>
              <w:t>ΤΗΣ</w:t>
            </w:r>
            <w:r>
              <w:rPr>
                <w:b/>
                <w:spacing w:val="-1"/>
                <w:sz w:val="14"/>
              </w:rPr>
              <w:t> </w:t>
            </w:r>
            <w:r>
              <w:rPr>
                <w:b/>
                <w:spacing w:val="-2"/>
                <w:sz w:val="14"/>
              </w:rPr>
              <w:t>ΕΝΙΣΧΥΣΗΣ</w:t>
            </w:r>
          </w:p>
        </w:tc>
        <w:tc>
          <w:tcPr>
            <w:tcW w:w="1276" w:type="dxa"/>
            <w:tcBorders>
              <w:top w:val="nil"/>
              <w:bottom w:val="nil"/>
            </w:tcBorders>
          </w:tcPr>
          <w:p>
            <w:pPr>
              <w:pStyle w:val="TableParagraph"/>
              <w:spacing w:line="160" w:lineRule="exact"/>
              <w:ind w:left="270" w:right="185" w:hanging="8"/>
              <w:rPr>
                <w:b/>
                <w:sz w:val="14"/>
              </w:rPr>
            </w:pPr>
            <w:r>
              <w:rPr>
                <w:b/>
                <w:spacing w:val="-2"/>
                <w:sz w:val="14"/>
              </w:rPr>
              <w:t>ΕΓΚΡΙΤΙΚΗΣ</w:t>
            </w:r>
            <w:r>
              <w:rPr>
                <w:b/>
                <w:sz w:val="14"/>
              </w:rPr>
              <w:t> </w:t>
            </w:r>
            <w:r>
              <w:rPr>
                <w:b/>
                <w:spacing w:val="-2"/>
                <w:sz w:val="14"/>
              </w:rPr>
              <w:t>ΑΠΟΦΑΣΗΣ</w:t>
            </w:r>
          </w:p>
        </w:tc>
        <w:tc>
          <w:tcPr>
            <w:tcW w:w="1276" w:type="dxa"/>
            <w:tcBorders>
              <w:top w:val="nil"/>
              <w:bottom w:val="nil"/>
            </w:tcBorders>
          </w:tcPr>
          <w:p>
            <w:pPr>
              <w:pStyle w:val="TableParagraph"/>
              <w:spacing w:line="160" w:lineRule="exact"/>
              <w:ind w:left="288" w:right="185" w:hanging="89"/>
              <w:rPr>
                <w:b/>
                <w:sz w:val="14"/>
              </w:rPr>
            </w:pPr>
            <w:r>
              <w:rPr>
                <w:b/>
                <w:spacing w:val="-2"/>
                <w:sz w:val="14"/>
              </w:rPr>
              <w:t>ΗΜΕΡΟΜΗΝΙΑ</w:t>
            </w:r>
            <w:r>
              <w:rPr>
                <w:b/>
                <w:sz w:val="14"/>
              </w:rPr>
              <w:t> </w:t>
            </w:r>
            <w:r>
              <w:rPr>
                <w:b/>
                <w:spacing w:val="-2"/>
                <w:sz w:val="14"/>
              </w:rPr>
              <w:t>ΣΥΜΒΑΣΗΣ</w:t>
            </w:r>
          </w:p>
        </w:tc>
        <w:tc>
          <w:tcPr>
            <w:tcW w:w="988" w:type="dxa"/>
            <w:tcBorders>
              <w:top w:val="nil"/>
              <w:bottom w:val="nil"/>
            </w:tcBorders>
          </w:tcPr>
          <w:p>
            <w:pPr>
              <w:pStyle w:val="TableParagraph"/>
              <w:spacing w:line="162" w:lineRule="exact"/>
              <w:ind w:left="15"/>
              <w:jc w:val="center"/>
              <w:rPr>
                <w:b/>
                <w:sz w:val="14"/>
              </w:rPr>
            </w:pPr>
            <w:r>
              <w:rPr>
                <w:b/>
                <w:spacing w:val="-2"/>
                <w:sz w:val="14"/>
              </w:rPr>
              <w:t>ΕΝΙΣΧΥΣΗΣ</w:t>
            </w:r>
          </w:p>
          <w:p>
            <w:pPr>
              <w:pStyle w:val="TableParagraph"/>
              <w:spacing w:line="142" w:lineRule="exact"/>
              <w:ind w:left="15" w:right="1"/>
              <w:jc w:val="center"/>
              <w:rPr>
                <w:b/>
                <w:sz w:val="14"/>
              </w:rPr>
            </w:pPr>
            <w:r>
              <w:rPr>
                <w:b/>
                <w:spacing w:val="-5"/>
                <w:sz w:val="14"/>
              </w:rPr>
              <w:t>(€)</w:t>
            </w:r>
          </w:p>
        </w:tc>
        <w:tc>
          <w:tcPr>
            <w:tcW w:w="993" w:type="dxa"/>
            <w:tcBorders>
              <w:top w:val="nil"/>
              <w:bottom w:val="nil"/>
            </w:tcBorders>
          </w:tcPr>
          <w:p>
            <w:pPr>
              <w:pStyle w:val="TableParagraph"/>
              <w:spacing w:line="160" w:lineRule="exact"/>
              <w:ind w:left="364" w:right="161" w:hanging="185"/>
              <w:rPr>
                <w:b/>
                <w:sz w:val="14"/>
              </w:rPr>
            </w:pPr>
            <w:r>
              <w:rPr>
                <w:b/>
                <w:spacing w:val="-2"/>
                <w:sz w:val="14"/>
              </w:rPr>
              <w:t>ΕΞΕΛΙΞΗΣ</w:t>
            </w:r>
            <w:r>
              <w:rPr>
                <w:b/>
                <w:sz w:val="14"/>
              </w:rPr>
              <w:t> </w:t>
            </w:r>
            <w:r>
              <w:rPr>
                <w:b/>
                <w:spacing w:val="-4"/>
                <w:sz w:val="14"/>
              </w:rPr>
              <w:t>ΤΟΥ</w:t>
            </w:r>
          </w:p>
        </w:tc>
        <w:tc>
          <w:tcPr>
            <w:tcW w:w="1273" w:type="dxa"/>
            <w:tcBorders>
              <w:top w:val="nil"/>
              <w:bottom w:val="nil"/>
            </w:tcBorders>
          </w:tcPr>
          <w:p>
            <w:pPr>
              <w:pStyle w:val="TableParagraph"/>
              <w:spacing w:line="162" w:lineRule="exact"/>
              <w:ind w:left="19" w:right="2"/>
              <w:jc w:val="center"/>
              <w:rPr>
                <w:b/>
                <w:sz w:val="14"/>
              </w:rPr>
            </w:pPr>
            <w:r>
              <w:rPr>
                <w:b/>
                <w:sz w:val="14"/>
              </w:rPr>
              <w:t>ΕΝΙΣΧΥΣΗΣ</w:t>
            </w:r>
            <w:r>
              <w:rPr>
                <w:b/>
                <w:spacing w:val="35"/>
                <w:sz w:val="14"/>
              </w:rPr>
              <w:t> </w:t>
            </w:r>
            <w:r>
              <w:rPr>
                <w:b/>
                <w:spacing w:val="-5"/>
                <w:sz w:val="14"/>
              </w:rPr>
              <w:t>(€)</w:t>
            </w:r>
          </w:p>
          <w:p>
            <w:pPr>
              <w:pStyle w:val="TableParagraph"/>
              <w:spacing w:line="142" w:lineRule="exact"/>
              <w:ind w:left="19" w:right="5"/>
              <w:jc w:val="center"/>
              <w:rPr>
                <w:b/>
                <w:sz w:val="14"/>
              </w:rPr>
            </w:pPr>
            <w:r>
              <w:rPr>
                <w:b/>
                <w:spacing w:val="-4"/>
                <w:sz w:val="14"/>
              </w:rPr>
              <w:t>(για</w:t>
            </w:r>
          </w:p>
        </w:tc>
        <w:tc>
          <w:tcPr>
            <w:tcW w:w="1134" w:type="dxa"/>
            <w:tcBorders>
              <w:top w:val="nil"/>
              <w:bottom w:val="nil"/>
            </w:tcBorders>
          </w:tcPr>
          <w:p>
            <w:pPr>
              <w:pStyle w:val="TableParagraph"/>
              <w:rPr>
                <w:rFonts w:ascii="Times New Roman"/>
                <w:sz w:val="16"/>
              </w:rPr>
            </w:pPr>
          </w:p>
        </w:tc>
        <w:tc>
          <w:tcPr>
            <w:tcW w:w="1278" w:type="dxa"/>
            <w:tcBorders>
              <w:top w:val="nil"/>
              <w:bottom w:val="nil"/>
            </w:tcBorders>
          </w:tcPr>
          <w:p>
            <w:pPr>
              <w:pStyle w:val="TableParagraph"/>
              <w:ind w:left="27"/>
              <w:jc w:val="center"/>
              <w:rPr>
                <w:b/>
                <w:sz w:val="14"/>
              </w:rPr>
            </w:pPr>
            <w:r>
              <w:rPr>
                <w:b/>
                <w:sz w:val="14"/>
              </w:rPr>
              <w:t>(De</w:t>
            </w:r>
            <w:r>
              <w:rPr>
                <w:b/>
                <w:spacing w:val="-5"/>
                <w:sz w:val="14"/>
              </w:rPr>
              <w:t> </w:t>
            </w:r>
            <w:r>
              <w:rPr>
                <w:b/>
                <w:spacing w:val="-2"/>
                <w:sz w:val="14"/>
              </w:rPr>
              <w:t>Minimis)</w:t>
            </w:r>
          </w:p>
        </w:tc>
      </w:tr>
      <w:tr>
        <w:trPr>
          <w:trHeight w:val="163" w:hRule="atLeast"/>
        </w:trPr>
        <w:tc>
          <w:tcPr>
            <w:tcW w:w="566" w:type="dxa"/>
            <w:tcBorders>
              <w:top w:val="nil"/>
              <w:bottom w:val="nil"/>
            </w:tcBorders>
          </w:tcPr>
          <w:p>
            <w:pPr>
              <w:pStyle w:val="TableParagraph"/>
              <w:rPr>
                <w:rFonts w:ascii="Times New Roman"/>
                <w:sz w:val="10"/>
              </w:rPr>
            </w:pPr>
          </w:p>
        </w:tc>
        <w:tc>
          <w:tcPr>
            <w:tcW w:w="1418" w:type="dxa"/>
            <w:tcBorders>
              <w:top w:val="nil"/>
              <w:bottom w:val="nil"/>
            </w:tcBorders>
          </w:tcPr>
          <w:p>
            <w:pPr>
              <w:pStyle w:val="TableParagraph"/>
              <w:rPr>
                <w:rFonts w:ascii="Times New Roman"/>
                <w:sz w:val="10"/>
              </w:rPr>
            </w:pPr>
          </w:p>
        </w:tc>
        <w:tc>
          <w:tcPr>
            <w:tcW w:w="1274" w:type="dxa"/>
            <w:tcBorders>
              <w:top w:val="nil"/>
              <w:bottom w:val="nil"/>
            </w:tcBorders>
          </w:tcPr>
          <w:p>
            <w:pPr>
              <w:pStyle w:val="TableParagraph"/>
              <w:rPr>
                <w:rFonts w:ascii="Times New Roman"/>
                <w:sz w:val="10"/>
              </w:rPr>
            </w:pPr>
          </w:p>
        </w:tc>
        <w:tc>
          <w:tcPr>
            <w:tcW w:w="1276" w:type="dxa"/>
            <w:tcBorders>
              <w:top w:val="nil"/>
              <w:bottom w:val="nil"/>
            </w:tcBorders>
          </w:tcPr>
          <w:p>
            <w:pPr>
              <w:pStyle w:val="TableParagraph"/>
              <w:rPr>
                <w:rFonts w:ascii="Times New Roman"/>
                <w:sz w:val="10"/>
              </w:rPr>
            </w:pPr>
          </w:p>
        </w:tc>
        <w:tc>
          <w:tcPr>
            <w:tcW w:w="1276" w:type="dxa"/>
            <w:tcBorders>
              <w:top w:val="nil"/>
              <w:bottom w:val="nil"/>
            </w:tcBorders>
          </w:tcPr>
          <w:p>
            <w:pPr>
              <w:pStyle w:val="TableParagraph"/>
              <w:rPr>
                <w:rFonts w:ascii="Times New Roman"/>
                <w:sz w:val="10"/>
              </w:rPr>
            </w:pPr>
          </w:p>
        </w:tc>
        <w:tc>
          <w:tcPr>
            <w:tcW w:w="988" w:type="dxa"/>
            <w:tcBorders>
              <w:top w:val="nil"/>
              <w:bottom w:val="nil"/>
            </w:tcBorders>
          </w:tcPr>
          <w:p>
            <w:pPr>
              <w:pStyle w:val="TableParagraph"/>
              <w:rPr>
                <w:rFonts w:ascii="Times New Roman"/>
                <w:sz w:val="10"/>
              </w:rPr>
            </w:pPr>
          </w:p>
        </w:tc>
        <w:tc>
          <w:tcPr>
            <w:tcW w:w="993" w:type="dxa"/>
            <w:tcBorders>
              <w:top w:val="nil"/>
              <w:bottom w:val="nil"/>
            </w:tcBorders>
          </w:tcPr>
          <w:p>
            <w:pPr>
              <w:pStyle w:val="TableParagraph"/>
              <w:spacing w:line="143" w:lineRule="exact"/>
              <w:ind w:left="16" w:right="3"/>
              <w:jc w:val="center"/>
              <w:rPr>
                <w:b/>
                <w:sz w:val="14"/>
              </w:rPr>
            </w:pPr>
            <w:r>
              <w:rPr>
                <w:b/>
                <w:spacing w:val="-2"/>
                <w:sz w:val="14"/>
              </w:rPr>
              <w:t>ΕΡΓΟΥ(*)</w:t>
            </w:r>
          </w:p>
        </w:tc>
        <w:tc>
          <w:tcPr>
            <w:tcW w:w="1273" w:type="dxa"/>
            <w:tcBorders>
              <w:top w:val="nil"/>
              <w:bottom w:val="nil"/>
            </w:tcBorders>
          </w:tcPr>
          <w:p>
            <w:pPr>
              <w:pStyle w:val="TableParagraph"/>
              <w:spacing w:line="143" w:lineRule="exact"/>
              <w:ind w:left="19" w:right="3"/>
              <w:jc w:val="center"/>
              <w:rPr>
                <w:b/>
                <w:sz w:val="14"/>
              </w:rPr>
            </w:pPr>
            <w:r>
              <w:rPr>
                <w:b/>
                <w:spacing w:val="-2"/>
                <w:sz w:val="14"/>
              </w:rPr>
              <w:t>ολοκληρωμένα</w:t>
            </w:r>
          </w:p>
        </w:tc>
        <w:tc>
          <w:tcPr>
            <w:tcW w:w="1134" w:type="dxa"/>
            <w:tcBorders>
              <w:top w:val="nil"/>
              <w:bottom w:val="nil"/>
            </w:tcBorders>
          </w:tcPr>
          <w:p>
            <w:pPr>
              <w:pStyle w:val="TableParagraph"/>
              <w:rPr>
                <w:rFonts w:ascii="Times New Roman"/>
                <w:sz w:val="10"/>
              </w:rPr>
            </w:pPr>
          </w:p>
        </w:tc>
        <w:tc>
          <w:tcPr>
            <w:tcW w:w="1278" w:type="dxa"/>
            <w:tcBorders>
              <w:top w:val="nil"/>
              <w:bottom w:val="nil"/>
            </w:tcBorders>
          </w:tcPr>
          <w:p>
            <w:pPr>
              <w:pStyle w:val="TableParagraph"/>
              <w:rPr>
                <w:rFonts w:ascii="Times New Roman"/>
                <w:sz w:val="10"/>
              </w:rPr>
            </w:pPr>
          </w:p>
        </w:tc>
      </w:tr>
      <w:tr>
        <w:trPr>
          <w:trHeight w:val="604" w:hRule="atLeast"/>
        </w:trPr>
        <w:tc>
          <w:tcPr>
            <w:tcW w:w="566" w:type="dxa"/>
            <w:tcBorders>
              <w:top w:val="nil"/>
            </w:tcBorders>
          </w:tcPr>
          <w:p>
            <w:pPr>
              <w:pStyle w:val="TableParagraph"/>
              <w:rPr>
                <w:rFonts w:ascii="Times New Roman"/>
                <w:sz w:val="16"/>
              </w:rPr>
            </w:pPr>
          </w:p>
        </w:tc>
        <w:tc>
          <w:tcPr>
            <w:tcW w:w="1418" w:type="dxa"/>
            <w:tcBorders>
              <w:top w:val="nil"/>
            </w:tcBorders>
          </w:tcPr>
          <w:p>
            <w:pPr>
              <w:pStyle w:val="TableParagraph"/>
              <w:rPr>
                <w:rFonts w:ascii="Times New Roman"/>
                <w:sz w:val="16"/>
              </w:rPr>
            </w:pPr>
          </w:p>
        </w:tc>
        <w:tc>
          <w:tcPr>
            <w:tcW w:w="1274" w:type="dxa"/>
            <w:tcBorders>
              <w:top w:val="nil"/>
            </w:tcBorders>
          </w:tcPr>
          <w:p>
            <w:pPr>
              <w:pStyle w:val="TableParagraph"/>
              <w:rPr>
                <w:rFonts w:ascii="Times New Roman"/>
                <w:sz w:val="16"/>
              </w:rPr>
            </w:pPr>
          </w:p>
        </w:tc>
        <w:tc>
          <w:tcPr>
            <w:tcW w:w="1276" w:type="dxa"/>
            <w:tcBorders>
              <w:top w:val="nil"/>
            </w:tcBorders>
          </w:tcPr>
          <w:p>
            <w:pPr>
              <w:pStyle w:val="TableParagraph"/>
              <w:rPr>
                <w:rFonts w:ascii="Times New Roman"/>
                <w:sz w:val="16"/>
              </w:rPr>
            </w:pPr>
          </w:p>
        </w:tc>
        <w:tc>
          <w:tcPr>
            <w:tcW w:w="1276" w:type="dxa"/>
            <w:tcBorders>
              <w:top w:val="nil"/>
            </w:tcBorders>
          </w:tcPr>
          <w:p>
            <w:pPr>
              <w:pStyle w:val="TableParagraph"/>
              <w:rPr>
                <w:rFonts w:ascii="Times New Roman"/>
                <w:sz w:val="16"/>
              </w:rPr>
            </w:pPr>
          </w:p>
        </w:tc>
        <w:tc>
          <w:tcPr>
            <w:tcW w:w="988" w:type="dxa"/>
            <w:tcBorders>
              <w:top w:val="nil"/>
            </w:tcBorders>
          </w:tcPr>
          <w:p>
            <w:pPr>
              <w:pStyle w:val="TableParagraph"/>
              <w:rPr>
                <w:rFonts w:ascii="Times New Roman"/>
                <w:sz w:val="16"/>
              </w:rPr>
            </w:pPr>
          </w:p>
        </w:tc>
        <w:tc>
          <w:tcPr>
            <w:tcW w:w="993" w:type="dxa"/>
            <w:tcBorders>
              <w:top w:val="nil"/>
            </w:tcBorders>
          </w:tcPr>
          <w:p>
            <w:pPr>
              <w:pStyle w:val="TableParagraph"/>
              <w:rPr>
                <w:rFonts w:ascii="Times New Roman"/>
                <w:sz w:val="16"/>
              </w:rPr>
            </w:pPr>
          </w:p>
        </w:tc>
        <w:tc>
          <w:tcPr>
            <w:tcW w:w="1273" w:type="dxa"/>
            <w:tcBorders>
              <w:top w:val="nil"/>
            </w:tcBorders>
          </w:tcPr>
          <w:p>
            <w:pPr>
              <w:pStyle w:val="TableParagraph"/>
              <w:ind w:left="19" w:right="3"/>
              <w:jc w:val="center"/>
              <w:rPr>
                <w:b/>
                <w:sz w:val="14"/>
              </w:rPr>
            </w:pPr>
            <w:r>
              <w:rPr>
                <w:b/>
                <w:spacing w:val="-2"/>
                <w:sz w:val="14"/>
              </w:rPr>
              <w:t>σχέδια)</w:t>
            </w:r>
          </w:p>
        </w:tc>
        <w:tc>
          <w:tcPr>
            <w:tcW w:w="1134" w:type="dxa"/>
            <w:tcBorders>
              <w:top w:val="nil"/>
            </w:tcBorders>
          </w:tcPr>
          <w:p>
            <w:pPr>
              <w:pStyle w:val="TableParagraph"/>
              <w:rPr>
                <w:rFonts w:ascii="Times New Roman"/>
                <w:sz w:val="16"/>
              </w:rPr>
            </w:pPr>
          </w:p>
        </w:tc>
        <w:tc>
          <w:tcPr>
            <w:tcW w:w="1278" w:type="dxa"/>
            <w:tcBorders>
              <w:top w:val="nil"/>
            </w:tcBorders>
          </w:tcPr>
          <w:p>
            <w:pPr>
              <w:pStyle w:val="TableParagraph"/>
              <w:rPr>
                <w:rFonts w:ascii="Times New Roman"/>
                <w:sz w:val="16"/>
              </w:rPr>
            </w:pPr>
          </w:p>
        </w:tc>
      </w:tr>
      <w:tr>
        <w:trPr>
          <w:trHeight w:val="294" w:hRule="atLeast"/>
        </w:trPr>
        <w:tc>
          <w:tcPr>
            <w:tcW w:w="566" w:type="dxa"/>
          </w:tcPr>
          <w:p>
            <w:pPr>
              <w:pStyle w:val="TableParagraph"/>
              <w:rPr>
                <w:rFonts w:ascii="Times New Roman"/>
                <w:sz w:val="16"/>
              </w:rPr>
            </w:pPr>
            <w:r/>
          </w:p>
        </w:tc>
        <w:tc>
          <w:tcPr>
            <w:tcW w:w="1418" w:type="dxa"/>
          </w:tcPr>
          <w:p>
            <w:pPr>
              <w:pStyle w:val="TableParagraph"/>
              <w:rPr>
                <w:rFonts w:ascii="Times New Roman"/>
                <w:sz w:val="16"/>
              </w:rPr>
            </w:pPr>
            <w:r/>
          </w:p>
        </w:tc>
        <w:tc>
          <w:tcPr>
            <w:tcW w:w="1274" w:type="dxa"/>
          </w:tcPr>
          <w:p>
            <w:pPr>
              <w:pStyle w:val="TableParagraph"/>
              <w:rPr>
                <w:rFonts w:ascii="Times New Roman"/>
                <w:sz w:val="16"/>
              </w:rPr>
            </w:pPr>
            <w:r/>
          </w:p>
        </w:tc>
        <w:tc>
          <w:tcPr>
            <w:tcW w:w="1276" w:type="dxa"/>
          </w:tcPr>
          <w:p>
            <w:pPr>
              <w:pStyle w:val="TableParagraph"/>
              <w:rPr>
                <w:rFonts w:ascii="Times New Roman"/>
                <w:sz w:val="16"/>
              </w:rPr>
            </w:pPr>
            <w:r/>
          </w:p>
        </w:tc>
        <w:tc>
          <w:tcPr>
            <w:tcW w:w="1276" w:type="dxa"/>
          </w:tcPr>
          <w:p>
            <w:pPr>
              <w:pStyle w:val="TableParagraph"/>
              <w:rPr>
                <w:rFonts w:ascii="Times New Roman"/>
                <w:sz w:val="16"/>
              </w:rPr>
            </w:pPr>
            <w:r/>
          </w:p>
        </w:tc>
        <w:tc>
          <w:tcPr>
            <w:tcW w:w="988" w:type="dxa"/>
          </w:tcPr>
          <w:p>
            <w:pPr>
              <w:pStyle w:val="TableParagraph"/>
              <w:rPr>
                <w:rFonts w:ascii="Times New Roman"/>
                <w:sz w:val="16"/>
              </w:rPr>
            </w:pPr>
            <w:r/>
          </w:p>
        </w:tc>
        <w:tc>
          <w:tcPr>
            <w:tcW w:w="993" w:type="dxa"/>
          </w:tcPr>
          <w:p>
            <w:pPr>
              <w:pStyle w:val="TableParagraph"/>
              <w:rPr>
                <w:rFonts w:ascii="Times New Roman"/>
                <w:sz w:val="16"/>
              </w:rPr>
            </w:pPr>
            <w:r/>
          </w:p>
        </w:tc>
        <w:tc>
          <w:tcPr>
            <w:tcW w:w="1273" w:type="dxa"/>
          </w:tcPr>
          <w:p>
            <w:pPr>
              <w:pStyle w:val="TableParagraph"/>
              <w:rPr>
                <w:rFonts w:ascii="Times New Roman"/>
                <w:sz w:val="16"/>
              </w:rPr>
            </w:pPr>
            <w:r/>
          </w:p>
        </w:tc>
        <w:tc>
          <w:tcPr>
            <w:tcW w:w="1134" w:type="dxa"/>
          </w:tcPr>
          <w:p>
            <w:pPr>
              <w:pStyle w:val="TableParagraph"/>
              <w:rPr>
                <w:rFonts w:ascii="Times New Roman"/>
                <w:sz w:val="16"/>
              </w:rPr>
            </w:pPr>
            <w:r/>
          </w:p>
        </w:tc>
        <w:tc>
          <w:tcPr>
            <w:tcW w:w="1278" w:type="dxa"/>
          </w:tcPr>
          <w:p>
            <w:pPr>
              <w:pStyle w:val="TableParagraph"/>
              <w:rPr>
                <w:rFonts w:ascii="Times New Roman"/>
                <w:sz w:val="16"/>
              </w:rPr>
            </w:pPr>
            <w:r/>
          </w:p>
        </w:tc>
      </w:tr>
      <w:tr>
        <w:trPr>
          <w:trHeight w:val="282" w:hRule="atLeast"/>
        </w:trPr>
        <w:tc>
          <w:tcPr>
            <w:tcW w:w="566" w:type="dxa"/>
          </w:tcPr>
          <w:p>
            <w:pPr>
              <w:pStyle w:val="TableParagraph"/>
              <w:rPr>
                <w:rFonts w:ascii="Times New Roman"/>
                <w:sz w:val="16"/>
              </w:rPr>
            </w:pPr>
          </w:p>
        </w:tc>
        <w:tc>
          <w:tcPr>
            <w:tcW w:w="1418" w:type="dxa"/>
          </w:tcPr>
          <w:p>
            <w:pPr>
              <w:pStyle w:val="TableParagraph"/>
              <w:rPr>
                <w:rFonts w:ascii="Times New Roman"/>
                <w:sz w:val="16"/>
              </w:rPr>
            </w:pPr>
          </w:p>
        </w:tc>
        <w:tc>
          <w:tcPr>
            <w:tcW w:w="1274" w:type="dxa"/>
          </w:tcPr>
          <w:p>
            <w:pPr>
              <w:pStyle w:val="TableParagraph"/>
              <w:rPr>
                <w:rFonts w:ascii="Times New Roman"/>
                <w:sz w:val="16"/>
              </w:rPr>
            </w:pPr>
          </w:p>
        </w:tc>
        <w:tc>
          <w:tcPr>
            <w:tcW w:w="1276" w:type="dxa"/>
          </w:tcPr>
          <w:p>
            <w:pPr>
              <w:pStyle w:val="TableParagraph"/>
              <w:rPr>
                <w:rFonts w:ascii="Times New Roman"/>
                <w:sz w:val="16"/>
              </w:rPr>
            </w:pPr>
          </w:p>
        </w:tc>
        <w:tc>
          <w:tcPr>
            <w:tcW w:w="1276" w:type="dxa"/>
          </w:tcPr>
          <w:p>
            <w:pPr>
              <w:pStyle w:val="TableParagraph"/>
              <w:rPr>
                <w:rFonts w:ascii="Times New Roman"/>
                <w:sz w:val="16"/>
              </w:rPr>
            </w:pPr>
          </w:p>
        </w:tc>
        <w:tc>
          <w:tcPr>
            <w:tcW w:w="988" w:type="dxa"/>
          </w:tcPr>
          <w:p>
            <w:pPr>
              <w:pStyle w:val="TableParagraph"/>
              <w:rPr>
                <w:rFonts w:ascii="Times New Roman"/>
                <w:sz w:val="16"/>
              </w:rPr>
            </w:pPr>
          </w:p>
        </w:tc>
        <w:tc>
          <w:tcPr>
            <w:tcW w:w="993" w:type="dxa"/>
          </w:tcPr>
          <w:p>
            <w:pPr>
              <w:pStyle w:val="TableParagraph"/>
              <w:rPr>
                <w:rFonts w:ascii="Times New Roman"/>
                <w:sz w:val="16"/>
              </w:rPr>
            </w:pPr>
          </w:p>
        </w:tc>
        <w:tc>
          <w:tcPr>
            <w:tcW w:w="1273" w:type="dxa"/>
          </w:tcPr>
          <w:p>
            <w:pPr>
              <w:pStyle w:val="TableParagraph"/>
              <w:rPr>
                <w:rFonts w:ascii="Times New Roman"/>
                <w:sz w:val="16"/>
              </w:rPr>
            </w:pPr>
          </w:p>
        </w:tc>
        <w:tc>
          <w:tcPr>
            <w:tcW w:w="1134" w:type="dxa"/>
          </w:tcPr>
          <w:p>
            <w:pPr>
              <w:pStyle w:val="TableParagraph"/>
              <w:rPr>
                <w:rFonts w:ascii="Times New Roman"/>
                <w:sz w:val="16"/>
              </w:rPr>
            </w:pPr>
          </w:p>
        </w:tc>
        <w:tc>
          <w:tcPr>
            <w:tcW w:w="1278" w:type="dxa"/>
          </w:tcPr>
          <w:p>
            <w:pPr>
              <w:pStyle w:val="TableParagraph"/>
              <w:rPr>
                <w:rFonts w:ascii="Times New Roman"/>
                <w:sz w:val="16"/>
              </w:rPr>
            </w:pPr>
          </w:p>
        </w:tc>
      </w:tr>
      <w:tr>
        <w:trPr>
          <w:trHeight w:val="294" w:hRule="atLeast"/>
        </w:trPr>
        <w:tc>
          <w:tcPr>
            <w:tcW w:w="566" w:type="dxa"/>
          </w:tcPr>
          <w:p>
            <w:pPr>
              <w:pStyle w:val="TableParagraph"/>
              <w:rPr>
                <w:rFonts w:ascii="Times New Roman"/>
                <w:sz w:val="16"/>
              </w:rPr>
            </w:pPr>
          </w:p>
        </w:tc>
        <w:tc>
          <w:tcPr>
            <w:tcW w:w="1418" w:type="dxa"/>
          </w:tcPr>
          <w:p>
            <w:pPr>
              <w:pStyle w:val="TableParagraph"/>
              <w:rPr>
                <w:rFonts w:ascii="Times New Roman"/>
                <w:sz w:val="16"/>
              </w:rPr>
            </w:pPr>
          </w:p>
        </w:tc>
        <w:tc>
          <w:tcPr>
            <w:tcW w:w="1274" w:type="dxa"/>
          </w:tcPr>
          <w:p>
            <w:pPr>
              <w:pStyle w:val="TableParagraph"/>
              <w:rPr>
                <w:rFonts w:ascii="Times New Roman"/>
                <w:sz w:val="16"/>
              </w:rPr>
            </w:pPr>
          </w:p>
        </w:tc>
        <w:tc>
          <w:tcPr>
            <w:tcW w:w="1276" w:type="dxa"/>
          </w:tcPr>
          <w:p>
            <w:pPr>
              <w:pStyle w:val="TableParagraph"/>
              <w:rPr>
                <w:rFonts w:ascii="Times New Roman"/>
                <w:sz w:val="16"/>
              </w:rPr>
            </w:pPr>
          </w:p>
        </w:tc>
        <w:tc>
          <w:tcPr>
            <w:tcW w:w="1276" w:type="dxa"/>
          </w:tcPr>
          <w:p>
            <w:pPr>
              <w:pStyle w:val="TableParagraph"/>
              <w:rPr>
                <w:rFonts w:ascii="Times New Roman"/>
                <w:sz w:val="16"/>
              </w:rPr>
            </w:pPr>
          </w:p>
        </w:tc>
        <w:tc>
          <w:tcPr>
            <w:tcW w:w="988" w:type="dxa"/>
          </w:tcPr>
          <w:p>
            <w:pPr>
              <w:pStyle w:val="TableParagraph"/>
              <w:rPr>
                <w:rFonts w:ascii="Times New Roman"/>
                <w:sz w:val="16"/>
              </w:rPr>
            </w:pPr>
          </w:p>
        </w:tc>
        <w:tc>
          <w:tcPr>
            <w:tcW w:w="993" w:type="dxa"/>
          </w:tcPr>
          <w:p>
            <w:pPr>
              <w:pStyle w:val="TableParagraph"/>
              <w:rPr>
                <w:rFonts w:ascii="Times New Roman"/>
                <w:sz w:val="16"/>
              </w:rPr>
            </w:pPr>
          </w:p>
        </w:tc>
        <w:tc>
          <w:tcPr>
            <w:tcW w:w="1273" w:type="dxa"/>
          </w:tcPr>
          <w:p>
            <w:pPr>
              <w:pStyle w:val="TableParagraph"/>
              <w:rPr>
                <w:rFonts w:ascii="Times New Roman"/>
                <w:sz w:val="16"/>
              </w:rPr>
            </w:pPr>
          </w:p>
        </w:tc>
        <w:tc>
          <w:tcPr>
            <w:tcW w:w="1134" w:type="dxa"/>
          </w:tcPr>
          <w:p>
            <w:pPr>
              <w:pStyle w:val="TableParagraph"/>
              <w:rPr>
                <w:rFonts w:ascii="Times New Roman"/>
                <w:sz w:val="16"/>
              </w:rPr>
            </w:pPr>
          </w:p>
        </w:tc>
        <w:tc>
          <w:tcPr>
            <w:tcW w:w="1278" w:type="dxa"/>
          </w:tcPr>
          <w:p>
            <w:pPr>
              <w:pStyle w:val="TableParagraph"/>
              <w:rPr>
                <w:rFonts w:ascii="Times New Roman"/>
                <w:sz w:val="16"/>
              </w:rPr>
            </w:pPr>
          </w:p>
        </w:tc>
      </w:tr>
      <w:tr>
        <w:trPr>
          <w:trHeight w:val="294" w:hRule="atLeast"/>
        </w:trPr>
        <w:tc>
          <w:tcPr>
            <w:tcW w:w="566" w:type="dxa"/>
          </w:tcPr>
          <w:p>
            <w:pPr>
              <w:pStyle w:val="TableParagraph"/>
              <w:rPr>
                <w:rFonts w:ascii="Times New Roman"/>
                <w:sz w:val="16"/>
              </w:rPr>
            </w:pPr>
          </w:p>
        </w:tc>
        <w:tc>
          <w:tcPr>
            <w:tcW w:w="1418" w:type="dxa"/>
          </w:tcPr>
          <w:p>
            <w:pPr>
              <w:pStyle w:val="TableParagraph"/>
              <w:rPr>
                <w:rFonts w:ascii="Times New Roman"/>
                <w:sz w:val="16"/>
              </w:rPr>
            </w:pPr>
          </w:p>
        </w:tc>
        <w:tc>
          <w:tcPr>
            <w:tcW w:w="1274" w:type="dxa"/>
          </w:tcPr>
          <w:p>
            <w:pPr>
              <w:pStyle w:val="TableParagraph"/>
              <w:rPr>
                <w:rFonts w:ascii="Times New Roman"/>
                <w:sz w:val="16"/>
              </w:rPr>
            </w:pPr>
          </w:p>
        </w:tc>
        <w:tc>
          <w:tcPr>
            <w:tcW w:w="1276" w:type="dxa"/>
          </w:tcPr>
          <w:p>
            <w:pPr>
              <w:pStyle w:val="TableParagraph"/>
              <w:rPr>
                <w:rFonts w:ascii="Times New Roman"/>
                <w:sz w:val="16"/>
              </w:rPr>
            </w:pPr>
          </w:p>
        </w:tc>
        <w:tc>
          <w:tcPr>
            <w:tcW w:w="1276" w:type="dxa"/>
          </w:tcPr>
          <w:p>
            <w:pPr>
              <w:pStyle w:val="TableParagraph"/>
              <w:rPr>
                <w:rFonts w:ascii="Times New Roman"/>
                <w:sz w:val="16"/>
              </w:rPr>
            </w:pPr>
          </w:p>
        </w:tc>
        <w:tc>
          <w:tcPr>
            <w:tcW w:w="988" w:type="dxa"/>
          </w:tcPr>
          <w:p>
            <w:pPr>
              <w:pStyle w:val="TableParagraph"/>
              <w:rPr>
                <w:rFonts w:ascii="Times New Roman"/>
                <w:sz w:val="16"/>
              </w:rPr>
            </w:pPr>
          </w:p>
        </w:tc>
        <w:tc>
          <w:tcPr>
            <w:tcW w:w="993" w:type="dxa"/>
          </w:tcPr>
          <w:p>
            <w:pPr>
              <w:pStyle w:val="TableParagraph"/>
              <w:rPr>
                <w:rFonts w:ascii="Times New Roman"/>
                <w:sz w:val="16"/>
              </w:rPr>
            </w:pPr>
          </w:p>
        </w:tc>
        <w:tc>
          <w:tcPr>
            <w:tcW w:w="1273" w:type="dxa"/>
          </w:tcPr>
          <w:p>
            <w:pPr>
              <w:pStyle w:val="TableParagraph"/>
              <w:rPr>
                <w:rFonts w:ascii="Times New Roman"/>
                <w:sz w:val="16"/>
              </w:rPr>
            </w:pPr>
          </w:p>
        </w:tc>
        <w:tc>
          <w:tcPr>
            <w:tcW w:w="1134" w:type="dxa"/>
          </w:tcPr>
          <w:p>
            <w:pPr>
              <w:pStyle w:val="TableParagraph"/>
              <w:rPr>
                <w:rFonts w:ascii="Times New Roman"/>
                <w:sz w:val="16"/>
              </w:rPr>
            </w:pPr>
          </w:p>
        </w:tc>
        <w:tc>
          <w:tcPr>
            <w:tcW w:w="1278" w:type="dxa"/>
          </w:tcPr>
          <w:p>
            <w:pPr>
              <w:pStyle w:val="TableParagraph"/>
              <w:rPr>
                <w:rFonts w:ascii="Times New Roman"/>
                <w:sz w:val="16"/>
              </w:rPr>
            </w:pPr>
          </w:p>
        </w:tc>
      </w:tr>
      <w:tr>
        <w:trPr>
          <w:trHeight w:val="282" w:hRule="atLeast"/>
        </w:trPr>
        <w:tc>
          <w:tcPr>
            <w:tcW w:w="566" w:type="dxa"/>
          </w:tcPr>
          <w:p>
            <w:pPr>
              <w:pStyle w:val="TableParagraph"/>
              <w:rPr>
                <w:rFonts w:ascii="Times New Roman"/>
                <w:sz w:val="16"/>
              </w:rPr>
            </w:pPr>
          </w:p>
        </w:tc>
        <w:tc>
          <w:tcPr>
            <w:tcW w:w="1418" w:type="dxa"/>
          </w:tcPr>
          <w:p>
            <w:pPr>
              <w:pStyle w:val="TableParagraph"/>
              <w:rPr>
                <w:rFonts w:ascii="Times New Roman"/>
                <w:sz w:val="16"/>
              </w:rPr>
            </w:pPr>
          </w:p>
        </w:tc>
        <w:tc>
          <w:tcPr>
            <w:tcW w:w="1274" w:type="dxa"/>
          </w:tcPr>
          <w:p>
            <w:pPr>
              <w:pStyle w:val="TableParagraph"/>
              <w:rPr>
                <w:rFonts w:ascii="Times New Roman"/>
                <w:sz w:val="16"/>
              </w:rPr>
            </w:pPr>
          </w:p>
        </w:tc>
        <w:tc>
          <w:tcPr>
            <w:tcW w:w="1276" w:type="dxa"/>
          </w:tcPr>
          <w:p>
            <w:pPr>
              <w:pStyle w:val="TableParagraph"/>
              <w:rPr>
                <w:rFonts w:ascii="Times New Roman"/>
                <w:sz w:val="16"/>
              </w:rPr>
            </w:pPr>
          </w:p>
        </w:tc>
        <w:tc>
          <w:tcPr>
            <w:tcW w:w="1276" w:type="dxa"/>
          </w:tcPr>
          <w:p>
            <w:pPr>
              <w:pStyle w:val="TableParagraph"/>
              <w:rPr>
                <w:rFonts w:ascii="Times New Roman"/>
                <w:sz w:val="16"/>
              </w:rPr>
            </w:pPr>
          </w:p>
        </w:tc>
        <w:tc>
          <w:tcPr>
            <w:tcW w:w="988" w:type="dxa"/>
          </w:tcPr>
          <w:p>
            <w:pPr>
              <w:pStyle w:val="TableParagraph"/>
              <w:rPr>
                <w:rFonts w:ascii="Times New Roman"/>
                <w:sz w:val="16"/>
              </w:rPr>
            </w:pPr>
          </w:p>
        </w:tc>
        <w:tc>
          <w:tcPr>
            <w:tcW w:w="993" w:type="dxa"/>
          </w:tcPr>
          <w:p>
            <w:pPr>
              <w:pStyle w:val="TableParagraph"/>
              <w:rPr>
                <w:rFonts w:ascii="Times New Roman"/>
                <w:sz w:val="16"/>
              </w:rPr>
            </w:pPr>
          </w:p>
        </w:tc>
        <w:tc>
          <w:tcPr>
            <w:tcW w:w="1273" w:type="dxa"/>
          </w:tcPr>
          <w:p>
            <w:pPr>
              <w:pStyle w:val="TableParagraph"/>
              <w:rPr>
                <w:rFonts w:ascii="Times New Roman"/>
                <w:sz w:val="16"/>
              </w:rPr>
            </w:pPr>
          </w:p>
        </w:tc>
        <w:tc>
          <w:tcPr>
            <w:tcW w:w="1134" w:type="dxa"/>
          </w:tcPr>
          <w:p>
            <w:pPr>
              <w:pStyle w:val="TableParagraph"/>
              <w:rPr>
                <w:rFonts w:ascii="Times New Roman"/>
                <w:sz w:val="16"/>
              </w:rPr>
            </w:pPr>
          </w:p>
        </w:tc>
        <w:tc>
          <w:tcPr>
            <w:tcW w:w="1278" w:type="dxa"/>
          </w:tcPr>
          <w:p>
            <w:pPr>
              <w:pStyle w:val="TableParagraph"/>
              <w:rPr>
                <w:rFonts w:ascii="Times New Roman"/>
                <w:sz w:val="16"/>
              </w:rPr>
            </w:pPr>
          </w:p>
        </w:tc>
      </w:tr>
      <w:tr>
        <w:trPr>
          <w:trHeight w:val="294" w:hRule="atLeast"/>
        </w:trPr>
        <w:tc>
          <w:tcPr>
            <w:tcW w:w="566" w:type="dxa"/>
          </w:tcPr>
          <w:p>
            <w:pPr>
              <w:pStyle w:val="TableParagraph"/>
              <w:rPr>
                <w:rFonts w:ascii="Times New Roman"/>
                <w:sz w:val="16"/>
              </w:rPr>
            </w:pPr>
          </w:p>
        </w:tc>
        <w:tc>
          <w:tcPr>
            <w:tcW w:w="1418" w:type="dxa"/>
          </w:tcPr>
          <w:p>
            <w:pPr>
              <w:pStyle w:val="TableParagraph"/>
              <w:rPr>
                <w:rFonts w:ascii="Times New Roman"/>
                <w:sz w:val="16"/>
              </w:rPr>
            </w:pPr>
          </w:p>
        </w:tc>
        <w:tc>
          <w:tcPr>
            <w:tcW w:w="1274" w:type="dxa"/>
          </w:tcPr>
          <w:p>
            <w:pPr>
              <w:pStyle w:val="TableParagraph"/>
              <w:rPr>
                <w:rFonts w:ascii="Times New Roman"/>
                <w:sz w:val="16"/>
              </w:rPr>
            </w:pPr>
          </w:p>
        </w:tc>
        <w:tc>
          <w:tcPr>
            <w:tcW w:w="1276" w:type="dxa"/>
          </w:tcPr>
          <w:p>
            <w:pPr>
              <w:pStyle w:val="TableParagraph"/>
              <w:rPr>
                <w:rFonts w:ascii="Times New Roman"/>
                <w:sz w:val="16"/>
              </w:rPr>
            </w:pPr>
          </w:p>
        </w:tc>
        <w:tc>
          <w:tcPr>
            <w:tcW w:w="1276" w:type="dxa"/>
          </w:tcPr>
          <w:p>
            <w:pPr>
              <w:pStyle w:val="TableParagraph"/>
              <w:rPr>
                <w:rFonts w:ascii="Times New Roman"/>
                <w:sz w:val="16"/>
              </w:rPr>
            </w:pPr>
          </w:p>
        </w:tc>
        <w:tc>
          <w:tcPr>
            <w:tcW w:w="988" w:type="dxa"/>
          </w:tcPr>
          <w:p>
            <w:pPr>
              <w:pStyle w:val="TableParagraph"/>
              <w:rPr>
                <w:rFonts w:ascii="Times New Roman"/>
                <w:sz w:val="16"/>
              </w:rPr>
            </w:pPr>
          </w:p>
        </w:tc>
        <w:tc>
          <w:tcPr>
            <w:tcW w:w="993" w:type="dxa"/>
          </w:tcPr>
          <w:p>
            <w:pPr>
              <w:pStyle w:val="TableParagraph"/>
              <w:rPr>
                <w:rFonts w:ascii="Times New Roman"/>
                <w:sz w:val="16"/>
              </w:rPr>
            </w:pPr>
          </w:p>
        </w:tc>
        <w:tc>
          <w:tcPr>
            <w:tcW w:w="1273" w:type="dxa"/>
          </w:tcPr>
          <w:p>
            <w:pPr>
              <w:pStyle w:val="TableParagraph"/>
              <w:rPr>
                <w:rFonts w:ascii="Times New Roman"/>
                <w:sz w:val="16"/>
              </w:rPr>
            </w:pPr>
          </w:p>
        </w:tc>
        <w:tc>
          <w:tcPr>
            <w:tcW w:w="1134" w:type="dxa"/>
          </w:tcPr>
          <w:p>
            <w:pPr>
              <w:pStyle w:val="TableParagraph"/>
              <w:rPr>
                <w:rFonts w:ascii="Times New Roman"/>
                <w:sz w:val="16"/>
              </w:rPr>
            </w:pPr>
          </w:p>
        </w:tc>
        <w:tc>
          <w:tcPr>
            <w:tcW w:w="1278" w:type="dxa"/>
          </w:tcPr>
          <w:p>
            <w:pPr>
              <w:pStyle w:val="TableParagraph"/>
              <w:rPr>
                <w:rFonts w:ascii="Times New Roman"/>
                <w:sz w:val="16"/>
              </w:rPr>
            </w:pPr>
          </w:p>
        </w:tc>
      </w:tr>
    </w:tbl>
    <w:p>
      <w:pPr>
        <w:pStyle w:val="BodyText"/>
        <w:spacing w:before="5"/>
        <w:ind w:left="1659"/>
        <w:jc w:val="both"/>
      </w:pPr>
      <w:r>
        <w:rPr/>
        <w:t>*</w:t>
      </w:r>
      <w:r>
        <w:rPr>
          <w:spacing w:val="-7"/>
        </w:rPr>
        <w:t> </w:t>
      </w:r>
      <w:r>
        <w:rPr/>
        <w:t>Ολοκληρωμένο/</w:t>
      </w:r>
      <w:r>
        <w:rPr>
          <w:spacing w:val="-7"/>
        </w:rPr>
        <w:t> </w:t>
      </w:r>
      <w:r>
        <w:rPr/>
        <w:t>Σε</w:t>
      </w:r>
      <w:r>
        <w:rPr>
          <w:spacing w:val="-6"/>
        </w:rPr>
        <w:t> </w:t>
      </w:r>
      <w:r>
        <w:rPr/>
        <w:t>εξέλιξη/Πριν</w:t>
      </w:r>
      <w:r>
        <w:rPr>
          <w:spacing w:val="-9"/>
        </w:rPr>
        <w:t> </w:t>
      </w:r>
      <w:r>
        <w:rPr/>
        <w:t>την</w:t>
      </w:r>
      <w:r>
        <w:rPr>
          <w:spacing w:val="-8"/>
        </w:rPr>
        <w:t> </w:t>
      </w:r>
      <w:r>
        <w:rPr>
          <w:spacing w:val="-2"/>
        </w:rPr>
        <w:t>έγκριση</w:t>
      </w:r>
    </w:p>
    <w:p>
      <w:pPr>
        <w:pStyle w:val="BodyText"/>
      </w:pPr>
    </w:p>
    <w:p>
      <w:pPr>
        <w:pStyle w:val="BodyText"/>
      </w:pPr>
    </w:p>
    <w:p>
      <w:pPr>
        <w:pStyle w:val="BodyText"/>
      </w:pPr>
    </w:p>
    <w:p>
      <w:pPr>
        <w:pStyle w:val="BodyText"/>
        <w:spacing w:before="22"/>
      </w:pPr>
      <w:r>
        <w:rPr/>
        <mc:AlternateContent>
          <mc:Choice Requires="wps">
            <w:drawing>
              <wp:anchor distT="0" distB="0" distL="0" distR="0" allowOverlap="1" layoutInCell="1" locked="0" behindDoc="1" simplePos="0" relativeHeight="487587840">
                <wp:simplePos x="0" y="0"/>
                <wp:positionH relativeFrom="page">
                  <wp:posOffset>1143304</wp:posOffset>
                </wp:positionH>
                <wp:positionV relativeFrom="paragraph">
                  <wp:posOffset>177224</wp:posOffset>
                </wp:positionV>
                <wp:extent cx="1829435" cy="1079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9435" cy="10795"/>
                        </a:xfrm>
                        <a:custGeom>
                          <a:avLst/>
                          <a:gdLst/>
                          <a:ahLst/>
                          <a:cxnLst/>
                          <a:rect l="l" t="t" r="r" b="b"/>
                          <a:pathLst>
                            <a:path w="1829435" h="10795">
                              <a:moveTo>
                                <a:pt x="1829054" y="0"/>
                              </a:moveTo>
                              <a:lnTo>
                                <a:pt x="0" y="0"/>
                              </a:lnTo>
                              <a:lnTo>
                                <a:pt x="0" y="10667"/>
                              </a:lnTo>
                              <a:lnTo>
                                <a:pt x="1829054" y="10667"/>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3.954698pt;width:144.020pt;height:.84pt;mso-position-horizontal-relative:page;mso-position-vertical-relative:paragraph;z-index:-15728640;mso-wrap-distance-left:0;mso-wrap-distance-right:0" id="docshape2" filled="true" fillcolor="#000000" stroked="false">
                <v:fill type="solid"/>
                <w10:wrap type="topAndBottom"/>
              </v:rect>
            </w:pict>
          </mc:Fallback>
        </mc:AlternateContent>
      </w:r>
    </w:p>
    <w:p>
      <w:pPr>
        <w:pStyle w:val="ListParagraph"/>
        <w:numPr>
          <w:ilvl w:val="0"/>
          <w:numId w:val="1"/>
        </w:numPr>
        <w:tabs>
          <w:tab w:pos="1794" w:val="left" w:leader="none"/>
        </w:tabs>
        <w:spacing w:line="254" w:lineRule="auto" w:before="103" w:after="0"/>
        <w:ind w:left="1659" w:right="1657" w:firstLine="0"/>
        <w:jc w:val="both"/>
        <w:rPr>
          <w:sz w:val="16"/>
        </w:rPr>
      </w:pPr>
      <w:bookmarkStart w:name="_bookmark0" w:id="1"/>
      <w:bookmarkEnd w:id="1"/>
      <w:r>
        <w:rPr/>
      </w:r>
      <w:r>
        <w:rPr>
          <w:b/>
          <w:sz w:val="16"/>
        </w:rPr>
        <w:t>Ενίσχυση ήσσονος σημασίας (De Minimis): </w:t>
      </w:r>
      <w:r>
        <w:rPr>
          <w:sz w:val="16"/>
        </w:rPr>
        <w:t>Είναι η ενίσχυση που έχει χορηγηθεί βάσει του Κανονισμού (ΕΕ) 2023/2831 της</w:t>
      </w:r>
      <w:r>
        <w:rPr>
          <w:spacing w:val="40"/>
          <w:sz w:val="16"/>
        </w:rPr>
        <w:t> </w:t>
      </w:r>
      <w:r>
        <w:rPr>
          <w:sz w:val="16"/>
        </w:rPr>
        <w:t>Επιτροπής</w:t>
      </w:r>
      <w:r>
        <w:rPr>
          <w:spacing w:val="-1"/>
          <w:sz w:val="16"/>
        </w:rPr>
        <w:t> </w:t>
      </w:r>
      <w:r>
        <w:rPr>
          <w:sz w:val="16"/>
        </w:rPr>
        <w:t>σχετικά</w:t>
      </w:r>
      <w:r>
        <w:rPr>
          <w:spacing w:val="-2"/>
          <w:sz w:val="16"/>
        </w:rPr>
        <w:t> </w:t>
      </w:r>
      <w:r>
        <w:rPr>
          <w:sz w:val="16"/>
        </w:rPr>
        <w:t>με</w:t>
      </w:r>
      <w:r>
        <w:rPr>
          <w:spacing w:val="-1"/>
          <w:sz w:val="16"/>
        </w:rPr>
        <w:t> </w:t>
      </w:r>
      <w:r>
        <w:rPr>
          <w:sz w:val="16"/>
        </w:rPr>
        <w:t>την</w:t>
      </w:r>
      <w:r>
        <w:rPr>
          <w:spacing w:val="-2"/>
          <w:sz w:val="16"/>
        </w:rPr>
        <w:t> </w:t>
      </w:r>
      <w:r>
        <w:rPr>
          <w:sz w:val="16"/>
        </w:rPr>
        <w:t>εφαρμογή</w:t>
      </w:r>
      <w:r>
        <w:rPr>
          <w:spacing w:val="-2"/>
          <w:sz w:val="16"/>
        </w:rPr>
        <w:t> </w:t>
      </w:r>
      <w:r>
        <w:rPr>
          <w:sz w:val="16"/>
        </w:rPr>
        <w:t>των</w:t>
      </w:r>
      <w:r>
        <w:rPr>
          <w:spacing w:val="-2"/>
          <w:sz w:val="16"/>
        </w:rPr>
        <w:t> </w:t>
      </w:r>
      <w:r>
        <w:rPr>
          <w:sz w:val="16"/>
        </w:rPr>
        <w:t>άρθρων</w:t>
      </w:r>
      <w:r>
        <w:rPr>
          <w:spacing w:val="-3"/>
          <w:sz w:val="16"/>
        </w:rPr>
        <w:t> </w:t>
      </w:r>
      <w:r>
        <w:rPr>
          <w:sz w:val="16"/>
        </w:rPr>
        <w:t>107</w:t>
      </w:r>
      <w:r>
        <w:rPr>
          <w:spacing w:val="-2"/>
          <w:sz w:val="16"/>
        </w:rPr>
        <w:t> </w:t>
      </w:r>
      <w:r>
        <w:rPr>
          <w:sz w:val="16"/>
        </w:rPr>
        <w:t>και</w:t>
      </w:r>
      <w:r>
        <w:rPr>
          <w:spacing w:val="-2"/>
          <w:sz w:val="16"/>
        </w:rPr>
        <w:t> </w:t>
      </w:r>
      <w:r>
        <w:rPr>
          <w:sz w:val="16"/>
        </w:rPr>
        <w:t>108</w:t>
      </w:r>
      <w:r>
        <w:rPr>
          <w:spacing w:val="-2"/>
          <w:sz w:val="16"/>
        </w:rPr>
        <w:t> </w:t>
      </w:r>
      <w:r>
        <w:rPr>
          <w:sz w:val="16"/>
        </w:rPr>
        <w:t>της</w:t>
      </w:r>
      <w:r>
        <w:rPr>
          <w:spacing w:val="-2"/>
          <w:sz w:val="16"/>
        </w:rPr>
        <w:t> </w:t>
      </w:r>
      <w:r>
        <w:rPr>
          <w:sz w:val="16"/>
        </w:rPr>
        <w:t>Συνθήκης</w:t>
      </w:r>
      <w:r>
        <w:rPr>
          <w:spacing w:val="-1"/>
          <w:sz w:val="16"/>
        </w:rPr>
        <w:t> </w:t>
      </w:r>
      <w:r>
        <w:rPr>
          <w:sz w:val="16"/>
        </w:rPr>
        <w:t>για</w:t>
      </w:r>
      <w:r>
        <w:rPr>
          <w:spacing w:val="-2"/>
          <w:sz w:val="16"/>
        </w:rPr>
        <w:t> </w:t>
      </w:r>
      <w:r>
        <w:rPr>
          <w:sz w:val="16"/>
        </w:rPr>
        <w:t>τη</w:t>
      </w:r>
      <w:r>
        <w:rPr>
          <w:spacing w:val="-2"/>
          <w:sz w:val="16"/>
        </w:rPr>
        <w:t> </w:t>
      </w:r>
      <w:r>
        <w:rPr>
          <w:sz w:val="16"/>
        </w:rPr>
        <w:t>λειτουργία</w:t>
      </w:r>
      <w:r>
        <w:rPr>
          <w:spacing w:val="-2"/>
          <w:sz w:val="16"/>
        </w:rPr>
        <w:t> </w:t>
      </w:r>
      <w:r>
        <w:rPr>
          <w:sz w:val="16"/>
        </w:rPr>
        <w:t>της</w:t>
      </w:r>
      <w:r>
        <w:rPr>
          <w:spacing w:val="-1"/>
          <w:sz w:val="16"/>
        </w:rPr>
        <w:t> </w:t>
      </w:r>
      <w:r>
        <w:rPr>
          <w:sz w:val="16"/>
        </w:rPr>
        <w:t>Ε.Ε.</w:t>
      </w:r>
      <w:r>
        <w:rPr>
          <w:spacing w:val="34"/>
          <w:sz w:val="16"/>
        </w:rPr>
        <w:t> </w:t>
      </w:r>
      <w:r>
        <w:rPr>
          <w:sz w:val="16"/>
        </w:rPr>
        <w:t>στις</w:t>
      </w:r>
      <w:r>
        <w:rPr>
          <w:spacing w:val="-1"/>
          <w:sz w:val="16"/>
        </w:rPr>
        <w:t> </w:t>
      </w:r>
      <w:r>
        <w:rPr>
          <w:sz w:val="16"/>
        </w:rPr>
        <w:t>ενισχύσεις</w:t>
      </w:r>
      <w:r>
        <w:rPr>
          <w:spacing w:val="-1"/>
          <w:sz w:val="16"/>
        </w:rPr>
        <w:t> </w:t>
      </w:r>
      <w:r>
        <w:rPr>
          <w:sz w:val="16"/>
        </w:rPr>
        <w:t>ήσσονος</w:t>
      </w:r>
      <w:r>
        <w:rPr>
          <w:spacing w:val="40"/>
          <w:sz w:val="16"/>
        </w:rPr>
        <w:t> </w:t>
      </w:r>
      <w:r>
        <w:rPr>
          <w:spacing w:val="-2"/>
          <w:sz w:val="16"/>
        </w:rPr>
        <w:t>σημασίας.</w:t>
      </w:r>
    </w:p>
    <w:p>
      <w:pPr>
        <w:pStyle w:val="BodyText"/>
        <w:spacing w:before="93"/>
        <w:rPr>
          <w:rFonts w:ascii="Calibri"/>
          <w:sz w:val="16"/>
        </w:rPr>
      </w:pPr>
    </w:p>
    <w:p>
      <w:pPr>
        <w:pStyle w:val="ListParagraph"/>
        <w:numPr>
          <w:ilvl w:val="0"/>
          <w:numId w:val="1"/>
        </w:numPr>
        <w:tabs>
          <w:tab w:pos="1799" w:val="left" w:leader="none"/>
        </w:tabs>
        <w:spacing w:line="268" w:lineRule="auto" w:before="0" w:after="0"/>
        <w:ind w:left="1659" w:right="1652" w:firstLine="0"/>
        <w:jc w:val="both"/>
        <w:rPr>
          <w:sz w:val="16"/>
        </w:rPr>
      </w:pPr>
      <w:bookmarkStart w:name="_bookmark1" w:id="2"/>
      <w:bookmarkEnd w:id="2"/>
      <w:r>
        <w:rPr/>
      </w:r>
      <w:r>
        <w:rPr>
          <w:b/>
          <w:sz w:val="16"/>
        </w:rPr>
        <w:t>Ενιαία Επιχείρηση: </w:t>
      </w:r>
      <w:r>
        <w:rPr>
          <w:sz w:val="16"/>
        </w:rPr>
        <w:t>Στην «ενιαία επιχείρηση» περιλαμβάνονται, για τους σκοπούς της παρούσας δήλωσης βάσει του</w:t>
      </w:r>
      <w:r>
        <w:rPr>
          <w:spacing w:val="40"/>
          <w:sz w:val="16"/>
        </w:rPr>
        <w:t> </w:t>
      </w:r>
      <w:r>
        <w:rPr>
          <w:sz w:val="16"/>
        </w:rPr>
        <w:t>Κανονισμού De Minimis, όλες οι επιχειρήσεις που έχουν τουλάχιστον μία από τις ακόλουθες σχέσεις μεταξύ τους:</w:t>
      </w:r>
    </w:p>
    <w:p>
      <w:pPr>
        <w:spacing w:before="174"/>
        <w:ind w:left="1659" w:right="0" w:firstLine="0"/>
        <w:jc w:val="both"/>
        <w:rPr>
          <w:rFonts w:ascii="Calibri" w:hAnsi="Calibri"/>
          <w:sz w:val="16"/>
        </w:rPr>
      </w:pPr>
      <w:r>
        <w:rPr>
          <w:rFonts w:ascii="Calibri" w:hAnsi="Calibri"/>
          <w:sz w:val="16"/>
        </w:rPr>
        <w:t>α)</w:t>
      </w:r>
      <w:r>
        <w:rPr>
          <w:rFonts w:ascii="Calibri" w:hAnsi="Calibri"/>
          <w:spacing w:val="-8"/>
          <w:sz w:val="16"/>
        </w:rPr>
        <w:t> </w:t>
      </w:r>
      <w:r>
        <w:rPr>
          <w:rFonts w:ascii="Calibri" w:hAnsi="Calibri"/>
          <w:sz w:val="16"/>
        </w:rPr>
        <w:t>μια</w:t>
      </w:r>
      <w:r>
        <w:rPr>
          <w:rFonts w:ascii="Calibri" w:hAnsi="Calibri"/>
          <w:spacing w:val="-4"/>
          <w:sz w:val="16"/>
        </w:rPr>
        <w:t> </w:t>
      </w:r>
      <w:r>
        <w:rPr>
          <w:rFonts w:ascii="Calibri" w:hAnsi="Calibri"/>
          <w:sz w:val="16"/>
        </w:rPr>
        <w:t>επιχείρηση</w:t>
      </w:r>
      <w:r>
        <w:rPr>
          <w:rFonts w:ascii="Calibri" w:hAnsi="Calibri"/>
          <w:spacing w:val="-5"/>
          <w:sz w:val="16"/>
        </w:rPr>
        <w:t> </w:t>
      </w:r>
      <w:r>
        <w:rPr>
          <w:rFonts w:ascii="Calibri" w:hAnsi="Calibri"/>
          <w:sz w:val="16"/>
        </w:rPr>
        <w:t>κατέχει</w:t>
      </w:r>
      <w:r>
        <w:rPr>
          <w:rFonts w:ascii="Calibri" w:hAnsi="Calibri"/>
          <w:spacing w:val="-5"/>
          <w:sz w:val="16"/>
        </w:rPr>
        <w:t> </w:t>
      </w:r>
      <w:r>
        <w:rPr>
          <w:rFonts w:ascii="Calibri" w:hAnsi="Calibri"/>
          <w:sz w:val="16"/>
        </w:rPr>
        <w:t>την</w:t>
      </w:r>
      <w:r>
        <w:rPr>
          <w:rFonts w:ascii="Calibri" w:hAnsi="Calibri"/>
          <w:spacing w:val="-5"/>
          <w:sz w:val="16"/>
        </w:rPr>
        <w:t> </w:t>
      </w:r>
      <w:r>
        <w:rPr>
          <w:rFonts w:ascii="Calibri" w:hAnsi="Calibri"/>
          <w:sz w:val="16"/>
        </w:rPr>
        <w:t>πλειοψηφία</w:t>
      </w:r>
      <w:r>
        <w:rPr>
          <w:rFonts w:ascii="Calibri" w:hAnsi="Calibri"/>
          <w:spacing w:val="-5"/>
          <w:sz w:val="16"/>
        </w:rPr>
        <w:t> </w:t>
      </w:r>
      <w:r>
        <w:rPr>
          <w:rFonts w:ascii="Calibri" w:hAnsi="Calibri"/>
          <w:sz w:val="16"/>
        </w:rPr>
        <w:t>των</w:t>
      </w:r>
      <w:r>
        <w:rPr>
          <w:rFonts w:ascii="Calibri" w:hAnsi="Calibri"/>
          <w:spacing w:val="-5"/>
          <w:sz w:val="16"/>
        </w:rPr>
        <w:t> </w:t>
      </w:r>
      <w:r>
        <w:rPr>
          <w:rFonts w:ascii="Calibri" w:hAnsi="Calibri"/>
          <w:sz w:val="16"/>
        </w:rPr>
        <w:t>δικαιωμάτων</w:t>
      </w:r>
      <w:r>
        <w:rPr>
          <w:rFonts w:ascii="Calibri" w:hAnsi="Calibri"/>
          <w:spacing w:val="-5"/>
          <w:sz w:val="16"/>
        </w:rPr>
        <w:t> </w:t>
      </w:r>
      <w:r>
        <w:rPr>
          <w:rFonts w:ascii="Calibri" w:hAnsi="Calibri"/>
          <w:sz w:val="16"/>
        </w:rPr>
        <w:t>ψήφου</w:t>
      </w:r>
      <w:r>
        <w:rPr>
          <w:rFonts w:ascii="Calibri" w:hAnsi="Calibri"/>
          <w:spacing w:val="-6"/>
          <w:sz w:val="16"/>
        </w:rPr>
        <w:t> </w:t>
      </w:r>
      <w:r>
        <w:rPr>
          <w:rFonts w:ascii="Calibri" w:hAnsi="Calibri"/>
          <w:sz w:val="16"/>
        </w:rPr>
        <w:t>των</w:t>
      </w:r>
      <w:r>
        <w:rPr>
          <w:rFonts w:ascii="Calibri" w:hAnsi="Calibri"/>
          <w:spacing w:val="-5"/>
          <w:sz w:val="16"/>
        </w:rPr>
        <w:t> </w:t>
      </w:r>
      <w:r>
        <w:rPr>
          <w:rFonts w:ascii="Calibri" w:hAnsi="Calibri"/>
          <w:sz w:val="16"/>
        </w:rPr>
        <w:t>μετόχων</w:t>
      </w:r>
      <w:r>
        <w:rPr>
          <w:rFonts w:ascii="Calibri" w:hAnsi="Calibri"/>
          <w:spacing w:val="-5"/>
          <w:sz w:val="16"/>
        </w:rPr>
        <w:t> </w:t>
      </w:r>
      <w:r>
        <w:rPr>
          <w:rFonts w:ascii="Calibri" w:hAnsi="Calibri"/>
          <w:sz w:val="16"/>
        </w:rPr>
        <w:t>ή</w:t>
      </w:r>
      <w:r>
        <w:rPr>
          <w:rFonts w:ascii="Calibri" w:hAnsi="Calibri"/>
          <w:spacing w:val="-5"/>
          <w:sz w:val="16"/>
        </w:rPr>
        <w:t> </w:t>
      </w:r>
      <w:r>
        <w:rPr>
          <w:rFonts w:ascii="Calibri" w:hAnsi="Calibri"/>
          <w:sz w:val="16"/>
        </w:rPr>
        <w:t>των</w:t>
      </w:r>
      <w:r>
        <w:rPr>
          <w:rFonts w:ascii="Calibri" w:hAnsi="Calibri"/>
          <w:spacing w:val="-5"/>
          <w:sz w:val="16"/>
        </w:rPr>
        <w:t> </w:t>
      </w:r>
      <w:r>
        <w:rPr>
          <w:rFonts w:ascii="Calibri" w:hAnsi="Calibri"/>
          <w:sz w:val="16"/>
        </w:rPr>
        <w:t>εταίρων</w:t>
      </w:r>
      <w:r>
        <w:rPr>
          <w:rFonts w:ascii="Calibri" w:hAnsi="Calibri"/>
          <w:spacing w:val="-5"/>
          <w:sz w:val="16"/>
        </w:rPr>
        <w:t> </w:t>
      </w:r>
      <w:r>
        <w:rPr>
          <w:rFonts w:ascii="Calibri" w:hAnsi="Calibri"/>
          <w:sz w:val="16"/>
        </w:rPr>
        <w:t>άλλης</w:t>
      </w:r>
      <w:r>
        <w:rPr>
          <w:rFonts w:ascii="Calibri" w:hAnsi="Calibri"/>
          <w:spacing w:val="-6"/>
          <w:sz w:val="16"/>
        </w:rPr>
        <w:t> </w:t>
      </w:r>
      <w:r>
        <w:rPr>
          <w:rFonts w:ascii="Calibri" w:hAnsi="Calibri"/>
          <w:spacing w:val="-2"/>
          <w:sz w:val="16"/>
        </w:rPr>
        <w:t>επιχείρησης·</w:t>
      </w:r>
    </w:p>
    <w:p>
      <w:pPr>
        <w:pStyle w:val="BodyText"/>
        <w:spacing w:before="3"/>
        <w:rPr>
          <w:rFonts w:ascii="Calibri"/>
          <w:sz w:val="16"/>
        </w:rPr>
      </w:pPr>
    </w:p>
    <w:p>
      <w:pPr>
        <w:spacing w:line="244" w:lineRule="auto" w:before="0"/>
        <w:ind w:left="1659" w:right="1662" w:firstLine="0"/>
        <w:jc w:val="both"/>
        <w:rPr>
          <w:rFonts w:ascii="Calibri" w:hAnsi="Calibri"/>
          <w:sz w:val="16"/>
        </w:rPr>
      </w:pPr>
      <w:r>
        <w:rPr>
          <w:rFonts w:ascii="Calibri" w:hAnsi="Calibri"/>
          <w:sz w:val="16"/>
        </w:rPr>
        <w:t>β) μια επιχείρηση έχει το δικαίωμα να διορίζει ή να παύει την πλειοψηφία των μελών του διοικητικού, διαχειριστικού ή</w:t>
      </w:r>
      <w:r>
        <w:rPr>
          <w:rFonts w:ascii="Calibri" w:hAnsi="Calibri"/>
          <w:spacing w:val="40"/>
          <w:sz w:val="16"/>
        </w:rPr>
        <w:t> </w:t>
      </w:r>
      <w:r>
        <w:rPr>
          <w:rFonts w:ascii="Calibri" w:hAnsi="Calibri"/>
          <w:sz w:val="16"/>
        </w:rPr>
        <w:t>εποπτικού οργάνου άλλης επιχείρησης·</w:t>
      </w:r>
    </w:p>
    <w:p>
      <w:pPr>
        <w:spacing w:line="244" w:lineRule="auto" w:before="193"/>
        <w:ind w:left="1659" w:right="1660" w:firstLine="0"/>
        <w:jc w:val="both"/>
        <w:rPr>
          <w:rFonts w:ascii="Calibri" w:hAnsi="Calibri"/>
          <w:sz w:val="16"/>
        </w:rPr>
      </w:pPr>
      <w:r>
        <w:rPr>
          <w:rFonts w:ascii="Calibri" w:hAnsi="Calibri"/>
          <w:sz w:val="16"/>
        </w:rPr>
        <w:t>γ) μια επιχείρηση έχει το δικαίωμα να ασκεί δεσπόζουσα επιρροή σε άλλη επιχείρηση βάσει σύμβασης που έχει συνάψει με</w:t>
      </w:r>
      <w:r>
        <w:rPr>
          <w:rFonts w:ascii="Calibri" w:hAnsi="Calibri"/>
          <w:spacing w:val="40"/>
          <w:sz w:val="16"/>
        </w:rPr>
        <w:t> </w:t>
      </w:r>
      <w:r>
        <w:rPr>
          <w:rFonts w:ascii="Calibri" w:hAnsi="Calibri"/>
          <w:sz w:val="16"/>
        </w:rPr>
        <w:t>αυτήν ή δυνάμει ρήτρας του καταστατικού αυτής της τελευταίας·</w:t>
      </w:r>
    </w:p>
    <w:p>
      <w:pPr>
        <w:spacing w:before="192"/>
        <w:ind w:left="1659" w:right="1660" w:firstLine="0"/>
        <w:jc w:val="both"/>
        <w:rPr>
          <w:rFonts w:ascii="Calibri" w:hAnsi="Calibri"/>
          <w:sz w:val="16"/>
        </w:rPr>
      </w:pPr>
      <w:r>
        <w:rPr>
          <w:rFonts w:ascii="Calibri" w:hAnsi="Calibri"/>
          <w:sz w:val="16"/>
        </w:rPr>
        <w:t>δ) μια επιχείρηση που είναι μέτοχος ή εταίρος άλλης επιχείρησης ελέγχει μόνη της, βάσει συμφωνίας που έχει συνάψει με</w:t>
      </w:r>
      <w:r>
        <w:rPr>
          <w:rFonts w:ascii="Calibri" w:hAnsi="Calibri"/>
          <w:spacing w:val="40"/>
          <w:sz w:val="16"/>
        </w:rPr>
        <w:t> </w:t>
      </w:r>
      <w:r>
        <w:rPr>
          <w:rFonts w:ascii="Calibri" w:hAnsi="Calibri"/>
          <w:sz w:val="16"/>
        </w:rPr>
        <w:t>άλλους μετόχους ή εταίρους της εν λόγω επιχείρησης, την πλειοψηφία των δικαιωμάτων ψήφου των μετόχων ή των εταίρων</w:t>
      </w:r>
      <w:r>
        <w:rPr>
          <w:rFonts w:ascii="Calibri" w:hAnsi="Calibri"/>
          <w:spacing w:val="40"/>
          <w:sz w:val="16"/>
        </w:rPr>
        <w:t> </w:t>
      </w:r>
      <w:r>
        <w:rPr>
          <w:rFonts w:ascii="Calibri" w:hAnsi="Calibri"/>
          <w:sz w:val="16"/>
        </w:rPr>
        <w:t>αυτής της επιχείρησης.</w:t>
      </w:r>
    </w:p>
    <w:p>
      <w:pPr>
        <w:pStyle w:val="BodyText"/>
        <w:spacing w:before="6"/>
        <w:rPr>
          <w:rFonts w:ascii="Calibri"/>
          <w:sz w:val="16"/>
        </w:rPr>
      </w:pPr>
    </w:p>
    <w:p>
      <w:pPr>
        <w:spacing w:before="0"/>
        <w:ind w:left="1659" w:right="1659" w:firstLine="0"/>
        <w:jc w:val="both"/>
        <w:rPr>
          <w:rFonts w:ascii="Calibri" w:hAnsi="Calibri"/>
          <w:sz w:val="16"/>
        </w:rPr>
      </w:pPr>
      <w:r>
        <w:rPr>
          <w:rFonts w:ascii="Calibri" w:hAnsi="Calibri"/>
          <w:sz w:val="16"/>
        </w:rPr>
        <w:t>Οι επιχειρήσεις που έχουν οποιαδήποτε από τις σχέσεις που αναφέρονται στα στοιχεία α) έως δ) ανωτέρω με μία ή</w:t>
      </w:r>
      <w:r>
        <w:rPr>
          <w:rFonts w:ascii="Calibri" w:hAnsi="Calibri"/>
          <w:spacing w:val="40"/>
          <w:sz w:val="16"/>
        </w:rPr>
        <w:t> </w:t>
      </w:r>
      <w:r>
        <w:rPr>
          <w:rFonts w:ascii="Calibri" w:hAnsi="Calibri"/>
          <w:sz w:val="16"/>
        </w:rPr>
        <w:t>περισσότερες άλλες επιχειρήσεις θεωρούνται, επίσης ενιαία επιχείρηση.</w:t>
      </w:r>
    </w:p>
    <w:p>
      <w:pPr>
        <w:spacing w:after="0"/>
        <w:jc w:val="both"/>
        <w:rPr>
          <w:rFonts w:ascii="Calibri" w:hAnsi="Calibri"/>
          <w:sz w:val="16"/>
        </w:rPr>
        <w:sectPr>
          <w:footerReference w:type="default" r:id="rId5"/>
          <w:type w:val="continuous"/>
          <w:pgSz w:w="11910" w:h="16840"/>
          <w:pgMar w:header="0" w:footer="1991" w:top="1340" w:bottom="2180" w:left="141" w:right="141"/>
          <w:pgNumType w:start="1"/>
        </w:sectPr>
      </w:pPr>
    </w:p>
    <w:p>
      <w:pPr>
        <w:pStyle w:val="BodyText"/>
        <w:spacing w:before="81"/>
        <w:ind w:left="1659"/>
        <w:jc w:val="both"/>
      </w:pPr>
      <w:r>
        <w:rPr/>
        <w:t>Β.</w:t>
      </w:r>
      <w:r>
        <w:rPr>
          <w:spacing w:val="17"/>
        </w:rPr>
        <w:t> </w:t>
      </w:r>
      <w:r>
        <w:rPr/>
        <w:t>Η</w:t>
      </w:r>
      <w:r>
        <w:rPr>
          <w:spacing w:val="15"/>
        </w:rPr>
        <w:t> </w:t>
      </w:r>
      <w:r>
        <w:rPr/>
        <w:t>ενίσχυση</w:t>
      </w:r>
      <w:r>
        <w:rPr>
          <w:spacing w:val="17"/>
        </w:rPr>
        <w:t> </w:t>
      </w:r>
      <w:r>
        <w:rPr/>
        <w:t>ήσσονος</w:t>
      </w:r>
      <w:r>
        <w:rPr>
          <w:spacing w:val="17"/>
        </w:rPr>
        <w:t> </w:t>
      </w:r>
      <w:r>
        <w:rPr/>
        <w:t>σημασίας</w:t>
      </w:r>
      <w:r>
        <w:rPr>
          <w:spacing w:val="19"/>
        </w:rPr>
        <w:t> </w:t>
      </w:r>
      <w:r>
        <w:rPr/>
        <w:t>που</w:t>
      </w:r>
      <w:r>
        <w:rPr>
          <w:spacing w:val="18"/>
        </w:rPr>
        <w:t> </w:t>
      </w:r>
      <w:r>
        <w:rPr/>
        <w:t>πρόκειται</w:t>
      </w:r>
      <w:r>
        <w:rPr>
          <w:spacing w:val="17"/>
        </w:rPr>
        <w:t> </w:t>
      </w:r>
      <w:r>
        <w:rPr/>
        <w:t>να</w:t>
      </w:r>
      <w:r>
        <w:rPr>
          <w:spacing w:val="15"/>
        </w:rPr>
        <w:t> </w:t>
      </w:r>
      <w:r>
        <w:rPr/>
        <w:t>λάβει</w:t>
      </w:r>
      <w:r>
        <w:rPr>
          <w:spacing w:val="17"/>
        </w:rPr>
        <w:t> </w:t>
      </w:r>
      <w:r>
        <w:rPr/>
        <w:t>η</w:t>
      </w:r>
      <w:r>
        <w:rPr>
          <w:spacing w:val="16"/>
        </w:rPr>
        <w:t> </w:t>
      </w:r>
      <w:r>
        <w:rPr/>
        <w:t>επιχείρηση</w:t>
      </w:r>
      <w:r>
        <w:rPr>
          <w:spacing w:val="19"/>
        </w:rPr>
        <w:t> </w:t>
      </w:r>
      <w:r>
        <w:rPr/>
        <w:t>από</w:t>
      </w:r>
      <w:r>
        <w:rPr>
          <w:spacing w:val="16"/>
        </w:rPr>
        <w:t> </w:t>
      </w:r>
      <w:r>
        <w:rPr/>
        <w:t>το</w:t>
      </w:r>
      <w:r>
        <w:rPr>
          <w:spacing w:val="18"/>
        </w:rPr>
        <w:t> </w:t>
      </w:r>
      <w:r>
        <w:rPr>
          <w:spacing w:val="-2"/>
        </w:rPr>
        <w:t>Πρόγραμμα</w:t>
      </w:r>
    </w:p>
    <w:p>
      <w:pPr>
        <w:pStyle w:val="BodyText"/>
        <w:spacing w:before="1"/>
        <w:ind w:left="1659" w:right="1655"/>
        <w:jc w:val="both"/>
      </w:pPr>
      <w:r>
        <w:rPr/>
        <w:t>«ΤΑΜΕΙΟ ΜΙΚΡΟΠΙΣΤΩΣΕΩΝ», αθροιζόμενη με άλλες ενισχύσεις ήσσονος σημασίας που έχει λάβει</w:t>
      </w:r>
      <w:r>
        <w:rPr>
          <w:spacing w:val="-3"/>
        </w:rPr>
        <w:t> </w:t>
      </w:r>
      <w:r>
        <w:rPr/>
        <w:t>η</w:t>
      </w:r>
      <w:r>
        <w:rPr>
          <w:spacing w:val="-2"/>
        </w:rPr>
        <w:t> </w:t>
      </w:r>
      <w:r>
        <w:rPr/>
        <w:t>επιχείρηση</w:t>
      </w:r>
      <w:r>
        <w:rPr>
          <w:spacing w:val="-2"/>
        </w:rPr>
        <w:t> </w:t>
      </w:r>
      <w:r>
        <w:rPr/>
        <w:t>(καθώς</w:t>
      </w:r>
      <w:r>
        <w:rPr>
          <w:spacing w:val="-1"/>
        </w:rPr>
        <w:t> </w:t>
      </w:r>
      <w:r>
        <w:rPr/>
        <w:t>και</w:t>
      </w:r>
      <w:r>
        <w:rPr>
          <w:spacing w:val="-3"/>
        </w:rPr>
        <w:t> </w:t>
      </w:r>
      <w:r>
        <w:rPr/>
        <w:t>οι</w:t>
      </w:r>
      <w:r>
        <w:rPr>
          <w:spacing w:val="-3"/>
        </w:rPr>
        <w:t> </w:t>
      </w:r>
      <w:r>
        <w:rPr/>
        <w:t>τυχόν</w:t>
      </w:r>
      <w:r>
        <w:rPr>
          <w:spacing w:val="-2"/>
        </w:rPr>
        <w:t> </w:t>
      </w:r>
      <w:r>
        <w:rPr/>
        <w:t>συνδεδεμένες με</w:t>
      </w:r>
      <w:r>
        <w:rPr>
          <w:spacing w:val="-2"/>
        </w:rPr>
        <w:t> </w:t>
      </w:r>
      <w:r>
        <w:rPr/>
        <w:t>αυτήν</w:t>
      </w:r>
      <w:r>
        <w:rPr>
          <w:spacing w:val="-3"/>
        </w:rPr>
        <w:t> </w:t>
      </w:r>
      <w:r>
        <w:rPr/>
        <w:t>επιχειρήσεις) δεν</w:t>
      </w:r>
      <w:r>
        <w:rPr>
          <w:spacing w:val="-1"/>
        </w:rPr>
        <w:t> </w:t>
      </w:r>
      <w:r>
        <w:rPr/>
        <w:t>υπερβαίνει το ποσό των 300.000 ευρώ</w:t>
      </w:r>
      <w:r>
        <w:rPr>
          <w:spacing w:val="40"/>
        </w:rPr>
        <w:t> </w:t>
      </w:r>
      <w:r>
        <w:rPr/>
        <w:t>κατά τα προηγούμενα τρία (3) έτη.</w:t>
      </w:r>
      <w:r>
        <w:rPr>
          <w:spacing w:val="40"/>
        </w:rPr>
        <w:t> </w:t>
      </w:r>
      <w:r>
        <w:rPr/>
        <w:t>Ως ημερομηνία λήψης της ενίσχυσης νοείται η ημερομηνία χορήγησης του εννόμου δικαιώματος της ενίσχυσης ήτοι η υπογραφή της δανειακής σύμβασης.</w:t>
      </w:r>
    </w:p>
    <w:p>
      <w:pPr>
        <w:pStyle w:val="BodyText"/>
        <w:spacing w:before="231"/>
        <w:ind w:left="1659"/>
        <w:jc w:val="both"/>
      </w:pPr>
      <w:r>
        <w:rPr>
          <w:spacing w:val="-2"/>
        </w:rPr>
        <w:t>Γ.</w:t>
      </w:r>
      <w:r>
        <w:rPr>
          <w:spacing w:val="-7"/>
        </w:rPr>
        <w:t> </w:t>
      </w:r>
      <w:r>
        <w:rPr>
          <w:spacing w:val="-2"/>
        </w:rPr>
        <w:t>Δεν</w:t>
      </w:r>
      <w:r>
        <w:rPr>
          <w:spacing w:val="-9"/>
        </w:rPr>
        <w:t> </w:t>
      </w:r>
      <w:r>
        <w:rPr>
          <w:spacing w:val="-2"/>
        </w:rPr>
        <w:t>εκκρεμεί</w:t>
      </w:r>
      <w:r>
        <w:rPr>
          <w:spacing w:val="-8"/>
        </w:rPr>
        <w:t> </w:t>
      </w:r>
      <w:r>
        <w:rPr>
          <w:spacing w:val="-2"/>
        </w:rPr>
        <w:t>εις</w:t>
      </w:r>
      <w:r>
        <w:rPr>
          <w:spacing w:val="-8"/>
        </w:rPr>
        <w:t> </w:t>
      </w:r>
      <w:r>
        <w:rPr>
          <w:spacing w:val="-2"/>
        </w:rPr>
        <w:t>βάρος</w:t>
      </w:r>
      <w:r>
        <w:rPr>
          <w:spacing w:val="-9"/>
        </w:rPr>
        <w:t> </w:t>
      </w:r>
      <w:r>
        <w:rPr>
          <w:spacing w:val="-2"/>
        </w:rPr>
        <w:t>της</w:t>
      </w:r>
      <w:r>
        <w:rPr>
          <w:spacing w:val="-8"/>
        </w:rPr>
        <w:t> </w:t>
      </w:r>
      <w:r>
        <w:rPr>
          <w:spacing w:val="-2"/>
        </w:rPr>
        <w:t>επιχείρησης</w:t>
      </w:r>
      <w:r>
        <w:rPr>
          <w:spacing w:val="-6"/>
        </w:rPr>
        <w:t> </w:t>
      </w:r>
      <w:r>
        <w:rPr>
          <w:spacing w:val="-2"/>
        </w:rPr>
        <w:t>διαδικασία</w:t>
      </w:r>
      <w:r>
        <w:rPr>
          <w:spacing w:val="-7"/>
        </w:rPr>
        <w:t> </w:t>
      </w:r>
      <w:r>
        <w:rPr>
          <w:spacing w:val="-2"/>
        </w:rPr>
        <w:t>ανάκτησης</w:t>
      </w:r>
      <w:r>
        <w:rPr>
          <w:spacing w:val="-6"/>
        </w:rPr>
        <w:t> </w:t>
      </w:r>
      <w:r>
        <w:rPr>
          <w:spacing w:val="-2"/>
        </w:rPr>
        <w:t>παλαιάς</w:t>
      </w:r>
      <w:r>
        <w:rPr>
          <w:spacing w:val="-6"/>
        </w:rPr>
        <w:t> </w:t>
      </w:r>
      <w:r>
        <w:rPr>
          <w:spacing w:val="-2"/>
        </w:rPr>
        <w:t>κρατικής</w:t>
      </w:r>
      <w:r>
        <w:rPr>
          <w:spacing w:val="-8"/>
        </w:rPr>
        <w:t> </w:t>
      </w:r>
      <w:r>
        <w:rPr>
          <w:spacing w:val="-2"/>
        </w:rPr>
        <w:t>ενίσχυσης.</w:t>
      </w:r>
    </w:p>
    <w:p>
      <w:pPr>
        <w:pStyle w:val="BodyText"/>
        <w:spacing w:before="1"/>
      </w:pPr>
    </w:p>
    <w:p>
      <w:pPr>
        <w:pStyle w:val="BodyText"/>
        <w:ind w:left="1659" w:right="1658"/>
        <w:jc w:val="both"/>
      </w:pPr>
      <w:r>
        <w:rPr/>
        <w:t>Δ.</w:t>
      </w:r>
      <w:r>
        <w:rPr>
          <w:spacing w:val="-6"/>
        </w:rPr>
        <w:t> </w:t>
      </w:r>
      <w:r>
        <w:rPr/>
        <w:t>Απαγορεύεται</w:t>
      </w:r>
      <w:r>
        <w:rPr>
          <w:spacing w:val="-7"/>
        </w:rPr>
        <w:t> </w:t>
      </w:r>
      <w:r>
        <w:rPr/>
        <w:t>η</w:t>
      </w:r>
      <w:r>
        <w:rPr>
          <w:spacing w:val="-4"/>
        </w:rPr>
        <w:t> </w:t>
      </w:r>
      <w:r>
        <w:rPr/>
        <w:t>σώρευση</w:t>
      </w:r>
      <w:r>
        <w:rPr>
          <w:spacing w:val="-7"/>
        </w:rPr>
        <w:t> </w:t>
      </w:r>
      <w:r>
        <w:rPr/>
        <w:t>ενισχύσεων</w:t>
      </w:r>
      <w:r>
        <w:rPr>
          <w:spacing w:val="-8"/>
        </w:rPr>
        <w:t> </w:t>
      </w:r>
      <w:r>
        <w:rPr/>
        <w:t>ήσσονος</w:t>
      </w:r>
      <w:r>
        <w:rPr>
          <w:spacing w:val="-7"/>
        </w:rPr>
        <w:t> </w:t>
      </w:r>
      <w:r>
        <w:rPr/>
        <w:t>σημασίας</w:t>
      </w:r>
      <w:r>
        <w:rPr>
          <w:spacing w:val="-5"/>
        </w:rPr>
        <w:t> </w:t>
      </w:r>
      <w:r>
        <w:rPr/>
        <w:t>με άλλες</w:t>
      </w:r>
      <w:r>
        <w:rPr>
          <w:spacing w:val="-5"/>
        </w:rPr>
        <w:t> </w:t>
      </w:r>
      <w:r>
        <w:rPr/>
        <w:t>κρατικές</w:t>
      </w:r>
      <w:r>
        <w:rPr>
          <w:spacing w:val="-5"/>
        </w:rPr>
        <w:t> </w:t>
      </w:r>
      <w:r>
        <w:rPr/>
        <w:t>ενισχύσεις</w:t>
      </w:r>
      <w:r>
        <w:rPr>
          <w:spacing w:val="-7"/>
        </w:rPr>
        <w:t> </w:t>
      </w:r>
      <w:r>
        <w:rPr/>
        <w:t>για τις ίδιες επιλέξιμες δαπάνες ή με κρατικές ενισχύσεις για το ίδιο μέτρο χρηματοδότησης υψηλού</w:t>
      </w:r>
      <w:r>
        <w:rPr>
          <w:spacing w:val="-9"/>
        </w:rPr>
        <w:t> </w:t>
      </w:r>
      <w:r>
        <w:rPr/>
        <w:t>κινδύνου,</w:t>
      </w:r>
      <w:r>
        <w:rPr>
          <w:spacing w:val="-8"/>
        </w:rPr>
        <w:t> </w:t>
      </w:r>
      <w:r>
        <w:rPr/>
        <w:t>αν</w:t>
      </w:r>
      <w:r>
        <w:rPr>
          <w:spacing w:val="-10"/>
        </w:rPr>
        <w:t> </w:t>
      </w:r>
      <w:r>
        <w:rPr/>
        <w:t>η</w:t>
      </w:r>
      <w:r>
        <w:rPr>
          <w:spacing w:val="-9"/>
        </w:rPr>
        <w:t> </w:t>
      </w:r>
      <w:r>
        <w:rPr/>
        <w:t>σώρευση</w:t>
      </w:r>
      <w:r>
        <w:rPr>
          <w:spacing w:val="-9"/>
        </w:rPr>
        <w:t> </w:t>
      </w:r>
      <w:r>
        <w:rPr/>
        <w:t>αυτή</w:t>
      </w:r>
      <w:r>
        <w:rPr>
          <w:spacing w:val="-9"/>
        </w:rPr>
        <w:t> </w:t>
      </w:r>
      <w:r>
        <w:rPr/>
        <w:t>οδηγεί</w:t>
      </w:r>
      <w:r>
        <w:rPr>
          <w:spacing w:val="-10"/>
        </w:rPr>
        <w:t> </w:t>
      </w:r>
      <w:r>
        <w:rPr/>
        <w:t>σε</w:t>
      </w:r>
      <w:r>
        <w:rPr>
          <w:spacing w:val="-9"/>
        </w:rPr>
        <w:t> </w:t>
      </w:r>
      <w:r>
        <w:rPr/>
        <w:t>υπέρβαση</w:t>
      </w:r>
      <w:r>
        <w:rPr>
          <w:spacing w:val="-9"/>
        </w:rPr>
        <w:t> </w:t>
      </w:r>
      <w:r>
        <w:rPr/>
        <w:t>της</w:t>
      </w:r>
      <w:r>
        <w:rPr>
          <w:spacing w:val="-10"/>
        </w:rPr>
        <w:t> </w:t>
      </w:r>
      <w:r>
        <w:rPr/>
        <w:t>υψηλότερης</w:t>
      </w:r>
      <w:r>
        <w:rPr>
          <w:spacing w:val="-10"/>
        </w:rPr>
        <w:t> </w:t>
      </w:r>
      <w:r>
        <w:rPr/>
        <w:t>σχετικής</w:t>
      </w:r>
      <w:r>
        <w:rPr>
          <w:spacing w:val="-10"/>
        </w:rPr>
        <w:t> </w:t>
      </w:r>
      <w:r>
        <w:rPr/>
        <w:t>έντασης ενίσχυσης ή του ποσού ενίσχυσης που έχει καθοριστεί με βάση τα συγκεκριμένα δεδομένα κάθε περίπτωσης σε κανονισμό απαλλαγής κατά κατηγορία ή απόφαση που έχει εκδώσει η Επιτροπή. Οι ενισχύσεις ήσσονος σημασίας οι οποίες δεν χορηγούνται για συγκεκριμένες επιλέξιμες δαπάνες ή δεν μπορούν να αποδοθούν σε συγκεκριμένες επιλέξιμες δαπάνες μπορούν να σωρεύονται με άλλες κρατικές ενισχύσεις που χορηγούνται βάσει κανονισμού απαλλαγής κατά κατηγορία ή απόφασης που έχει εκδώσει η Επιτροπή.</w:t>
      </w:r>
    </w:p>
    <w:p>
      <w:pPr>
        <w:pStyle w:val="BodyText"/>
      </w:pPr>
    </w:p>
    <w:p>
      <w:pPr>
        <w:pStyle w:val="BodyText"/>
      </w:pPr>
    </w:p>
    <w:p>
      <w:pPr>
        <w:pStyle w:val="BodyText"/>
      </w:pPr>
    </w:p>
    <w:p>
      <w:pPr>
        <w:pStyle w:val="BodyText"/>
      </w:pPr>
    </w:p>
    <w:p>
      <w:pPr>
        <w:pStyle w:val="BodyText"/>
        <w:spacing w:before="1"/>
        <w:ind w:left="1786"/>
      </w:pPr>
      <w:r>
        <w:rPr/>
        <w:t>Ο</w:t>
      </w:r>
      <w:r>
        <w:rPr>
          <w:spacing w:val="-32"/>
        </w:rPr>
        <w:t> </w:t>
      </w:r>
      <w:r>
        <w:rPr/>
        <w:t>/</w:t>
      </w:r>
      <w:r>
        <w:rPr>
          <w:spacing w:val="-29"/>
        </w:rPr>
        <w:t> </w:t>
      </w:r>
      <w:r>
        <w:rPr/>
        <w:t>Η</w:t>
      </w:r>
      <w:r>
        <w:rPr>
          <w:spacing w:val="65"/>
        </w:rPr>
        <w:t> </w:t>
      </w:r>
      <w:r>
        <w:rPr/>
        <w:t>Δ</w:t>
      </w:r>
      <w:r>
        <w:rPr>
          <w:spacing w:val="-31"/>
        </w:rPr>
        <w:t> </w:t>
      </w:r>
      <w:r>
        <w:rPr/>
        <w:t>η</w:t>
      </w:r>
      <w:r>
        <w:rPr>
          <w:spacing w:val="-30"/>
        </w:rPr>
        <w:t> </w:t>
      </w:r>
      <w:r>
        <w:rPr/>
        <w:t>λ</w:t>
      </w:r>
      <w:r>
        <w:rPr>
          <w:spacing w:val="-33"/>
        </w:rPr>
        <w:t> </w:t>
      </w:r>
      <w:r>
        <w:rPr/>
        <w:t>.</w:t>
      </w:r>
      <w:r>
        <w:rPr>
          <w:spacing w:val="-29"/>
        </w:rPr>
        <w:t> </w:t>
      </w:r>
      <w:r>
        <w:rPr/>
        <w:t>…</w:t>
      </w:r>
      <w:r>
        <w:rPr>
          <w:spacing w:val="-31"/>
        </w:rPr>
        <w:t> </w:t>
      </w:r>
      <w:r>
        <w:rPr>
          <w:spacing w:val="-10"/>
        </w:rPr>
        <w:t>.</w:t>
      </w:r>
    </w:p>
    <w:p>
      <w:pPr>
        <w:pStyle w:val="BodyText"/>
      </w:pPr>
    </w:p>
    <w:p>
      <w:pPr>
        <w:pStyle w:val="BodyText"/>
      </w:pPr>
    </w:p>
    <w:p>
      <w:pPr>
        <w:pStyle w:val="BodyText"/>
        <w:spacing w:before="230"/>
      </w:pPr>
    </w:p>
    <w:p>
      <w:pPr>
        <w:pStyle w:val="BodyText"/>
        <w:ind w:left="1659"/>
      </w:pPr>
      <w:r>
        <w:rPr>
          <w:spacing w:val="-2"/>
        </w:rPr>
        <w:t>(Υπογραφή)</w:t>
      </w:r>
    </w:p>
    <w:sectPr>
      <w:pgSz w:w="11910" w:h="16840"/>
      <w:pgMar w:header="0" w:footer="1991" w:top="1340" w:bottom="2180" w:left="141"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372288">
          <wp:simplePos x="0" y="0"/>
          <wp:positionH relativeFrom="page">
            <wp:posOffset>1289381</wp:posOffset>
          </wp:positionH>
          <wp:positionV relativeFrom="page">
            <wp:posOffset>9301115</wp:posOffset>
          </wp:positionV>
          <wp:extent cx="4981546" cy="40722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4981546" cy="407227"/>
                  </a:xfrm>
                  <a:prstGeom prst="rect">
                    <a:avLst/>
                  </a:prstGeom>
                </pic:spPr>
              </pic:pic>
            </a:graphicData>
          </a:graphic>
        </wp:anchor>
      </w:drawing>
    </w:r>
    <w:r>
      <w:rPr/>
      <mc:AlternateContent>
        <mc:Choice Requires="wps">
          <w:drawing>
            <wp:anchor distT="0" distB="0" distL="0" distR="0" allowOverlap="1" layoutInCell="1" locked="0" behindDoc="1" simplePos="0" relativeHeight="487372800">
              <wp:simplePos x="0" y="0"/>
              <wp:positionH relativeFrom="page">
                <wp:posOffset>5479541</wp:posOffset>
              </wp:positionH>
              <wp:positionV relativeFrom="page">
                <wp:posOffset>10042652</wp:posOffset>
              </wp:positionV>
              <wp:extent cx="953769"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953769" cy="177800"/>
                      </a:xfrm>
                      <a:prstGeom prst="rect">
                        <a:avLst/>
                      </a:prstGeom>
                    </wps:spPr>
                    <wps:txbx>
                      <w:txbxContent>
                        <w:p>
                          <w:pPr>
                            <w:spacing w:line="264" w:lineRule="exact" w:before="0"/>
                            <w:ind w:left="20" w:right="0" w:firstLine="0"/>
                            <w:jc w:val="left"/>
                            <w:rPr>
                              <w:rFonts w:ascii="Calibri" w:hAnsi="Calibri"/>
                              <w:b/>
                              <w:sz w:val="24"/>
                            </w:rPr>
                          </w:pPr>
                          <w:r>
                            <w:rPr>
                              <w:rFonts w:ascii="Calibri" w:hAnsi="Calibri"/>
                              <w:sz w:val="24"/>
                            </w:rPr>
                            <w:t>Σελίδα</w:t>
                          </w:r>
                          <w:r>
                            <w:rPr>
                              <w:rFonts w:ascii="Calibri" w:hAnsi="Calibri"/>
                              <w:spacing w:val="-1"/>
                              <w:sz w:val="24"/>
                            </w:rPr>
                            <w:t> </w:t>
                          </w:r>
                          <w:r>
                            <w:rPr>
                              <w:rFonts w:ascii="Calibri" w:hAnsi="Calibri"/>
                              <w:b/>
                              <w:sz w:val="24"/>
                            </w:rPr>
                            <w:fldChar w:fldCharType="begin"/>
                          </w:r>
                          <w:r>
                            <w:rPr>
                              <w:rFonts w:ascii="Calibri" w:hAnsi="Calibri"/>
                              <w:b/>
                              <w:sz w:val="24"/>
                            </w:rPr>
                            <w:instrText> PAGE </w:instrText>
                          </w:r>
                          <w:r>
                            <w:rPr>
                              <w:rFonts w:ascii="Calibri" w:hAnsi="Calibri"/>
                              <w:b/>
                              <w:sz w:val="24"/>
                            </w:rPr>
                            <w:fldChar w:fldCharType="separate"/>
                          </w:r>
                          <w:r>
                            <w:rPr>
                              <w:rFonts w:ascii="Calibri" w:hAnsi="Calibri"/>
                              <w:b/>
                              <w:sz w:val="24"/>
                            </w:rPr>
                            <w:t>1</w:t>
                          </w:r>
                          <w:r>
                            <w:rPr>
                              <w:rFonts w:ascii="Calibri" w:hAnsi="Calibri"/>
                              <w:b/>
                              <w:sz w:val="24"/>
                            </w:rPr>
                            <w:fldChar w:fldCharType="end"/>
                          </w:r>
                          <w:r>
                            <w:rPr>
                              <w:rFonts w:ascii="Calibri" w:hAnsi="Calibri"/>
                              <w:b/>
                              <w:spacing w:val="-2"/>
                              <w:sz w:val="24"/>
                            </w:rPr>
                            <w:t> </w:t>
                          </w:r>
                          <w:r>
                            <w:rPr>
                              <w:rFonts w:ascii="Calibri" w:hAnsi="Calibri"/>
                              <w:sz w:val="24"/>
                            </w:rPr>
                            <w:t>από </w:t>
                          </w:r>
                          <w:r>
                            <w:rPr>
                              <w:rFonts w:ascii="Calibri" w:hAnsi="Calibri"/>
                              <w:b/>
                              <w:spacing w:val="-10"/>
                              <w:sz w:val="24"/>
                            </w:rPr>
                            <w:fldChar w:fldCharType="begin"/>
                          </w:r>
                          <w:r>
                            <w:rPr>
                              <w:rFonts w:ascii="Calibri" w:hAnsi="Calibri"/>
                              <w:b/>
                              <w:spacing w:val="-10"/>
                              <w:sz w:val="24"/>
                            </w:rPr>
                            <w:instrText> NUMPAGES </w:instrText>
                          </w:r>
                          <w:r>
                            <w:rPr>
                              <w:rFonts w:ascii="Calibri" w:hAnsi="Calibri"/>
                              <w:b/>
                              <w:spacing w:val="-10"/>
                              <w:sz w:val="24"/>
                            </w:rPr>
                            <w:fldChar w:fldCharType="separate"/>
                          </w:r>
                          <w:r>
                            <w:rPr>
                              <w:rFonts w:ascii="Calibri" w:hAnsi="Calibri"/>
                              <w:b/>
                              <w:spacing w:val="-10"/>
                              <w:sz w:val="24"/>
                            </w:rPr>
                            <w:t>2</w:t>
                          </w:r>
                          <w:r>
                            <w:rPr>
                              <w:rFonts w:ascii="Calibri" w:hAnsi="Calibri"/>
                              <w:b/>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1.459991pt;margin-top:790.76001pt;width:75.1pt;height:14pt;mso-position-horizontal-relative:page;mso-position-vertical-relative:page;z-index:-15943680" type="#_x0000_t202" id="docshape1" filled="false" stroked="false">
              <v:textbox inset="0,0,0,0">
                <w:txbxContent>
                  <w:p>
                    <w:pPr>
                      <w:spacing w:line="264" w:lineRule="exact" w:before="0"/>
                      <w:ind w:left="20" w:right="0" w:firstLine="0"/>
                      <w:jc w:val="left"/>
                      <w:rPr>
                        <w:rFonts w:ascii="Calibri" w:hAnsi="Calibri"/>
                        <w:b/>
                        <w:sz w:val="24"/>
                      </w:rPr>
                    </w:pPr>
                    <w:r>
                      <w:rPr>
                        <w:rFonts w:ascii="Calibri" w:hAnsi="Calibri"/>
                        <w:sz w:val="24"/>
                      </w:rPr>
                      <w:t>Σελίδα</w:t>
                    </w:r>
                    <w:r>
                      <w:rPr>
                        <w:rFonts w:ascii="Calibri" w:hAnsi="Calibri"/>
                        <w:spacing w:val="-1"/>
                        <w:sz w:val="24"/>
                      </w:rPr>
                      <w:t> </w:t>
                    </w:r>
                    <w:r>
                      <w:rPr>
                        <w:rFonts w:ascii="Calibri" w:hAnsi="Calibri"/>
                        <w:b/>
                        <w:sz w:val="24"/>
                      </w:rPr>
                      <w:fldChar w:fldCharType="begin"/>
                    </w:r>
                    <w:r>
                      <w:rPr>
                        <w:rFonts w:ascii="Calibri" w:hAnsi="Calibri"/>
                        <w:b/>
                        <w:sz w:val="24"/>
                      </w:rPr>
                      <w:instrText> PAGE </w:instrText>
                    </w:r>
                    <w:r>
                      <w:rPr>
                        <w:rFonts w:ascii="Calibri" w:hAnsi="Calibri"/>
                        <w:b/>
                        <w:sz w:val="24"/>
                      </w:rPr>
                      <w:fldChar w:fldCharType="separate"/>
                    </w:r>
                    <w:r>
                      <w:rPr>
                        <w:rFonts w:ascii="Calibri" w:hAnsi="Calibri"/>
                        <w:b/>
                        <w:sz w:val="24"/>
                      </w:rPr>
                      <w:t>1</w:t>
                    </w:r>
                    <w:r>
                      <w:rPr>
                        <w:rFonts w:ascii="Calibri" w:hAnsi="Calibri"/>
                        <w:b/>
                        <w:sz w:val="24"/>
                      </w:rPr>
                      <w:fldChar w:fldCharType="end"/>
                    </w:r>
                    <w:r>
                      <w:rPr>
                        <w:rFonts w:ascii="Calibri" w:hAnsi="Calibri"/>
                        <w:b/>
                        <w:spacing w:val="-2"/>
                        <w:sz w:val="24"/>
                      </w:rPr>
                      <w:t> </w:t>
                    </w:r>
                    <w:r>
                      <w:rPr>
                        <w:rFonts w:ascii="Calibri" w:hAnsi="Calibri"/>
                        <w:sz w:val="24"/>
                      </w:rPr>
                      <w:t>από </w:t>
                    </w:r>
                    <w:r>
                      <w:rPr>
                        <w:rFonts w:ascii="Calibri" w:hAnsi="Calibri"/>
                        <w:b/>
                        <w:spacing w:val="-10"/>
                        <w:sz w:val="24"/>
                      </w:rPr>
                      <w:fldChar w:fldCharType="begin"/>
                    </w:r>
                    <w:r>
                      <w:rPr>
                        <w:rFonts w:ascii="Calibri" w:hAnsi="Calibri"/>
                        <w:b/>
                        <w:spacing w:val="-10"/>
                        <w:sz w:val="24"/>
                      </w:rPr>
                      <w:instrText> NUMPAGES </w:instrText>
                    </w:r>
                    <w:r>
                      <w:rPr>
                        <w:rFonts w:ascii="Calibri" w:hAnsi="Calibri"/>
                        <w:b/>
                        <w:spacing w:val="-10"/>
                        <w:sz w:val="24"/>
                      </w:rPr>
                      <w:fldChar w:fldCharType="separate"/>
                    </w:r>
                    <w:r>
                      <w:rPr>
                        <w:rFonts w:ascii="Calibri" w:hAnsi="Calibri"/>
                        <w:b/>
                        <w:spacing w:val="-10"/>
                        <w:sz w:val="24"/>
                      </w:rPr>
                      <w:t>2</w:t>
                    </w:r>
                    <w:r>
                      <w:rPr>
                        <w:rFonts w:ascii="Calibri" w:hAnsi="Calibri"/>
                        <w:b/>
                        <w:spacing w:val="-10"/>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659" w:hanging="137"/>
        <w:jc w:val="left"/>
      </w:pPr>
      <w:rPr>
        <w:rFonts w:hint="default" w:ascii="Calibri" w:hAnsi="Calibri" w:eastAsia="Calibri" w:cs="Calibri"/>
        <w:b w:val="0"/>
        <w:bCs w:val="0"/>
        <w:i w:val="0"/>
        <w:iCs w:val="0"/>
        <w:spacing w:val="0"/>
        <w:w w:val="100"/>
        <w:position w:val="8"/>
        <w:sz w:val="16"/>
        <w:szCs w:val="16"/>
        <w:lang w:val="el-GR" w:eastAsia="en-US" w:bidi="ar-SA"/>
      </w:rPr>
    </w:lvl>
    <w:lvl w:ilvl="1">
      <w:start w:val="0"/>
      <w:numFmt w:val="bullet"/>
      <w:lvlText w:val="•"/>
      <w:lvlJc w:val="left"/>
      <w:pPr>
        <w:ind w:left="2656" w:hanging="137"/>
      </w:pPr>
      <w:rPr>
        <w:rFonts w:hint="default"/>
        <w:lang w:val="el-GR" w:eastAsia="en-US" w:bidi="ar-SA"/>
      </w:rPr>
    </w:lvl>
    <w:lvl w:ilvl="2">
      <w:start w:val="0"/>
      <w:numFmt w:val="bullet"/>
      <w:lvlText w:val="•"/>
      <w:lvlJc w:val="left"/>
      <w:pPr>
        <w:ind w:left="3652" w:hanging="137"/>
      </w:pPr>
      <w:rPr>
        <w:rFonts w:hint="default"/>
        <w:lang w:val="el-GR" w:eastAsia="en-US" w:bidi="ar-SA"/>
      </w:rPr>
    </w:lvl>
    <w:lvl w:ilvl="3">
      <w:start w:val="0"/>
      <w:numFmt w:val="bullet"/>
      <w:lvlText w:val="•"/>
      <w:lvlJc w:val="left"/>
      <w:pPr>
        <w:ind w:left="4649" w:hanging="137"/>
      </w:pPr>
      <w:rPr>
        <w:rFonts w:hint="default"/>
        <w:lang w:val="el-GR" w:eastAsia="en-US" w:bidi="ar-SA"/>
      </w:rPr>
    </w:lvl>
    <w:lvl w:ilvl="4">
      <w:start w:val="0"/>
      <w:numFmt w:val="bullet"/>
      <w:lvlText w:val="•"/>
      <w:lvlJc w:val="left"/>
      <w:pPr>
        <w:ind w:left="5645" w:hanging="137"/>
      </w:pPr>
      <w:rPr>
        <w:rFonts w:hint="default"/>
        <w:lang w:val="el-GR" w:eastAsia="en-US" w:bidi="ar-SA"/>
      </w:rPr>
    </w:lvl>
    <w:lvl w:ilvl="5">
      <w:start w:val="0"/>
      <w:numFmt w:val="bullet"/>
      <w:lvlText w:val="•"/>
      <w:lvlJc w:val="left"/>
      <w:pPr>
        <w:ind w:left="6642" w:hanging="137"/>
      </w:pPr>
      <w:rPr>
        <w:rFonts w:hint="default"/>
        <w:lang w:val="el-GR" w:eastAsia="en-US" w:bidi="ar-SA"/>
      </w:rPr>
    </w:lvl>
    <w:lvl w:ilvl="6">
      <w:start w:val="0"/>
      <w:numFmt w:val="bullet"/>
      <w:lvlText w:val="•"/>
      <w:lvlJc w:val="left"/>
      <w:pPr>
        <w:ind w:left="7638" w:hanging="137"/>
      </w:pPr>
      <w:rPr>
        <w:rFonts w:hint="default"/>
        <w:lang w:val="el-GR" w:eastAsia="en-US" w:bidi="ar-SA"/>
      </w:rPr>
    </w:lvl>
    <w:lvl w:ilvl="7">
      <w:start w:val="0"/>
      <w:numFmt w:val="bullet"/>
      <w:lvlText w:val="•"/>
      <w:lvlJc w:val="left"/>
      <w:pPr>
        <w:ind w:left="8635" w:hanging="137"/>
      </w:pPr>
      <w:rPr>
        <w:rFonts w:hint="default"/>
        <w:lang w:val="el-GR" w:eastAsia="en-US" w:bidi="ar-SA"/>
      </w:rPr>
    </w:lvl>
    <w:lvl w:ilvl="8">
      <w:start w:val="0"/>
      <w:numFmt w:val="bullet"/>
      <w:lvlText w:val="•"/>
      <w:lvlJc w:val="left"/>
      <w:pPr>
        <w:ind w:left="9631" w:hanging="137"/>
      </w:pPr>
      <w:rPr>
        <w:rFonts w:hint="default"/>
        <w:lang w:val="el-GR"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l-GR" w:eastAsia="en-US" w:bidi="ar-SA"/>
    </w:rPr>
  </w:style>
  <w:style w:styleId="BodyText" w:type="paragraph">
    <w:name w:val="Body Text"/>
    <w:basedOn w:val="Normal"/>
    <w:uiPriority w:val="1"/>
    <w:qFormat/>
    <w:pPr/>
    <w:rPr>
      <w:rFonts w:ascii="Trebuchet MS" w:hAnsi="Trebuchet MS" w:eastAsia="Trebuchet MS" w:cs="Trebuchet MS"/>
      <w:sz w:val="20"/>
      <w:szCs w:val="20"/>
      <w:lang w:val="el-GR" w:eastAsia="en-US" w:bidi="ar-SA"/>
    </w:rPr>
  </w:style>
  <w:style w:styleId="Title" w:type="paragraph">
    <w:name w:val="Title"/>
    <w:basedOn w:val="Normal"/>
    <w:uiPriority w:val="1"/>
    <w:qFormat/>
    <w:pPr>
      <w:spacing w:before="34"/>
      <w:ind w:left="3" w:right="4"/>
      <w:jc w:val="center"/>
    </w:pPr>
    <w:rPr>
      <w:rFonts w:ascii="Trebuchet MS" w:hAnsi="Trebuchet MS" w:eastAsia="Trebuchet MS" w:cs="Trebuchet MS"/>
      <w:b/>
      <w:bCs/>
      <w:sz w:val="20"/>
      <w:szCs w:val="20"/>
      <w:lang w:val="el-GR" w:eastAsia="en-US" w:bidi="ar-SA"/>
    </w:rPr>
  </w:style>
  <w:style w:styleId="ListParagraph" w:type="paragraph">
    <w:name w:val="List Paragraph"/>
    <w:basedOn w:val="Normal"/>
    <w:uiPriority w:val="1"/>
    <w:qFormat/>
    <w:pPr>
      <w:ind w:left="1659" w:right="1652"/>
      <w:jc w:val="both"/>
    </w:pPr>
    <w:rPr>
      <w:rFonts w:ascii="Calibri" w:hAnsi="Calibri" w:eastAsia="Calibri" w:cs="Calibri"/>
      <w:lang w:val="el-GR" w:eastAsia="en-US" w:bidi="ar-SA"/>
    </w:rPr>
  </w:style>
  <w:style w:styleId="TableParagraph" w:type="paragraph">
    <w:name w:val="Table Paragraph"/>
    <w:basedOn w:val="Normal"/>
    <w:uiPriority w:val="1"/>
    <w:qFormat/>
    <w:pPr/>
    <w:rPr>
      <w:rFonts w:ascii="Trebuchet MS" w:hAnsi="Trebuchet MS" w:eastAsia="Trebuchet MS" w:cs="Trebuchet MS"/>
      <w:lang w:val="el-GR"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theme" Target="theme/theme1.xml"/><Relationship Id="rId7" Type="http://schemas.openxmlformats.org/officeDocument/2006/relationships/customXml" Target="../customXml/item1.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numbering" Target="numbering.xml"/><Relationship Id="rId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B3C3BEE91DBC40A450B19CCFA3F3ED" ma:contentTypeVersion="11" ma:contentTypeDescription="Create a new document." ma:contentTypeScope="" ma:versionID="94c5b2857ab277cdd83da4d716fcdb82">
  <xsd:schema xmlns:xsd="http://www.w3.org/2001/XMLSchema" xmlns:xs="http://www.w3.org/2001/XMLSchema" xmlns:p="http://schemas.microsoft.com/office/2006/metadata/properties" xmlns:ns2="eab44995-a362-4ea2-a644-198a39b16dc3" xmlns:ns3="34e66e2f-7e4a-41d9-bebd-dfba33d054d8" targetNamespace="http://schemas.microsoft.com/office/2006/metadata/properties" ma:root="true" ma:fieldsID="90989b8bc9eace2bc75f317f96d92508" ns2:_="" ns3:_="">
    <xsd:import namespace="eab44995-a362-4ea2-a644-198a39b16dc3"/>
    <xsd:import namespace="34e66e2f-7e4a-41d9-bebd-dfba33d054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b44995-a362-4ea2-a644-198a39b16d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d9a9a1a-320d-4995-bf4c-41f3ce70c54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66e2f-7e4a-41d9-bebd-dfba33d054d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2c1de3b-faa4-4a59-9625-65e309d67aa8}" ma:internalName="TaxCatchAll" ma:showField="CatchAllData" ma:web="34e66e2f-7e4a-41d9-bebd-dfba33d054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ab44995-a362-4ea2-a644-198a39b16dc3">
      <Terms xmlns="http://schemas.microsoft.com/office/infopath/2007/PartnerControls"/>
    </lcf76f155ced4ddcb4097134ff3c332f>
    <TaxCatchAll xmlns="34e66e2f-7e4a-41d9-bebd-dfba33d054d8" xsi:nil="true"/>
  </documentManagement>
</p:properties>
</file>

<file path=customXml/itemProps1.xml><?xml version="1.0" encoding="utf-8"?>
<ds:datastoreItem xmlns:ds="http://schemas.openxmlformats.org/officeDocument/2006/customXml" ds:itemID="{A1BF372F-3E30-41C4-9708-323499C76493}"/>
</file>

<file path=customXml/itemProps2.xml><?xml version="1.0" encoding="utf-8"?>
<ds:datastoreItem xmlns:ds="http://schemas.openxmlformats.org/officeDocument/2006/customXml" ds:itemID="{9D213827-C077-4936-9223-6B07A4A3E59A}"/>
</file>

<file path=customXml/itemProps3.xml><?xml version="1.0" encoding="utf-8"?>
<ds:datastoreItem xmlns:ds="http://schemas.openxmlformats.org/officeDocument/2006/customXml" ds:itemID="{0F9B1D11-267A-4D33-9FE6-CB6616D7E39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ΚΑΡΑΓΙΑΝΝΑΚΟΣ ΒΑΓΓΕΛΗΣ</dc:creator>
  <dcterms:created xsi:type="dcterms:W3CDTF">2025-06-20T10:23:20Z</dcterms:created>
  <dcterms:modified xsi:type="dcterms:W3CDTF">2025-06-20T10:23:20Z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Creator">
    <vt:lpwstr>Microsoft® Word για το Microsoft 365</vt:lpwstr>
  </property>
  <property fmtid="{D5CDD505-2E9C-101B-9397-08002B2CF9AE}" pid="4" name="LastSaved">
    <vt:filetime>2025-06-20T00:00:00Z</vt:filetime>
  </property>
  <property fmtid="{D5CDD505-2E9C-101B-9397-08002B2CF9AE}" pid="5" name="Producer">
    <vt:lpwstr>Microsoft® Word για το Microsoft 365</vt:lpwstr>
  </property>
  <property fmtid="{D5CDD505-2E9C-101B-9397-08002B2CF9AE}" pid="6" name="ContentTypeId">
    <vt:lpwstr>0x010100E3B3C3BEE91DBC40A450B19CCFA3F3ED</vt:lpwstr>
  </property>
</Properties>
</file>