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4.list any 3 ways which help us in improving the accessibility of HTML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 Semantic 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appropriate HTML elements for their intended purposes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Semantic elements provide meaningful structure to the content, making it easier for screen readers and other assistive technologies to understand and navigate the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Provide Text Alternatives for Non-Text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attributes for images to describe their content.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aria-labelledby</w:t>
      </w:r>
      <w:r w:rsidDel="00000000" w:rsidR="00000000" w:rsidRPr="00000000">
        <w:rPr>
          <w:rtl w:val="0"/>
        </w:rPr>
        <w:t xml:space="preserve"> attributes for icons and other graphical elements that convey information or perform actions.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all multimedia (videos, audio) have captions, transcripts, or audio descriptions.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Ensure Keyboard Accessibility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that all interactive elements (links, buttons, form controls) are accessible via keyboard navigation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</w:t>
      </w:r>
      <w:r w:rsidDel="00000000" w:rsidR="00000000" w:rsidRPr="00000000">
        <w:rPr>
          <w:rtl w:val="0"/>
        </w:rPr>
        <w:t xml:space="preserve"> key).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appropriate focus management to guide users through interactive processes and dialogues.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keyboard traps where a user can get stuck and unable to navigate away using keyboard controls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