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E4620" w:val="clear"/>
        <w:spacing w:before="240" w:after="12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REQUIREMENTS TRACEABILITY MATRIX (RTM)</w:t>
      </w:r>
    </w:p>
    <w:p>
      <w:pPr>
        <w:spacing w:before="60"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Project: US Energy Market Performance 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6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6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6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6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Priyanka Chaudhari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2024-Q1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Approved</w:t>
            </w:r>
          </w:p>
        </w:tc>
      </w:tr>
    </w:tbl>
    <w:p>
      <w:pPr>
        <w:spacing w:before="40" w:after="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before="40" w:after="60"/>
      </w:pPr>
      <w:r>
        <w:rPr>
          <w:rFonts w:ascii="Calibri" w:cs="Calibri" w:eastAsia="Calibri" w:hAnsi="Calibri"/>
          <w:sz w:val="20"/>
          <w:szCs w:val="20"/>
        </w:rPr>
        <w:t xml:space="preserve">Maps each Business Objective to its Functional Requirements, deliverables, test cases, and completion status. Ensures 100% traceability from business need to implemented solution.</w:t>
      </w:r>
    </w:p>
    <w:p>
      <w:pPr>
        <w:spacing w:before="40" w:after="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375623" w:val="clear"/>
        <w:spacing w:before="200" w:after="10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TRACEABILITY MATRIX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1300"/>
        <w:gridCol w:w="2200"/>
        <w:gridCol w:w="2400"/>
        <w:gridCol w:w="13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BRD Ref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Business Objective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FRD Ref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BO-01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Source performance comparison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FR-SQL-02
FR-XL-02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energy_analysis.sql (Q2)
Energy_Market_Analytics.xlsx: Source Analysis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TC-01: Revenue by source sums to portfolio total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BO-02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Renewable transition tracking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FR-SQL-03
FR-SQL-10
FR-PBI-03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SQL Views
Power BI Page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TC-02: Renewable % view returns Q1–Q4 for both years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BO-03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Outage risk quantification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FR-SQL-06
FR-PBI-04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SQL Query 6
Power BI Page 4 with map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TC-03: Outage cost = outage_hours * demand_mwh * 0.08 verified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BO-04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CO2 emissions for ESG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FR-SQL-08
FR-SQL-10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SQL Query 8 (CO2 intensity)
Renewable Tracker View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TC-04: Coal CO2/GWh approx 820T; renewables = 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BO-05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Seasonal demand gap analysis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FR-SQL-05
FR-XL-04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SQL Query 5
Excel: Seasonal Analysis tab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TC-05: 4 quarters present; Q1/Q3 demand higher than Q2/Q4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BO-06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Capital allocation recommendations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FR-PBI-01
FR-PBI-02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Portfolio Overview page
Source Performance page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TC-06: All 4 recommendations addressable from dashboard filters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Complete</w:t>
            </w:r>
          </w:p>
        </w:tc>
      </w:tr>
    </w:tbl>
    <w:p>
      <w:pPr>
        <w:spacing w:before="40" w:after="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375623" w:val="clear"/>
        <w:spacing w:before="200" w:after="10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3200"/>
        <w:gridCol w:w="2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Pass/Fail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Revenue by source sums to total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SUM(total_revenue_k) by source = overall SUM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Renewable tracker view covers full period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8 rows: 2 years × 4 quarters × Renewable/Non-Renewable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Outage cost calculation is correct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outage_cost_k = outage_hours × demand × 0.08 for all outage_flag=1 records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CO2 rates match source type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Solar/Wind/Hydro = 0; Coal highest; Nuclear ~0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Seasonal pattern present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Q1 and Q3 avg_demand_mwh &gt; Q2 and Q4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Dashboard recommendations navigable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Filters can isolate Southwest region + Solar source in one click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2026-03-31T17:42:17.126Z</dcterms:created>
  <dcterms:modified xsi:type="dcterms:W3CDTF">2026-03-31T17:42:17.126Z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