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4599940</wp:posOffset>
            </wp:positionH>
            <wp:positionV relativeFrom="page">
              <wp:posOffset>599440</wp:posOffset>
            </wp:positionV>
            <wp:extent cx="1239520" cy="120138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12013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9987280</wp:posOffset>
            </wp:positionH>
            <wp:positionV relativeFrom="page">
              <wp:posOffset>4753610</wp:posOffset>
            </wp:positionV>
            <wp:extent cx="1428750" cy="138123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812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355600</wp:posOffset>
            </wp:positionV>
            <wp:extent cx="12674600" cy="14414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0" cy="1441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1260" w:firstLine="0"/>
        <w:jc w:val="right"/>
      </w:pPr>
      <w:r>
        <w:rPr>
          <w:rFonts w:ascii="Poppins SemiBold" w:hAnsi="Poppins SemiBold" w:eastAsia="Poppins SemiBold"/>
          <w:b/>
          <w:i w:val="0"/>
          <w:color w:val="222222"/>
          <w:sz w:val="42"/>
        </w:rPr>
        <w:t>BIHAR ENGINEERING UNIVERSITY, PATNA</w:t>
      </w:r>
    </w:p>
    <w:p>
      <w:pPr>
        <w:autoSpaceDN w:val="0"/>
        <w:autoSpaceDE w:val="0"/>
        <w:widowControl/>
        <w:spacing w:line="190" w:lineRule="auto" w:before="64" w:after="798"/>
        <w:ind w:left="0" w:right="12282" w:firstLine="0"/>
        <w:jc w:val="right"/>
      </w:pPr>
      <w:r>
        <w:rPr>
          <w:rFonts w:ascii="Poppins SemiBold" w:hAnsi="Poppins SemiBold" w:eastAsia="Poppins SemiBold"/>
          <w:b/>
          <w:i w:val="0"/>
          <w:color w:val="AB374B"/>
          <w:sz w:val="30"/>
        </w:rPr>
        <w:t>B.Tech. 4th Semester Examination,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80.0" w:type="dxa"/>
      </w:tblPr>
      <w:tblGrid>
        <w:gridCol w:w="7914"/>
        <w:gridCol w:w="7914"/>
        <w:gridCol w:w="7914"/>
        <w:gridCol w:w="7914"/>
      </w:tblGrid>
      <w:tr>
        <w:trPr>
          <w:trHeight w:hRule="exact" w:val="486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1618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Semester:</w:t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 xml:space="preserve"> IV</w:t>
            </w:r>
          </w:p>
        </w:tc>
        <w:tc>
          <w:tcPr>
            <w:tcW w:type="dxa" w:w="1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730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Examination (Month/Year):</w:t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 xml:space="preserve"> December/2025</w:t>
            </w:r>
          </w:p>
        </w:tc>
        <w:tc>
          <w:tcPr>
            <w:tcW w:type="dxa" w:w="6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770" w:after="0"/>
              <w:ind w:left="75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MALTI DEVI</w:t>
            </w:r>
          </w:p>
        </w:tc>
      </w:tr>
      <w:tr>
        <w:trPr>
          <w:trHeight w:hRule="exact" w:val="56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4" w:after="0"/>
              <w:ind w:left="0" w:right="1248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Registration No:</w:t>
            </w:r>
          </w:p>
        </w:tc>
        <w:tc>
          <w:tcPr>
            <w:tcW w:type="dxa" w:w="1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4" w:after="0"/>
              <w:ind w:left="1270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23101106007</w:t>
            </w:r>
          </w:p>
        </w:tc>
        <w:tc>
          <w:tcPr>
            <w:tcW w:type="dxa" w:w="7914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1348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Student Name:</w:t>
            </w:r>
          </w:p>
        </w:tc>
        <w:tc>
          <w:tcPr>
            <w:tcW w:type="dxa" w:w="1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1270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ATENDRA KUMAR</w:t>
            </w:r>
          </w:p>
        </w:tc>
        <w:tc>
          <w:tcPr>
            <w:tcW w:type="dxa" w:w="7914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4" w:after="0"/>
              <w:ind w:left="0" w:right="1336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Father's Name: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4" w:after="0"/>
              <w:ind w:left="0" w:right="1362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ARJUN CHAUDHARI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4" w:after="0"/>
              <w:ind w:left="1384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Mother's Name:</w:t>
            </w:r>
          </w:p>
        </w:tc>
        <w:tc>
          <w:tcPr>
            <w:tcW w:type="dxa" w:w="7914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1378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College Name:</w:t>
            </w:r>
          </w:p>
        </w:tc>
        <w:tc>
          <w:tcPr>
            <w:tcW w:type="dxa" w:w="1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1270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106 - SITYOG INSTITUTE OF TECHNOLOGY, AURANGABAD</w:t>
            </w:r>
          </w:p>
        </w:tc>
        <w:tc>
          <w:tcPr>
            <w:tcW w:type="dxa" w:w="7914"/>
            <w:vMerge/>
            <w:tcBorders/>
          </w:tcPr>
          <w:p/>
        </w:tc>
      </w:tr>
      <w:tr>
        <w:trPr>
          <w:trHeight w:hRule="exact" w:val="498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4" w:after="0"/>
              <w:ind w:left="0" w:right="1426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Course Name:</w:t>
            </w:r>
          </w:p>
        </w:tc>
        <w:tc>
          <w:tcPr>
            <w:tcW w:type="dxa" w:w="1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4" w:after="0"/>
              <w:ind w:left="1270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101 - CIVIL ENGINEERING</w:t>
            </w:r>
          </w:p>
        </w:tc>
        <w:tc>
          <w:tcPr>
            <w:tcW w:type="dxa" w:w="79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auto" w:before="412" w:after="186"/>
        <w:ind w:left="5924" w:right="0" w:firstLine="0"/>
        <w:jc w:val="left"/>
      </w:pPr>
      <w:r>
        <w:rPr>
          <w:rFonts w:ascii="Poppins SemiBold" w:hAnsi="Poppins SemiBold" w:eastAsia="Poppins SemiBold"/>
          <w:b/>
          <w:i w:val="0"/>
          <w:color w:val="A5A5A6"/>
          <w:sz w:val="21"/>
        </w:rPr>
        <w:t>THEORY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0.0" w:type="dxa"/>
      </w:tblPr>
      <w:tblGrid>
        <w:gridCol w:w="4522"/>
        <w:gridCol w:w="4522"/>
        <w:gridCol w:w="4522"/>
        <w:gridCol w:w="4522"/>
        <w:gridCol w:w="4522"/>
        <w:gridCol w:w="4522"/>
        <w:gridCol w:w="4522"/>
      </w:tblGrid>
      <w:tr>
        <w:trPr>
          <w:trHeight w:hRule="exact" w:val="49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1488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Subject Code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770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Subject Name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598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ESE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456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IA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Total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Grade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564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Credit</w:t>
            </w:r>
          </w:p>
        </w:tc>
      </w:tr>
      <w:tr>
        <w:trPr>
          <w:trHeight w:hRule="exact" w:val="56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1912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101401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149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Civil Engineering - Societal &amp; Global Impact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642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45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21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29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74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B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83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</w:t>
            </w:r>
          </w:p>
        </w:tc>
      </w:tr>
      <w:tr>
        <w:trPr>
          <w:trHeight w:hRule="exact" w:val="5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882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101402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764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Disaster Preparedness &amp; Planning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64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21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29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68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C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83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</w:t>
            </w:r>
          </w:p>
        </w:tc>
      </w:tr>
      <w:tr>
        <w:trPr>
          <w:trHeight w:hRule="exact" w:val="6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0" w:after="0"/>
              <w:ind w:left="0" w:right="188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101403</w:t>
            </w:r>
          </w:p>
        </w:tc>
        <w:tc>
          <w:tcPr>
            <w:tcW w:type="dxa" w:w="9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50" w:after="0"/>
              <w:ind w:left="2106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Introduction to Fluid Mechanics</w:t>
            </w:r>
          </w:p>
          <w:p>
            <w:pPr>
              <w:autoSpaceDN w:val="0"/>
              <w:tabs>
                <w:tab w:pos="2662" w:val="left"/>
                <w:tab w:pos="3546" w:val="left"/>
                <w:tab w:pos="8614" w:val="left"/>
                <w:tab w:pos="8646" w:val="left"/>
              </w:tabs>
              <w:autoSpaceDE w:val="0"/>
              <w:widowControl/>
              <w:spacing w:line="245" w:lineRule="auto" w:before="0" w:after="0"/>
              <w:ind w:left="2382" w:right="144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FF0000"/>
                <w:sz w:val="36"/>
              </w:rPr>
              <w:t xml:space="preserve">BIHAR ENGINEERING UNIVERSITY, PATNA </w:t>
            </w:r>
            <w:r>
              <w:rPr>
                <w:rFonts w:ascii="Poppins" w:hAnsi="Poppins" w:eastAsia="Poppins"/>
                <w:b w:val="0"/>
                <w:i w:val="0"/>
                <w:color w:val="C80000"/>
                <w:sz w:val="90"/>
              </w:rPr>
              <w:t xml:space="preserve">WEB COPY </w:t>
            </w:r>
            <w:r>
              <w:tab/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 xml:space="preserve">9 </w:t>
            </w:r>
            <w:r>
              <w:tab/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 xml:space="preserve">Engineering Geology </w:t>
            </w:r>
            <w:r>
              <w:tab/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14</w:t>
            </w:r>
          </w:p>
          <w:p>
            <w:pPr>
              <w:autoSpaceDN w:val="0"/>
              <w:tabs>
                <w:tab w:pos="8582" w:val="left"/>
              </w:tabs>
              <w:autoSpaceDE w:val="0"/>
              <w:widowControl/>
              <w:spacing w:line="190" w:lineRule="auto" w:before="0" w:after="0"/>
              <w:ind w:left="2100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 xml:space="preserve">Introduction to Solid Mechanics </w:t>
            </w:r>
            <w:r>
              <w:tab/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0" w:after="0"/>
              <w:ind w:left="21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29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43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F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0" w:after="0"/>
              <w:ind w:left="83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</w:t>
            </w:r>
          </w:p>
        </w:tc>
      </w:tr>
      <w:tr>
        <w:trPr>
          <w:trHeight w:hRule="exact" w:val="58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87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101404</w:t>
            </w:r>
          </w:p>
        </w:tc>
        <w:tc>
          <w:tcPr>
            <w:tcW w:type="dxa" w:w="9044"/>
            <w:gridSpan w:val="2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21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29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38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F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83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</w:t>
            </w:r>
          </w:p>
        </w:tc>
      </w:tr>
      <w:tr>
        <w:trPr>
          <w:trHeight w:hRule="exact" w:val="56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187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101405</w:t>
            </w:r>
          </w:p>
        </w:tc>
        <w:tc>
          <w:tcPr>
            <w:tcW w:type="dxa" w:w="9044"/>
            <w:gridSpan w:val="2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216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25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61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C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83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</w:t>
            </w:r>
          </w:p>
        </w:tc>
      </w:tr>
      <w:tr>
        <w:trPr>
          <w:trHeight w:hRule="exact" w:val="58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87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101406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94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Materials, Testing &amp; Evaluation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65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216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28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65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C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83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</w:t>
            </w:r>
          </w:p>
        </w:tc>
      </w:tr>
      <w:tr>
        <w:trPr>
          <w:trHeight w:hRule="exact" w:val="56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188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101407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226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Mechanical Engineering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64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44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27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66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C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83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</w:t>
            </w:r>
          </w:p>
        </w:tc>
      </w:tr>
      <w:tr>
        <w:trPr>
          <w:trHeight w:hRule="exact" w:val="504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87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101408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2554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Structural Analysis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71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220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23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30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F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82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90" w:lineRule="auto" w:before="410" w:after="172"/>
        <w:ind w:left="5924" w:right="0" w:firstLine="0"/>
        <w:jc w:val="left"/>
      </w:pPr>
      <w:r>
        <w:rPr>
          <w:rFonts w:ascii="Poppins SemiBold" w:hAnsi="Poppins SemiBold" w:eastAsia="Poppins SemiBold"/>
          <w:b/>
          <w:i w:val="0"/>
          <w:color w:val="A5A5A6"/>
          <w:sz w:val="21"/>
        </w:rPr>
        <w:t>PRACTICAL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0.0" w:type="dxa"/>
      </w:tblPr>
      <w:tblGrid>
        <w:gridCol w:w="4522"/>
        <w:gridCol w:w="4522"/>
        <w:gridCol w:w="4522"/>
        <w:gridCol w:w="4522"/>
        <w:gridCol w:w="4522"/>
        <w:gridCol w:w="4522"/>
        <w:gridCol w:w="4522"/>
      </w:tblGrid>
      <w:tr>
        <w:trPr>
          <w:trHeight w:hRule="exact" w:val="48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1520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Subject Code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428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Subject Name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432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ESE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IA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Total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Grade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622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Credit</w:t>
            </w:r>
          </w:p>
        </w:tc>
      </w:tr>
      <w:tr>
        <w:trPr>
          <w:trHeight w:hRule="exact" w:val="58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814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100408P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154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MOOCs / SWAYAM / NPTEL Courses - 1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472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AB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AB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0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F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89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</w:t>
            </w:r>
          </w:p>
        </w:tc>
      </w:tr>
      <w:tr>
        <w:trPr>
          <w:trHeight w:hRule="exact" w:val="56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1852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101403P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2094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Engineering Geology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48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24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43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A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92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</w:t>
            </w:r>
          </w:p>
        </w:tc>
      </w:tr>
      <w:tr>
        <w:trPr>
          <w:trHeight w:hRule="exact" w:val="58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84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101404P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154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Introduction to Fluid Mechanics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48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24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43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A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0" w:after="0"/>
              <w:ind w:left="92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</w:t>
            </w:r>
          </w:p>
        </w:tc>
      </w:tr>
      <w:tr>
        <w:trPr>
          <w:trHeight w:hRule="exact" w:val="49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184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101406P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160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Materials, Testing &amp; Evaluation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484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23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42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A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40" w:after="0"/>
              <w:ind w:left="92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90" w:lineRule="auto" w:before="410" w:after="186"/>
        <w:ind w:left="5924" w:right="0" w:firstLine="0"/>
        <w:jc w:val="left"/>
      </w:pPr>
      <w:r>
        <w:rPr>
          <w:rFonts w:ascii="Poppins SemiBold" w:hAnsi="Poppins SemiBold" w:eastAsia="Poppins SemiBold"/>
          <w:b/>
          <w:i w:val="0"/>
          <w:color w:val="A5A5A6"/>
          <w:sz w:val="21"/>
        </w:rPr>
        <w:t>SGPA / CGPA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0.0" w:type="dxa"/>
      </w:tblPr>
      <w:tblGrid>
        <w:gridCol w:w="3166"/>
        <w:gridCol w:w="3166"/>
        <w:gridCol w:w="3166"/>
        <w:gridCol w:w="3166"/>
        <w:gridCol w:w="3166"/>
        <w:gridCol w:w="3166"/>
        <w:gridCol w:w="3166"/>
        <w:gridCol w:w="3166"/>
        <w:gridCol w:w="3166"/>
        <w:gridCol w:w="3166"/>
      </w:tblGrid>
      <w:tr>
        <w:trPr>
          <w:trHeight w:hRule="exact" w:val="476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910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Semester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85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I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II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III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714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IV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51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V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VI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VII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876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VIII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91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Cur. CGPA</w:t>
            </w:r>
          </w:p>
        </w:tc>
      </w:tr>
      <w:tr>
        <w:trPr>
          <w:trHeight w:hRule="exact" w:val="508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1140" w:firstLine="0"/>
              <w:jc w:val="right"/>
            </w:pPr>
            <w:r>
              <w:rPr>
                <w:rFonts w:ascii="Poppins SemiBold" w:hAnsi="Poppins SemiBold" w:eastAsia="Poppins SemiBold"/>
                <w:b/>
                <w:i w:val="0"/>
                <w:color w:val="222222"/>
                <w:sz w:val="21"/>
              </w:rPr>
              <w:t>SGPA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684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7.23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7.02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7.96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600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4.35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52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-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-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-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0" w:right="96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-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4" w:after="0"/>
              <w:ind w:left="122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6.53</w:t>
            </w:r>
          </w:p>
        </w:tc>
      </w:tr>
    </w:tbl>
    <w:p>
      <w:pPr>
        <w:autoSpaceDN w:val="0"/>
        <w:autoSpaceDE w:val="0"/>
        <w:widowControl/>
        <w:spacing w:line="190" w:lineRule="auto" w:before="456" w:after="0"/>
        <w:ind w:left="5940" w:right="0" w:firstLine="0"/>
        <w:jc w:val="left"/>
      </w:pPr>
      <w:r>
        <w:rPr>
          <w:rFonts w:ascii="Poppins SemiBold" w:hAnsi="Poppins SemiBold" w:eastAsia="Poppins SemiBold"/>
          <w:b/>
          <w:i w:val="0"/>
          <w:color w:val="222222"/>
          <w:sz w:val="21"/>
        </w:rPr>
        <w:t xml:space="preserve">Remarks:   </w:t>
      </w:r>
      <w:r>
        <w:rPr>
          <w:rFonts w:ascii="Poppins SemiBold" w:hAnsi="Poppins SemiBold" w:eastAsia="Poppins SemiBold"/>
          <w:b/>
          <w:i w:val="0"/>
          <w:color w:val="AB374B"/>
          <w:sz w:val="21"/>
        </w:rPr>
        <w:t>FAIL:100408P,101403,101404,101408</w:t>
      </w:r>
    </w:p>
    <w:p>
      <w:pPr>
        <w:autoSpaceDN w:val="0"/>
        <w:autoSpaceDE w:val="0"/>
        <w:widowControl/>
        <w:spacing w:line="190" w:lineRule="auto" w:before="396" w:after="0"/>
        <w:ind w:left="5804" w:right="0" w:firstLine="0"/>
        <w:jc w:val="left"/>
      </w:pPr>
      <w:r>
        <w:rPr>
          <w:rFonts w:ascii="Poppins SemiBold" w:hAnsi="Poppins SemiBold" w:eastAsia="Poppins SemiBold"/>
          <w:b/>
          <w:i w:val="0"/>
          <w:color w:val="222222"/>
          <w:sz w:val="21"/>
        </w:rPr>
        <w:t>Note:</w:t>
      </w:r>
    </w:p>
    <w:p>
      <w:pPr>
        <w:autoSpaceDN w:val="0"/>
        <w:autoSpaceDE w:val="0"/>
        <w:widowControl/>
        <w:spacing w:line="245" w:lineRule="auto" w:before="262" w:after="10"/>
        <w:ind w:left="6284" w:right="21168" w:firstLine="0"/>
        <w:jc w:val="left"/>
      </w:pPr>
      <w:r>
        <w:rPr>
          <w:rFonts w:ascii="Poppins" w:hAnsi="Poppins" w:eastAsia="Poppins"/>
          <w:b w:val="0"/>
          <w:i w:val="0"/>
          <w:color w:val="222222"/>
          <w:sz w:val="21"/>
        </w:rPr>
        <w:t xml:space="preserve">ESE: End Semester Exam </w:t>
      </w:r>
      <w:r>
        <w:br/>
      </w:r>
      <w:r>
        <w:rPr>
          <w:rFonts w:ascii="Poppins" w:hAnsi="Poppins" w:eastAsia="Poppins"/>
          <w:b w:val="0"/>
          <w:i w:val="0"/>
          <w:color w:val="222222"/>
          <w:sz w:val="21"/>
        </w:rPr>
        <w:t xml:space="preserve">IA: Internal Assessment </w:t>
      </w:r>
      <w:r>
        <w:br/>
      </w:r>
      <w:r>
        <w:rPr>
          <w:rFonts w:ascii="Poppins" w:hAnsi="Poppins" w:eastAsia="Poppins"/>
          <w:b w:val="0"/>
          <w:i w:val="0"/>
          <w:color w:val="222222"/>
          <w:sz w:val="21"/>
        </w:rPr>
        <w:t xml:space="preserve">SGPA: Semester Grade Point Average </w:t>
      </w:r>
      <w:r>
        <w:br/>
      </w:r>
      <w:r>
        <w:rPr>
          <w:rFonts w:ascii="Poppins" w:hAnsi="Poppins" w:eastAsia="Poppins"/>
          <w:b w:val="0"/>
          <w:i w:val="0"/>
          <w:color w:val="222222"/>
          <w:sz w:val="21"/>
        </w:rPr>
        <w:t xml:space="preserve">CGPA: Cumulative Grade Point Average </w:t>
      </w:r>
      <w:r>
        <w:br/>
      </w:r>
      <w:r>
        <w:rPr>
          <w:rFonts w:ascii="Poppins" w:hAnsi="Poppins" w:eastAsia="Poppins"/>
          <w:b w:val="0"/>
          <w:i w:val="0"/>
          <w:color w:val="222222"/>
          <w:sz w:val="21"/>
        </w:rPr>
        <w:t xml:space="preserve">AB: Absent </w:t>
      </w:r>
      <w:r>
        <w:br/>
      </w:r>
      <w:r>
        <w:rPr>
          <w:rFonts w:ascii="Poppins" w:hAnsi="Poppins" w:eastAsia="Poppins"/>
          <w:b w:val="0"/>
          <w:i w:val="0"/>
          <w:color w:val="222222"/>
          <w:sz w:val="21"/>
        </w:rPr>
        <w:t xml:space="preserve">NA: Not Applicable </w:t>
      </w:r>
      <w:r>
        <w:br/>
      </w:r>
      <w:r>
        <w:rPr>
          <w:rFonts w:ascii="Poppins" w:hAnsi="Poppins" w:eastAsia="Poppins"/>
          <w:b w:val="0"/>
          <w:i w:val="0"/>
          <w:color w:val="222222"/>
          <w:sz w:val="21"/>
        </w:rPr>
        <w:t>N/A: Not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0.0" w:type="dxa"/>
      </w:tblPr>
      <w:tblGrid>
        <w:gridCol w:w="15828"/>
        <w:gridCol w:w="15828"/>
      </w:tblGrid>
      <w:tr>
        <w:trPr>
          <w:trHeight w:hRule="exact" w:val="946"/>
        </w:trPr>
        <w:tc>
          <w:tcPr>
            <w:tcW w:type="dxa" w:w="27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3144" w:right="21024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 xml:space="preserve">*: Passed Under Regulation(UR)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 xml:space="preserve">CA: Cancellation of Assessment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222222"/>
                <w:sz w:val="21"/>
              </w:rPr>
              <w:t>UMC: Unfair Mean Case</w:t>
            </w:r>
          </w:p>
        </w:tc>
        <w:tc>
          <w:tcPr>
            <w:tcW w:type="dxa" w:w="9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rPr>
                <w:rFonts w:ascii="Material Icons" w:hAnsi="Material Icons" w:eastAsia="Material Icons"/>
                <w:b w:val="0"/>
                <w:i w:val="0"/>
                <w:color w:val="ABABAB"/>
                <w:sz w:val="60"/>
              </w:rPr>
              <w:t>accessibility</w:t>
            </w:r>
          </w:p>
        </w:tc>
      </w:tr>
    </w:tbl>
    <w:p>
      <w:pPr>
        <w:autoSpaceDN w:val="0"/>
        <w:autoSpaceDE w:val="0"/>
        <w:widowControl/>
        <w:spacing w:line="190" w:lineRule="auto" w:before="10" w:after="0"/>
        <w:ind w:left="6284" w:right="0" w:firstLine="0"/>
        <w:jc w:val="left"/>
      </w:pPr>
      <w:r>
        <w:rPr>
          <w:rFonts w:ascii="Poppins SemiBold" w:hAnsi="Poppins SemiBold" w:eastAsia="Poppins SemiBold"/>
          <w:b/>
          <w:i w:val="0"/>
          <w:color w:val="222222"/>
          <w:sz w:val="21"/>
        </w:rPr>
        <w:t>WEB COPY</w:t>
      </w:r>
      <w:r>
        <w:rPr>
          <w:rFonts w:ascii="Poppins" w:hAnsi="Poppins" w:eastAsia="Poppins"/>
          <w:b w:val="0"/>
          <w:i w:val="0"/>
          <w:color w:val="222222"/>
          <w:sz w:val="21"/>
        </w:rPr>
        <w:t>: Not valid for official purpose.</w:t>
      </w:r>
    </w:p>
    <w:p>
      <w:pPr>
        <w:sectPr>
          <w:pgSz w:w="33682" w:h="23822"/>
          <w:pgMar w:top="642" w:right="586" w:bottom="4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355600</wp:posOffset>
            </wp:positionV>
            <wp:extent cx="12674600" cy="596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0" cy="59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6284" w:right="0" w:firstLine="0"/>
        <w:jc w:val="left"/>
      </w:pPr>
      <w:r>
        <w:rPr>
          <w:rFonts w:ascii="Poppins" w:hAnsi="Poppins" w:eastAsia="Poppins"/>
          <w:b w:val="0"/>
          <w:i w:val="0"/>
          <w:color w:val="222222"/>
          <w:sz w:val="21"/>
        </w:rPr>
        <w:t>University does not own for errors or omissions, if any, in the statement.</w:t>
      </w:r>
    </w:p>
    <w:p>
      <w:pPr>
        <w:autoSpaceDN w:val="0"/>
        <w:autoSpaceDE w:val="0"/>
        <w:widowControl/>
        <w:spacing w:line="190" w:lineRule="auto" w:before="8148" w:after="11382"/>
        <w:ind w:left="0" w:right="13986" w:firstLine="0"/>
        <w:jc w:val="right"/>
      </w:pPr>
      <w:r>
        <w:rPr>
          <w:rFonts w:ascii="Poppins" w:hAnsi="Poppins" w:eastAsia="Poppins"/>
          <w:b w:val="0"/>
          <w:i w:val="0"/>
          <w:color w:val="C80000"/>
          <w:sz w:val="90"/>
        </w:rPr>
        <w:t>WEB COPY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76.0" w:type="dxa"/>
      </w:tblPr>
      <w:tblGrid>
        <w:gridCol w:w="31656"/>
      </w:tblGrid>
      <w:tr>
        <w:trPr>
          <w:trHeight w:hRule="exact" w:val="944"/>
        </w:trPr>
        <w:tc>
          <w:tcPr>
            <w:tcW w:type="dxa" w:w="9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rPr>
                <w:rFonts w:ascii="Material Icons" w:hAnsi="Material Icons" w:eastAsia="Material Icons"/>
                <w:b w:val="0"/>
                <w:i w:val="0"/>
                <w:color w:val="ABABAB"/>
                <w:sz w:val="60"/>
              </w:rPr>
              <w:t>accessibility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33682" w:h="23822"/>
      <w:pgMar w:top="288" w:right="586" w:bottom="60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