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E75487" w:rsidP="004E728A">
      <w:r>
        <w:t xml:space="preserve">They </w:t>
      </w:r>
      <w:r w:rsidR="004E728A"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8A"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12" o:title=""/>
          </v:shape>
          <o:OLEObject Type="Embed" ProgID="Visio.Drawing.11" ShapeID="_x0000_i1025" DrawAspect="Content" ObjectID="_1525521972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D6751" w:rsidRDefault="004E728A" w:rsidP="00D52C26">
      <w:pPr>
        <w:pStyle w:val="Title"/>
        <w:pBdr>
          <w:bottom w:val="single" w:sz="8" w:space="0" w:color="4F81BD" w:themeColor="accent1"/>
        </w:pBdr>
        <w:jc w:val="center"/>
      </w:pPr>
      <w:r w:rsidRPr="009D6751">
        <w:t>&lt;</w:t>
      </w:r>
      <w:r w:rsidR="00524F4B" w:rsidRPr="00524F4B">
        <w:t xml:space="preserve"> Redshift: </w:t>
      </w:r>
      <w:proofErr w:type="spellStart"/>
      <w:r w:rsidR="00283E13">
        <w:t>Redshift_cluster_tables_check</w:t>
      </w:r>
      <w:proofErr w:type="spellEnd"/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283E1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Kotesh</w:t>
            </w:r>
            <w:proofErr w:type="spellEnd"/>
            <w:r>
              <w:t xml:space="preserve"> </w:t>
            </w:r>
            <w:proofErr w:type="spellStart"/>
            <w:r w:rsidR="005065FC">
              <w:t>Cheruku</w:t>
            </w:r>
            <w:proofErr w:type="spellEnd"/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5065FC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5/17/2016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3F2109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F2109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D95093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  <w:tc>
          <w:tcPr>
            <w:tcW w:w="4814" w:type="dxa"/>
            <w:hideMark/>
          </w:tcPr>
          <w:p w:rsidR="006C14DC" w:rsidRDefault="006C14DC" w:rsidP="006C14DC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script will  run following jobs</w:t>
            </w:r>
          </w:p>
          <w:p w:rsidR="006C14DC" w:rsidRDefault="006C14DC" w:rsidP="006C14DC">
            <w:pPr>
              <w:numPr>
                <w:ilvl w:val="0"/>
                <w:numId w:val="25"/>
              </w:numPr>
              <w:shd w:val="clear" w:color="auto" w:fill="F5F5F5"/>
              <w:spacing w:before="100" w:beforeAutospacing="1" w:after="100" w:afterAutospacing="1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disable_job</w:t>
            </w:r>
            <w:proofErr w:type="spellEnd"/>
            <w:r>
              <w:t xml:space="preserve"> , </w:t>
            </w:r>
            <w:proofErr w:type="spellStart"/>
            <w:r>
              <w:t>enable_job</w:t>
            </w:r>
            <w:proofErr w:type="spellEnd"/>
            <w:r>
              <w:t xml:space="preserve"> for each cluster</w:t>
            </w:r>
          </w:p>
          <w:p w:rsidR="006C14DC" w:rsidRDefault="006C14DC" w:rsidP="006C14DC">
            <w:pPr>
              <w:numPr>
                <w:ilvl w:val="0"/>
                <w:numId w:val="25"/>
              </w:numPr>
              <w:shd w:val="clear" w:color="auto" w:fill="F5F5F5"/>
              <w:spacing w:before="100" w:beforeAutospacing="1" w:after="100" w:afterAutospacing="1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disable_job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Appworx</w:t>
            </w:r>
            <w:proofErr w:type="spellEnd"/>
            <w:r>
              <w:t xml:space="preserve"> run after end of Business Hours period.</w:t>
            </w:r>
          </w:p>
          <w:p w:rsidR="006C14DC" w:rsidRDefault="006C14DC" w:rsidP="006C14DC">
            <w:pPr>
              <w:numPr>
                <w:ilvl w:val="0"/>
                <w:numId w:val="25"/>
              </w:numPr>
              <w:shd w:val="clear" w:color="auto" w:fill="F5F5F5"/>
              <w:spacing w:before="100" w:beforeAutospacing="1" w:after="100" w:afterAutospacing="1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enable_job</w:t>
            </w:r>
            <w:proofErr w:type="spellEnd"/>
            <w:proofErr w:type="gramEnd"/>
            <w:r>
              <w:t xml:space="preserve"> on </w:t>
            </w:r>
            <w:proofErr w:type="spellStart"/>
            <w:r>
              <w:t>Appworx</w:t>
            </w:r>
            <w:proofErr w:type="spellEnd"/>
            <w:r>
              <w:t xml:space="preserve"> run before start of Business Hours period.</w:t>
            </w:r>
          </w:p>
          <w:p w:rsidR="004E728A" w:rsidRPr="009D6751" w:rsidRDefault="004E728A" w:rsidP="006C14DC">
            <w:pPr>
              <w:numPr>
                <w:ilvl w:val="0"/>
                <w:numId w:val="25"/>
              </w:numPr>
              <w:shd w:val="clear" w:color="auto" w:fill="F5F5F5"/>
              <w:spacing w:before="100" w:beforeAutospacing="1" w:after="100" w:afterAutospacing="1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900F3F" w:rsidP="00020BB5">
      <w:pPr>
        <w:pStyle w:val="Heading1"/>
      </w:pPr>
      <w:bookmarkStart w:id="18" w:name="_Toc403739172"/>
      <w:r>
        <w:lastRenderedPageBreak/>
        <w:t>Deployment Overview</w:t>
      </w:r>
      <w:bookmarkEnd w:id="18"/>
    </w:p>
    <w:p w:rsidR="005065FC" w:rsidRDefault="005065FC" w:rsidP="00EC1226">
      <w:pPr>
        <w:pStyle w:val="Heading2"/>
      </w:pPr>
      <w:bookmarkStart w:id="19" w:name="_Toc403739174"/>
      <w:r>
        <w:t>Short Description</w:t>
      </w:r>
    </w:p>
    <w:p w:rsidR="006C14DC" w:rsidRDefault="006C14DC" w:rsidP="006C14DC">
      <w:r>
        <w:t>The script will run following jobs</w:t>
      </w:r>
    </w:p>
    <w:p w:rsidR="006C14DC" w:rsidRDefault="006C14DC" w:rsidP="006C14DC">
      <w:proofErr w:type="spellStart"/>
      <w:r>
        <w:t>disable_</w:t>
      </w:r>
      <w:proofErr w:type="gramStart"/>
      <w:r>
        <w:t>job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enable_job</w:t>
      </w:r>
      <w:proofErr w:type="spellEnd"/>
      <w:r>
        <w:t xml:space="preserve"> for each cluster</w:t>
      </w:r>
    </w:p>
    <w:p w:rsidR="006C14DC" w:rsidRDefault="006C14DC" w:rsidP="006C14DC">
      <w:r>
        <w:t xml:space="preserve">Schedule </w:t>
      </w:r>
      <w:proofErr w:type="spellStart"/>
      <w:r>
        <w:t>disable_job</w:t>
      </w:r>
      <w:proofErr w:type="spellEnd"/>
      <w:r>
        <w:t xml:space="preserve"> on </w:t>
      </w:r>
      <w:proofErr w:type="spellStart"/>
      <w:r>
        <w:t>Appworx</w:t>
      </w:r>
      <w:proofErr w:type="spellEnd"/>
      <w:r>
        <w:t xml:space="preserve"> run after end of Business Hours period.</w:t>
      </w:r>
    </w:p>
    <w:p w:rsidR="006C14DC" w:rsidRDefault="006C14DC" w:rsidP="006C14DC">
      <w:r>
        <w:t xml:space="preserve">Schedule </w:t>
      </w:r>
      <w:proofErr w:type="spellStart"/>
      <w:r>
        <w:t>enable_job</w:t>
      </w:r>
      <w:proofErr w:type="spellEnd"/>
      <w:r>
        <w:t xml:space="preserve"> on </w:t>
      </w:r>
      <w:proofErr w:type="spellStart"/>
      <w:r>
        <w:t>Appworx</w:t>
      </w:r>
      <w:proofErr w:type="spellEnd"/>
      <w:r>
        <w:t xml:space="preserve"> run before start of Business Hours period.</w:t>
      </w:r>
    </w:p>
    <w:p w:rsidR="006C14DC" w:rsidRDefault="006C14DC" w:rsidP="006C14DC">
      <w:r>
        <w:t xml:space="preserve">Exclusion of users are defined in following parameter file name: </w:t>
      </w:r>
      <w:proofErr w:type="spellStart"/>
      <w:r>
        <w:t>clusterID_disable_exclude_users_list.prm</w:t>
      </w:r>
      <w:proofErr w:type="spellEnd"/>
    </w:p>
    <w:p w:rsidR="006C14DC" w:rsidRDefault="006C14DC" w:rsidP="006C14DC">
      <w:r>
        <w:t xml:space="preserve">Format of file structure (one </w:t>
      </w:r>
      <w:proofErr w:type="gramStart"/>
      <w:r>
        <w:t>column )</w:t>
      </w:r>
      <w:proofErr w:type="gramEnd"/>
      <w:r>
        <w:t>:</w:t>
      </w:r>
    </w:p>
    <w:p w:rsidR="006C14DC" w:rsidRDefault="006C14DC" w:rsidP="006C14DC">
      <w:proofErr w:type="spellStart"/>
      <w:r>
        <w:t>user_name</w:t>
      </w:r>
      <w:proofErr w:type="spellEnd"/>
    </w:p>
    <w:p w:rsidR="006C14DC" w:rsidRPr="006C14DC" w:rsidRDefault="006C14DC" w:rsidP="006C14DC"/>
    <w:p w:rsidR="004E728A" w:rsidRPr="009D6751" w:rsidRDefault="00900F3F" w:rsidP="00EC1226">
      <w:pPr>
        <w:pStyle w:val="Heading2"/>
      </w:pPr>
      <w:r>
        <w:t>Source Details</w:t>
      </w:r>
      <w:bookmarkEnd w:id="19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13"/>
        <w:gridCol w:w="2817"/>
        <w:gridCol w:w="3148"/>
        <w:gridCol w:w="1826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6C14DC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CVLPAWSBIS1.cablevision.com</w:t>
            </w:r>
          </w:p>
        </w:tc>
        <w:tc>
          <w:tcPr>
            <w:tcW w:w="1872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cvluawsbisam1</w:t>
            </w:r>
          </w:p>
        </w:tc>
        <w:tc>
          <w:tcPr>
            <w:tcW w:w="1872" w:type="dxa"/>
          </w:tcPr>
          <w:p w:rsidR="00900F3F" w:rsidRPr="009D6751" w:rsidRDefault="006C14DC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</w:tr>
    </w:tbl>
    <w:p w:rsidR="00900F3F" w:rsidRDefault="00900F3F" w:rsidP="00EC1226">
      <w:pPr>
        <w:pStyle w:val="Heading2"/>
      </w:pPr>
      <w:bookmarkStart w:id="20" w:name="_Toc403739175"/>
      <w:bookmarkStart w:id="21" w:name="_Toc394650387"/>
      <w:r>
        <w:t>Target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Redhsift</w:t>
            </w:r>
            <w:proofErr w:type="spellEnd"/>
            <w:r>
              <w:t xml:space="preserve"> </w:t>
            </w:r>
            <w:r w:rsidR="001827A9">
              <w:t xml:space="preserve">clusters : </w:t>
            </w:r>
          </w:p>
          <w:p w:rsidR="008E38B9" w:rsidRPr="009D6751" w:rsidRDefault="0073304B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: UAT, PRODUCTION, DEV</w:t>
            </w: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2" w:name="_Toc403739176"/>
      <w:bookmarkEnd w:id="21"/>
      <w:r>
        <w:t>Scheduling</w:t>
      </w:r>
      <w:bookmarkEnd w:id="22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to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633" w:type="dxa"/>
        <w:tblLook w:val="04A0" w:firstRow="1" w:lastRow="0" w:firstColumn="1" w:lastColumn="0" w:noHBand="0" w:noVBand="1"/>
      </w:tblPr>
      <w:tblGrid>
        <w:gridCol w:w="4187"/>
        <w:gridCol w:w="5573"/>
        <w:gridCol w:w="873"/>
      </w:tblGrid>
      <w:tr w:rsidR="004C66BA" w:rsidRPr="009D6751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573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873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4C66BA" w:rsidRPr="009D6751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617295" w:rsidRDefault="00617295" w:rsidP="00617295">
            <w:r>
              <w:t xml:space="preserve">./redshift_lock_unlock_dbusers.sh </w:t>
            </w:r>
          </w:p>
          <w:p w:rsidR="00617295" w:rsidRPr="009D6751" w:rsidRDefault="00617295" w:rsidP="00617295"/>
        </w:tc>
        <w:tc>
          <w:tcPr>
            <w:tcW w:w="5573" w:type="dxa"/>
          </w:tcPr>
          <w:p w:rsidR="00923C41" w:rsidRPr="00923C41" w:rsidRDefault="005065FC" w:rsidP="004C66BA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pvcsapp</w:t>
            </w:r>
            <w:proofErr w:type="spellEnd"/>
            <w:r>
              <w:rPr>
                <w:rFonts w:ascii="Calibri" w:hAnsi="Calibri"/>
                <w:color w:val="000000"/>
              </w:rPr>
              <w:t>/data/</w:t>
            </w:r>
            <w:proofErr w:type="spellStart"/>
            <w:r>
              <w:rPr>
                <w:rFonts w:ascii="Calibri" w:hAnsi="Calibri"/>
                <w:color w:val="000000"/>
              </w:rPr>
              <w:t>CorpIS_A_H</w:t>
            </w:r>
            <w:proofErr w:type="spellEnd"/>
            <w:r>
              <w:rPr>
                <w:rFonts w:ascii="Calibri" w:hAnsi="Calibri"/>
                <w:color w:val="000000"/>
              </w:rPr>
              <w:t>/work/EDM_DMIS/</w:t>
            </w:r>
            <w:proofErr w:type="spellStart"/>
            <w:r>
              <w:rPr>
                <w:rFonts w:ascii="Calibri" w:hAnsi="Calibri"/>
                <w:color w:val="000000"/>
              </w:rPr>
              <w:t>AutoOps</w:t>
            </w:r>
            <w:proofErr w:type="spellEnd"/>
            <w:r>
              <w:rPr>
                <w:rFonts w:ascii="Calibri" w:hAnsi="Calibri"/>
                <w:color w:val="000000"/>
              </w:rPr>
              <w:t>/AM</w:t>
            </w:r>
          </w:p>
        </w:tc>
        <w:tc>
          <w:tcPr>
            <w:tcW w:w="873" w:type="dxa"/>
          </w:tcPr>
          <w:p w:rsidR="00923C41" w:rsidRPr="00923C41" w:rsidRDefault="00923C41" w:rsidP="00923C41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C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D367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9189F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3" w:name="_Toc403739178"/>
      <w:bookmarkEnd w:id="1"/>
      <w:r>
        <w:lastRenderedPageBreak/>
        <w:t>Deployment Instructions</w:t>
      </w:r>
      <w:bookmarkEnd w:id="23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4" w:name="_Toc403739179"/>
      <w:r>
        <w:t>Table/Repository Backups Required</w:t>
      </w:r>
      <w:bookmarkEnd w:id="24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80"/>
      <w:r>
        <w:t>Production Pre-Deployment Dependencies</w:t>
      </w:r>
      <w:bookmarkEnd w:id="25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6" w:name="_Toc403739181"/>
      <w:r>
        <w:t>Deployment Instructions (Steps Executed Sequentially, Unless Noted)</w:t>
      </w:r>
      <w:bookmarkEnd w:id="26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AF4DD8" w:rsidRDefault="006F0C63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</w:t>
            </w:r>
          </w:p>
          <w:p w:rsidR="0037543D" w:rsidRDefault="0037543D" w:rsidP="00AF4D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1CC3" w:rsidRPr="005E5B6D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0C63">
              <w:rPr>
                <w:b/>
              </w:rPr>
              <w:t>./redshift_lock_unlock_dbusers.sh</w:t>
            </w:r>
            <w:r>
              <w:t xml:space="preserve">  '</w:t>
            </w:r>
            <w:r w:rsidRPr="00617295">
              <w:rPr>
                <w:b/>
              </w:rPr>
              <w:t>&lt;enable/disable&gt;' '</w:t>
            </w:r>
            <w:proofErr w:type="spellStart"/>
            <w:r w:rsidRPr="00617295">
              <w:rPr>
                <w:b/>
              </w:rPr>
              <w:t>redshift_host</w:t>
            </w:r>
            <w:proofErr w:type="spellEnd"/>
            <w:r w:rsidRPr="00617295">
              <w:rPr>
                <w:b/>
              </w:rPr>
              <w:t xml:space="preserve">*, </w:t>
            </w:r>
            <w:proofErr w:type="spellStart"/>
            <w:r w:rsidRPr="00617295">
              <w:rPr>
                <w:b/>
              </w:rPr>
              <w:t>redshift_port</w:t>
            </w:r>
            <w:proofErr w:type="spellEnd"/>
            <w:r w:rsidRPr="00617295">
              <w:rPr>
                <w:b/>
              </w:rPr>
              <w:t xml:space="preserve"> ,</w:t>
            </w:r>
            <w:proofErr w:type="spellStart"/>
            <w:r w:rsidRPr="00617295">
              <w:rPr>
                <w:b/>
              </w:rPr>
              <w:t>redshift_db_name</w:t>
            </w:r>
            <w:proofErr w:type="spellEnd"/>
            <w:r w:rsidRPr="00617295">
              <w:rPr>
                <w:b/>
              </w:rPr>
              <w:t xml:space="preserve">, </w:t>
            </w:r>
            <w:proofErr w:type="spellStart"/>
            <w:r w:rsidRPr="00617295">
              <w:rPr>
                <w:b/>
              </w:rPr>
              <w:t>redshift_superuser_name</w:t>
            </w:r>
            <w:proofErr w:type="spellEnd"/>
            <w:r w:rsidRPr="00617295">
              <w:rPr>
                <w:b/>
              </w:rPr>
              <w:t xml:space="preserve">, </w:t>
            </w:r>
            <w:proofErr w:type="spellStart"/>
            <w:r w:rsidRPr="00617295">
              <w:rPr>
                <w:b/>
              </w:rPr>
              <w:t>redshift_superuser_password</w:t>
            </w:r>
            <w:proofErr w:type="spellEnd"/>
            <w:r w:rsidRPr="00617295">
              <w:rPr>
                <w:b/>
              </w:rPr>
              <w:t xml:space="preserve"> '</w:t>
            </w: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 : -</w:t>
            </w: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USAGE : 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examples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./redshift_lock_unlock_dbusers.sh '&lt;enable/disable&gt;' '</w:t>
            </w:r>
            <w:proofErr w:type="spellStart"/>
            <w:r>
              <w:t>redshift_host</w:t>
            </w:r>
            <w:proofErr w:type="spellEnd"/>
            <w:r>
              <w:t xml:space="preserve">*, </w:t>
            </w:r>
            <w:proofErr w:type="spellStart"/>
            <w:r>
              <w:t>redshift_port</w:t>
            </w:r>
            <w:proofErr w:type="spellEnd"/>
            <w:r>
              <w:t xml:space="preserve"> ,</w:t>
            </w:r>
            <w:proofErr w:type="spellStart"/>
            <w:r>
              <w:t>redshift_db_name</w:t>
            </w:r>
            <w:proofErr w:type="spellEnd"/>
            <w:r>
              <w:t xml:space="preserve">, </w:t>
            </w:r>
            <w:proofErr w:type="spellStart"/>
            <w:r>
              <w:t>redshift_superuser_name</w:t>
            </w:r>
            <w:proofErr w:type="spellEnd"/>
            <w:r>
              <w:t xml:space="preserve">, </w:t>
            </w:r>
            <w:proofErr w:type="spellStart"/>
            <w:r>
              <w:t>redshift_superuser_password</w:t>
            </w:r>
            <w:proofErr w:type="spellEnd"/>
            <w:r>
              <w:t xml:space="preserve"> '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 : -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 ./redshift_lock_unlock_dbusers.sh 'enable' '</w:t>
            </w:r>
            <w:proofErr w:type="spellStart"/>
            <w:r>
              <w:t>redshift_host</w:t>
            </w:r>
            <w:proofErr w:type="spellEnd"/>
            <w:r>
              <w:t xml:space="preserve">*, </w:t>
            </w:r>
            <w:proofErr w:type="spellStart"/>
            <w:r>
              <w:t>redshift_port</w:t>
            </w:r>
            <w:proofErr w:type="spellEnd"/>
            <w:r>
              <w:t xml:space="preserve"> ,</w:t>
            </w:r>
            <w:proofErr w:type="spellStart"/>
            <w:r>
              <w:t>redshift_db_name</w:t>
            </w:r>
            <w:proofErr w:type="spellEnd"/>
            <w:r>
              <w:t xml:space="preserve">, </w:t>
            </w:r>
            <w:proofErr w:type="spellStart"/>
            <w:r>
              <w:t>redshift_superuser_name</w:t>
            </w:r>
            <w:proofErr w:type="spellEnd"/>
            <w:r>
              <w:t xml:space="preserve">, </w:t>
            </w:r>
            <w:proofErr w:type="spellStart"/>
            <w:r>
              <w:t>redshift_superuser_password</w:t>
            </w:r>
            <w:proofErr w:type="spellEnd"/>
            <w:r>
              <w:t xml:space="preserve"> rsamt1.Enable_latest_disabled_users.sql'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 ./redshift_lock_unlock_dbusers.sh 'disable' '</w:t>
            </w:r>
            <w:proofErr w:type="spellStart"/>
            <w:r>
              <w:t>redshift_host</w:t>
            </w:r>
            <w:proofErr w:type="spellEnd"/>
            <w:r>
              <w:t xml:space="preserve">*, </w:t>
            </w:r>
            <w:proofErr w:type="spellStart"/>
            <w:r>
              <w:t>redshift_port</w:t>
            </w:r>
            <w:proofErr w:type="spellEnd"/>
            <w:r>
              <w:t xml:space="preserve"> ,</w:t>
            </w:r>
            <w:proofErr w:type="spellStart"/>
            <w:r>
              <w:t>redshift_db_name</w:t>
            </w:r>
            <w:proofErr w:type="spellEnd"/>
            <w:r>
              <w:t xml:space="preserve">, </w:t>
            </w:r>
            <w:proofErr w:type="spellStart"/>
            <w:r>
              <w:t>redshift_superuser_name</w:t>
            </w:r>
            <w:proofErr w:type="spellEnd"/>
            <w:r>
              <w:t xml:space="preserve">, </w:t>
            </w:r>
            <w:proofErr w:type="spellStart"/>
            <w:r>
              <w:t>redshift_superuser_password</w:t>
            </w:r>
            <w:proofErr w:type="spellEnd"/>
            <w:r>
              <w:t>'</w:t>
            </w:r>
          </w:p>
          <w:p w:rsidR="005E5B6D" w:rsidRDefault="005E5B6D" w:rsidP="005E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Default="005E5B6D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  <w:r w:rsidR="006F0C63">
              <w:t xml:space="preserve"> example to disable the users</w:t>
            </w: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C63">
              <w:rPr>
                <w:b/>
              </w:rPr>
              <w:t>./redshift_lock_unlock_dbusers.sh</w:t>
            </w:r>
            <w:r>
              <w:t xml:space="preserve"> disable rsamt1 5453 </w:t>
            </w:r>
            <w:proofErr w:type="spellStart"/>
            <w:r>
              <w:t>cvrsamt</w:t>
            </w:r>
            <w:proofErr w:type="spellEnd"/>
            <w:r>
              <w:t xml:space="preserve"> csingh1 CSingh_uqw434t ||  while IFS= read -r line; do echo "$(date) $line"; done &gt; $(date).redshift_lock_unlock_dbusers.disable.log*</w:t>
            </w: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Default="005E5B6D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7" w:name="_GoBack"/>
            <w:r>
              <w:t xml:space="preserve">An </w:t>
            </w:r>
            <w:r w:rsidR="006F0C63">
              <w:t xml:space="preserve"> example : To enable the </w:t>
            </w:r>
            <w:proofErr w:type="spellStart"/>
            <w:r w:rsidR="006F0C63">
              <w:t>db</w:t>
            </w:r>
            <w:proofErr w:type="spellEnd"/>
            <w:r w:rsidR="006F0C63">
              <w:t xml:space="preserve"> users</w:t>
            </w:r>
          </w:p>
          <w:p w:rsidR="006F0C6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0C63" w:rsidRPr="007D1CC3" w:rsidRDefault="006F0C63" w:rsidP="006F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1.</w:t>
            </w:r>
            <w:r>
              <w:tab/>
              <w:t xml:space="preserve">time bash -x ./redshift_lock_unlock_dbusers.sh disable rsamt1 5453 </w:t>
            </w:r>
            <w:proofErr w:type="spellStart"/>
            <w:r>
              <w:t>cvrsamt</w:t>
            </w:r>
            <w:proofErr w:type="spellEnd"/>
            <w:r>
              <w:t xml:space="preserve"> csingh1 CSingh_1234t </w:t>
            </w:r>
            <w:r w:rsidR="005E5B6D" w:rsidRPr="005E5B6D">
              <w:rPr>
                <w:b/>
              </w:rPr>
              <w:t>rsamt1.Enable_latest_disabled_users.sql</w:t>
            </w:r>
            <w:r w:rsidR="005E5B6D">
              <w:t xml:space="preserve"> </w:t>
            </w:r>
            <w:r>
              <w:t xml:space="preserve">|  </w:t>
            </w:r>
            <w:r w:rsidRPr="007D1CC3">
              <w:rPr>
                <w:b/>
              </w:rPr>
              <w:t>while IFS= read -r line; do echo "$(date) $line"; done &gt; $(date).redshift_lock_unlock_dbusers.disable.log*</w:t>
            </w:r>
            <w:bookmarkEnd w:id="27"/>
          </w:p>
          <w:p w:rsidR="00A627DC" w:rsidRDefault="00A627DC" w:rsidP="006F0C6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D1CC3">
              <w:rPr>
                <w:b/>
              </w:rPr>
              <w:t>Note :</w:t>
            </w:r>
            <w:proofErr w:type="gramEnd"/>
            <w:r>
              <w:t xml:space="preserve"> The command after pipe will ensure the timestamp bound log of the commands to a log file.</w:t>
            </w:r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2). Host based exclusion file :- </w:t>
            </w:r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&lt;host&gt;_</w:t>
            </w:r>
            <w:proofErr w:type="spellStart"/>
            <w:r>
              <w:rPr>
                <w:b/>
              </w:rPr>
              <w:t>disable_exclude_users_list.prm</w:t>
            </w:r>
            <w:proofErr w:type="spellEnd"/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For </w:t>
            </w:r>
            <w:proofErr w:type="spellStart"/>
            <w:r>
              <w:rPr>
                <w:b/>
              </w:rPr>
              <w:t>esample</w:t>
            </w:r>
            <w:proofErr w:type="spellEnd"/>
          </w:p>
          <w:p w:rsidR="007D1CC3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C3">
              <w:t>rsamt1_disable_exclude_users_list.prm</w:t>
            </w:r>
          </w:p>
          <w:p w:rsidR="007D1CC3" w:rsidRPr="00EC1226" w:rsidRDefault="007D1CC3" w:rsidP="006F0C6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should contain all the users who should be excluded from lock</w:t>
            </w:r>
          </w:p>
        </w:tc>
        <w:tc>
          <w:tcPr>
            <w:tcW w:w="1380" w:type="dxa"/>
          </w:tcPr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F0C6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C7E81">
              <w:t xml:space="preserve">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  <w:r>
              <w:t xml:space="preserve">/DBA (onsite DBA should put </w:t>
            </w:r>
            <w:proofErr w:type="spellStart"/>
            <w:r>
              <w:t>cvadmin</w:t>
            </w:r>
            <w:proofErr w:type="spellEnd"/>
            <w:r>
              <w:t xml:space="preserve"> password in </w:t>
            </w:r>
            <w:proofErr w:type="spellStart"/>
            <w:r>
              <w:t>Appworx</w:t>
            </w:r>
            <w:proofErr w:type="spellEnd"/>
            <w:r>
              <w:t>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6F0C63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No-Go    5/19</w:t>
            </w:r>
            <w:r w:rsidR="005065FC">
              <w:t>/2016</w:t>
            </w:r>
          </w:p>
        </w:tc>
        <w:tc>
          <w:tcPr>
            <w:tcW w:w="1380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PM</w:t>
            </w: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DBA/</w:t>
            </w:r>
            <w:r w:rsidR="00AD3519">
              <w:t xml:space="preserve"> </w:t>
            </w:r>
            <w:proofErr w:type="spellStart"/>
            <w:r>
              <w:t>AppSupport</w:t>
            </w:r>
            <w:proofErr w:type="spellEnd"/>
          </w:p>
        </w:tc>
      </w:tr>
    </w:tbl>
    <w:p w:rsidR="00567A3A" w:rsidRPr="00EC1226" w:rsidRDefault="00567A3A" w:rsidP="00EC1226">
      <w:pPr>
        <w:pStyle w:val="Heading2"/>
      </w:pPr>
      <w:bookmarkStart w:id="28" w:name="_Toc403739182"/>
      <w:r w:rsidRPr="00EC1226">
        <w:t>Initial History Load</w:t>
      </w:r>
      <w:bookmarkStart w:id="29" w:name="_Toc394650390"/>
      <w:bookmarkEnd w:id="28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3F2109">
              <w:rPr>
                <w:rFonts w:ascii="Times New Roman" w:hAnsi="Times New Roman"/>
                <w:b/>
              </w:rPr>
            </w:r>
            <w:r w:rsidR="003F2109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3F2109">
              <w:rPr>
                <w:rFonts w:ascii="Times New Roman" w:hAnsi="Times New Roman"/>
                <w:b/>
              </w:rPr>
            </w:r>
            <w:r w:rsidR="003F2109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3F2109">
              <w:rPr>
                <w:rFonts w:ascii="Times New Roman" w:hAnsi="Times New Roman"/>
                <w:b/>
              </w:rPr>
            </w:r>
            <w:r w:rsidR="003F2109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3F2109">
              <w:rPr>
                <w:rFonts w:ascii="Times New Roman" w:hAnsi="Times New Roman"/>
                <w:b/>
              </w:rPr>
            </w:r>
            <w:r w:rsidR="003F2109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lastRenderedPageBreak/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3"/>
      <w:r>
        <w:t>Post-Deployment Verification</w:t>
      </w:r>
      <w:bookmarkEnd w:id="30"/>
    </w:p>
    <w:p w:rsidR="00567A3A" w:rsidRDefault="00567A3A" w:rsidP="00567A3A">
      <w:r w:rsidRPr="00567A3A"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961B5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7D1CC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 created in log directory to store the logs 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7D1CC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7D1CC3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stamp based log file created for logging the time of each </w:t>
            </w:r>
            <w:proofErr w:type="spellStart"/>
            <w:r>
              <w:t>sql</w:t>
            </w:r>
            <w:proofErr w:type="spellEnd"/>
            <w:r>
              <w:t xml:space="preserve"> command </w:t>
            </w:r>
          </w:p>
        </w:tc>
        <w:tc>
          <w:tcPr>
            <w:tcW w:w="1350" w:type="dxa"/>
          </w:tcPr>
          <w:p w:rsidR="004E4E6B" w:rsidRPr="004E4E6B" w:rsidRDefault="001606F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1" w:name="_Toc403739184"/>
      <w:r>
        <w:t>Rollback Instructions (Required)</w:t>
      </w:r>
      <w:bookmarkEnd w:id="31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885"/>
        <w:gridCol w:w="4827"/>
        <w:gridCol w:w="1346"/>
        <w:gridCol w:w="340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</w:t>
            </w:r>
            <w:r w:rsidR="00F11E55">
              <w:t xml:space="preserve">ec2 instances ( For prod </w:t>
            </w:r>
            <w:r w:rsidR="00F11E55" w:rsidRPr="00F11E55">
              <w:t>CVLPAWSBIS1.cablevision.com</w:t>
            </w:r>
            <w:r w:rsidR="00F11E55">
              <w:t xml:space="preserve"> “ : </w:t>
            </w:r>
            <w:r w:rsidR="00BF17F7">
              <w:t xml:space="preserve"> as </w:t>
            </w:r>
            <w:r>
              <w:t>dba</w:t>
            </w:r>
          </w:p>
          <w:p w:rsidR="008E5545" w:rsidRDefault="008E5545" w:rsidP="008E554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6C7E81" w:rsidRPr="005069F7">
              <w:t>/</w:t>
            </w:r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appbisam</w:t>
            </w:r>
            <w:proofErr w:type="spellEnd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/DBA/scripts</w:t>
            </w:r>
            <w:r w:rsidR="006C7E81" w:rsidRPr="005069F7">
              <w:t xml:space="preserve"> </w:t>
            </w:r>
          </w:p>
          <w:p w:rsidR="00F11E55" w:rsidRPr="00F11E55" w:rsidRDefault="008E5545" w:rsidP="00F11E5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61B57">
              <w:rPr>
                <w:b/>
              </w:rPr>
              <w:t>rm</w:t>
            </w:r>
            <w:proofErr w:type="spellEnd"/>
            <w:r w:rsidRPr="00961B57">
              <w:rPr>
                <w:b/>
              </w:rPr>
              <w:t xml:space="preserve"> </w:t>
            </w:r>
            <w:r w:rsidR="00F11E55" w:rsidRPr="006F0C63">
              <w:rPr>
                <w:b/>
              </w:rPr>
              <w:t>redshift_lock_unlock_dbusers.sh</w:t>
            </w:r>
            <w:r w:rsidR="00F11E55">
              <w:t xml:space="preserve"> </w:t>
            </w:r>
          </w:p>
          <w:p w:rsidR="00F11E55" w:rsidRPr="00F11E55" w:rsidRDefault="00F11E55" w:rsidP="00F11E55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11E55">
              <w:rPr>
                <w:b/>
              </w:rPr>
              <w:t>rm</w:t>
            </w:r>
            <w:proofErr w:type="spellEnd"/>
            <w:r w:rsidRPr="00F11E55">
              <w:rPr>
                <w:b/>
              </w:rPr>
              <w:t xml:space="preserve">  &lt;host&gt;_</w:t>
            </w:r>
            <w:proofErr w:type="spellStart"/>
            <w:r w:rsidRPr="00F11E55">
              <w:rPr>
                <w:b/>
              </w:rPr>
              <w:t>disable_exclude_users_list.prm</w:t>
            </w:r>
            <w:proofErr w:type="spellEnd"/>
          </w:p>
          <w:p w:rsidR="00BF17F7" w:rsidRPr="00961B57" w:rsidRDefault="00BF17F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F15BF5" w:rsidRPr="004E4E6B" w:rsidRDefault="00F15BF5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Appworx</w:t>
            </w:r>
            <w:proofErr w:type="spellEnd"/>
            <w:r>
              <w:t xml:space="preserve"> job and chain </w:t>
            </w: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 </w:t>
            </w:r>
            <w:r w:rsidR="00BF5DD6" w:rsidRPr="00BF5DD6">
              <w:t>cvlpawsbis1</w:t>
            </w:r>
            <w:r w:rsidR="008E5545" w:rsidRPr="008E5545">
              <w:t>.cablevision.com</w:t>
            </w:r>
            <w:r>
              <w:t xml:space="preserve"> as </w:t>
            </w:r>
            <w:proofErr w:type="spellStart"/>
            <w:r>
              <w:t>rsdba</w:t>
            </w:r>
            <w:proofErr w:type="spellEnd"/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F11E55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</w:t>
            </w:r>
            <w:r w:rsidRPr="00F11E55">
              <w:rPr>
                <w:b/>
              </w:rPr>
              <w:t xml:space="preserve">la </w:t>
            </w:r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appbisam</w:t>
            </w:r>
            <w:proofErr w:type="spellEnd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/DBA/scripts</w:t>
            </w:r>
            <w:r w:rsidR="00F11E55" w:rsidRPr="00F11E55">
              <w:rPr>
                <w:b/>
              </w:rPr>
              <w:t xml:space="preserve"> </w:t>
            </w:r>
          </w:p>
          <w:p w:rsidR="00EC6697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|grep -e “</w:t>
            </w:r>
            <w:r w:rsidR="00F11E55" w:rsidRPr="006F0C63">
              <w:rPr>
                <w:b/>
              </w:rPr>
              <w:t>redshift_lock_unlock_dbusers.sh</w:t>
            </w:r>
            <w:r w:rsidRPr="00961B57">
              <w:rPr>
                <w:b/>
              </w:rPr>
              <w:t xml:space="preserve">” -e </w:t>
            </w:r>
            <w:r w:rsidRPr="00F11E55">
              <w:rPr>
                <w:b/>
              </w:rPr>
              <w:t xml:space="preserve">| </w:t>
            </w:r>
            <w:proofErr w:type="spellStart"/>
            <w:r w:rsidRPr="00F11E55">
              <w:rPr>
                <w:b/>
              </w:rPr>
              <w:t>wc</w:t>
            </w:r>
            <w:proofErr w:type="spellEnd"/>
            <w:r w:rsidRPr="00F11E55">
              <w:rPr>
                <w:b/>
              </w:rPr>
              <w:t xml:space="preserve">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lastRenderedPageBreak/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9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109" w:rsidRDefault="003F2109">
      <w:pPr>
        <w:spacing w:after="0" w:line="240" w:lineRule="auto"/>
      </w:pPr>
      <w:r>
        <w:separator/>
      </w:r>
    </w:p>
  </w:endnote>
  <w:endnote w:type="continuationSeparator" w:id="0">
    <w:p w:rsidR="003F2109" w:rsidRDefault="003F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proofErr w:type="spellStart"/>
        <w:r>
          <w:t>Rel</w:t>
        </w:r>
        <w:proofErr w:type="spellEnd"/>
        <w:r>
          <w:t xml:space="preserve">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5429DD">
          <w:rPr>
            <w:noProof/>
          </w:rPr>
          <w:t>8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109" w:rsidRDefault="003F2109">
      <w:pPr>
        <w:spacing w:after="0" w:line="240" w:lineRule="auto"/>
      </w:pPr>
      <w:r>
        <w:separator/>
      </w:r>
    </w:p>
  </w:footnote>
  <w:footnote w:type="continuationSeparator" w:id="0">
    <w:p w:rsidR="003F2109" w:rsidRDefault="003F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8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2"/>
  </w:num>
  <w:num w:numId="17">
    <w:abstractNumId w:val="7"/>
  </w:num>
  <w:num w:numId="18">
    <w:abstractNumId w:val="5"/>
  </w:num>
  <w:num w:numId="19">
    <w:abstractNumId w:val="16"/>
  </w:num>
  <w:num w:numId="20">
    <w:abstractNumId w:val="17"/>
  </w:num>
  <w:num w:numId="21">
    <w:abstractNumId w:val="6"/>
  </w:num>
  <w:num w:numId="22">
    <w:abstractNumId w:val="13"/>
  </w:num>
  <w:num w:numId="23">
    <w:abstractNumId w:val="0"/>
  </w:num>
  <w:num w:numId="24">
    <w:abstractNumId w:val="4"/>
  </w:num>
  <w:num w:numId="25">
    <w:abstractNumId w:val="11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15B30"/>
    <w:rsid w:val="00020BB5"/>
    <w:rsid w:val="00026FB9"/>
    <w:rsid w:val="00072F6A"/>
    <w:rsid w:val="000D45FE"/>
    <w:rsid w:val="000D642E"/>
    <w:rsid w:val="000E41C7"/>
    <w:rsid w:val="001606FB"/>
    <w:rsid w:val="001827A9"/>
    <w:rsid w:val="00283E13"/>
    <w:rsid w:val="002D4699"/>
    <w:rsid w:val="00330871"/>
    <w:rsid w:val="00337C92"/>
    <w:rsid w:val="0037543D"/>
    <w:rsid w:val="00392940"/>
    <w:rsid w:val="003D3678"/>
    <w:rsid w:val="003F2109"/>
    <w:rsid w:val="00413A7E"/>
    <w:rsid w:val="00451473"/>
    <w:rsid w:val="00456151"/>
    <w:rsid w:val="004C66BA"/>
    <w:rsid w:val="004E1AD0"/>
    <w:rsid w:val="004E4E6B"/>
    <w:rsid w:val="004E728A"/>
    <w:rsid w:val="004F0C70"/>
    <w:rsid w:val="005007BB"/>
    <w:rsid w:val="005065FC"/>
    <w:rsid w:val="005069F7"/>
    <w:rsid w:val="00511597"/>
    <w:rsid w:val="00524F4B"/>
    <w:rsid w:val="005429DD"/>
    <w:rsid w:val="00552645"/>
    <w:rsid w:val="00567A3A"/>
    <w:rsid w:val="005819F3"/>
    <w:rsid w:val="005E5B6D"/>
    <w:rsid w:val="00617295"/>
    <w:rsid w:val="00640CE9"/>
    <w:rsid w:val="0064653B"/>
    <w:rsid w:val="00667D9A"/>
    <w:rsid w:val="006A778C"/>
    <w:rsid w:val="006C14DC"/>
    <w:rsid w:val="006C7E81"/>
    <w:rsid w:val="006F0C63"/>
    <w:rsid w:val="0073304B"/>
    <w:rsid w:val="00765E25"/>
    <w:rsid w:val="0077072E"/>
    <w:rsid w:val="007D1CC3"/>
    <w:rsid w:val="007D4AFD"/>
    <w:rsid w:val="007E4CCB"/>
    <w:rsid w:val="00807290"/>
    <w:rsid w:val="0082417B"/>
    <w:rsid w:val="00824779"/>
    <w:rsid w:val="008260D7"/>
    <w:rsid w:val="008317AC"/>
    <w:rsid w:val="0084224C"/>
    <w:rsid w:val="0085000D"/>
    <w:rsid w:val="0085126D"/>
    <w:rsid w:val="008646C0"/>
    <w:rsid w:val="008A2EFF"/>
    <w:rsid w:val="008C030E"/>
    <w:rsid w:val="008C1D78"/>
    <w:rsid w:val="008E022E"/>
    <w:rsid w:val="008E38B9"/>
    <w:rsid w:val="008E5545"/>
    <w:rsid w:val="00900F3F"/>
    <w:rsid w:val="00923C41"/>
    <w:rsid w:val="00961B57"/>
    <w:rsid w:val="009C266B"/>
    <w:rsid w:val="00A23FFF"/>
    <w:rsid w:val="00A32ECC"/>
    <w:rsid w:val="00A627DC"/>
    <w:rsid w:val="00A66B4C"/>
    <w:rsid w:val="00A9189F"/>
    <w:rsid w:val="00AD3519"/>
    <w:rsid w:val="00AF4DD8"/>
    <w:rsid w:val="00B4513A"/>
    <w:rsid w:val="00B52B0B"/>
    <w:rsid w:val="00B5737B"/>
    <w:rsid w:val="00BF17F7"/>
    <w:rsid w:val="00BF3ED2"/>
    <w:rsid w:val="00BF5DD6"/>
    <w:rsid w:val="00C710C9"/>
    <w:rsid w:val="00CA18CB"/>
    <w:rsid w:val="00CC0665"/>
    <w:rsid w:val="00CC0D70"/>
    <w:rsid w:val="00D0346B"/>
    <w:rsid w:val="00D50549"/>
    <w:rsid w:val="00D52C26"/>
    <w:rsid w:val="00D95093"/>
    <w:rsid w:val="00DA4CD0"/>
    <w:rsid w:val="00E00750"/>
    <w:rsid w:val="00E02655"/>
    <w:rsid w:val="00E17320"/>
    <w:rsid w:val="00E17D64"/>
    <w:rsid w:val="00E301A6"/>
    <w:rsid w:val="00E41399"/>
    <w:rsid w:val="00E651BD"/>
    <w:rsid w:val="00E75487"/>
    <w:rsid w:val="00E8245B"/>
    <w:rsid w:val="00E87024"/>
    <w:rsid w:val="00EC1226"/>
    <w:rsid w:val="00EC6697"/>
    <w:rsid w:val="00F11E55"/>
    <w:rsid w:val="00F15BF5"/>
    <w:rsid w:val="00F715A2"/>
    <w:rsid w:val="00F843B4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11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CFA64C-2AE3-408E-81C2-B199E42B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cms chauhan</cp:lastModifiedBy>
  <cp:revision>6</cp:revision>
  <dcterms:created xsi:type="dcterms:W3CDTF">2016-05-19T11:38:00Z</dcterms:created>
  <dcterms:modified xsi:type="dcterms:W3CDTF">2016-05-23T09:50:00Z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