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8634C" w:sz="6" w:space="9"/>
        </w:pBdr>
        <w:spacing w:after="180"/>
      </w:pPr>
      <w:r>
        <w:rPr>
          <w:b/>
          <w:bCs/>
          <w:color w:val="28634C"/>
          <w:sz w:val="18"/>
          <w:szCs w:val="18"/>
        </w:rPr>
        <w:t xml:space="preserve">SCREENSHOT GRAVEYARD SOLVER</w:t>
      </w:r>
    </w:p>
    <w:p>
      <w:pPr>
        <w:pStyle w:val="Heading1"/>
      </w:pPr>
      <w:r>
        <w:t xml:space="preserve">Original design prompt</w:t>
      </w:r>
    </w:p>
    <w:p>
      <w:pPr>
        <w:spacing w:after="100" w:line="260"/>
      </w:pPr>
      <w:r>
        <w:t xml:space="preserve">Design a polished, human-made feeling UI/UX for Screenshot Graveyard Solver, a web app that turns screenshots into organized tasks.</w:t>
      </w:r>
    </w:p>
    <w:p>
      <w:pPr>
        <w:spacing w:after="100" w:line="260"/>
      </w:pPr>
      <w:r>
        <w:t xml:space="preserve">The core flow is simple: a user drops screenshots into a watched folder, the app reads them, extracts action items, and shows the results in a task dashboard. Each task can show its title, source screenshot, priority, due date, assignee, and extraction status.</w:t>
      </w:r>
    </w:p>
    <w:p>
      <w:pPr>
        <w:spacing w:after="100" w:line="260"/>
      </w:pPr>
      <w:r>
        <w:t xml:space="preserve">Aim for the feel of a thoughtfully designed productivity tool: clear, calm, practical, and distinctive. Avoid the generic AI-product look: no glowing gradients, floating brains, excessive glassmorphism, decorative sparkles, oversized rounded cards, or dashboard clutter. Use a restrained palette, strong typography, deliberate spacing, and a few purposeful visual details. Make the hierarchy obvious at a glance.</w:t>
      </w:r>
    </w:p>
    <w:p>
      <w:pPr>
        <w:spacing w:after="100" w:line="260"/>
      </w:pPr>
      <w:r>
        <w:t xml:space="preserve">Design these states:</w:t>
      </w:r>
    </w:p>
    <w:p>
      <w:pPr>
        <w:spacing w:after="100" w:line="260"/>
      </w:pPr>
      <w:r>
        <w:t xml:space="preserve">Dashboard: tasks grouped by status or due date, with clear priority cues and useful filters.</w:t>
      </w:r>
    </w:p>
    <w:p>
      <w:pPr>
        <w:spacing w:after="100" w:line="260"/>
      </w:pPr>
      <w:r>
        <w:t xml:space="preserve">Screenshot intake: show when new screenshots are detected and how many are waiting to be processed.</w:t>
      </w:r>
    </w:p>
    <w:p>
      <w:pPr>
        <w:spacing w:after="100" w:line="260"/>
      </w:pPr>
      <w:r>
        <w:t xml:space="preserve">Task review: make extracted details easy to confirm or edit, and keep the source screenshot accessible for context.</w:t>
      </w:r>
    </w:p>
    <w:p>
      <w:pPr>
        <w:spacing w:after="100" w:line="260"/>
      </w:pPr>
      <w:r>
        <w:t xml:space="preserve">Empty state: explain how to add screenshots and what will happen next.</w:t>
      </w:r>
    </w:p>
    <w:p>
      <w:pPr>
        <w:spacing w:after="100" w:line="260"/>
      </w:pPr>
      <w:r>
        <w:t xml:space="preserve">Error state: clearly identify screenshots the app could not read and offer a simple retry path.</w:t>
      </w:r>
    </w:p>
    <w:p>
      <w:pPr>
        <w:spacing w:after="100" w:line="260"/>
      </w:pPr>
      <w:r>
        <w:t xml:space="preserve">Keep the experience fast to scan and easy to use. Use realistic sample tasks from Slack messages, emails, and meeting notes. Make buttons, navigation, and task rows feel like a real product someone could use every day. Prioritize accessibility, readable contrast, keyboard navigation, and responsive layouts.</w:t>
      </w:r>
    </w:p>
    <w:p>
      <w:pPr>
        <w:spacing w:after="100" w:line="260"/>
      </w:pPr>
      <w:r>
        <w:t xml:space="preserve">The finished design should feel specific to rescuing forgotten tasks from a screenshot backlog, not like a generic AI dashboard.</w:t>
      </w:r>
    </w:p>
    <w:p>
      <w:pPr>
        <w:pStyle w:val="Heading1"/>
        <w:pageBreakBefore/>
      </w:pPr>
      <w:r>
        <w:t xml:space="preserve">Source screenshot</w:t>
      </w:r>
    </w:p>
    <w:p>
      <w:pPr>
        <w:spacing w:after="200"/>
      </w:pPr>
      <w:r>
        <w:t xml:space="preserve">Generated Slack conversation used as a task’s source image.</w:t>
      </w:r>
    </w:p>
    <w:p>
      <w:pPr>
        <w:jc w:val="center"/>
      </w:pPr>
      <w:r>
        <w:drawing>
          <wp:inline distT="0" distB="0" distL="0" distR="0">
            <wp:extent cx="6191250" cy="4124325"/>
            <wp:effectExtent t="0" r="0" b="0" l="0"/>
            <wp:docPr id="1" name="Source screenshot" descr="Generated Slack conversation used as a task’s source image." title="Sourc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Task dashboard</w:t>
      </w:r>
    </w:p>
    <w:p>
      <w:pPr>
        <w:spacing w:after="200"/>
      </w:pPr>
      <w:r>
        <w:t xml:space="preserve">Desktop dashboard with priority, due dates, assignees, extraction status, and the unreadable-screenshot notice.</w:t>
      </w:r>
    </w:p>
    <w:p>
      <w:pPr>
        <w:jc w:val="center"/>
      </w:pPr>
      <w:r>
        <w:drawing>
          <wp:inline distT="0" distB="0" distL="0" distR="0">
            <wp:extent cx="4943475" cy="6953250"/>
            <wp:effectExtent t="0" r="0" b="0" l="0"/>
            <wp:docPr id="2" name="Task dashboard" descr="Desktop dashboard with priority, due dates, assignees, extraction status, and the unreadable-screenshot notice." title="Task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Task review</w:t>
      </w:r>
    </w:p>
    <w:p>
      <w:pPr>
        <w:spacing w:after="200"/>
      </w:pPr>
      <w:r>
        <w:t xml:space="preserve">Editable task details alongside the source screenshot.</w:t>
      </w:r>
    </w:p>
    <w:p>
      <w:pPr>
        <w:jc w:val="center"/>
      </w:pPr>
      <w:r>
        <w:drawing>
          <wp:inline distT="0" distB="0" distL="0" distR="0">
            <wp:extent cx="4943475" cy="6953250"/>
            <wp:effectExtent t="0" r="0" b="0" l="0"/>
            <wp:docPr id="3" name="Task review" descr="Editable task details alongside the source screenshot." title="Task 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Empty search results</w:t>
      </w:r>
    </w:p>
    <w:p>
      <w:pPr>
        <w:spacing w:after="200"/>
      </w:pPr>
      <w:r>
        <w:t xml:space="preserve">The dashboard when no tasks match the search.</w:t>
      </w:r>
    </w:p>
    <w:p>
      <w:pPr>
        <w:jc w:val="center"/>
      </w:pPr>
      <w:r>
        <w:drawing>
          <wp:inline distT="0" distB="0" distL="0" distR="0">
            <wp:extent cx="4943475" cy="6953250"/>
            <wp:effectExtent t="0" r="0" b="0" l="0"/>
            <wp:docPr id="4" name="Empty search results" descr="The dashboard when no tasks match the search." title="Empty search 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Mobile dashboard</w:t>
      </w:r>
    </w:p>
    <w:p>
      <w:pPr>
        <w:spacing w:after="200"/>
      </w:pPr>
      <w:r>
        <w:t xml:space="preserve">Phone-sized layout with compact task rows and navigation.</w:t>
      </w:r>
    </w:p>
    <w:p>
      <w:pPr>
        <w:jc w:val="center"/>
      </w:pPr>
      <w:r>
        <w:drawing>
          <wp:inline distT="0" distB="0" distL="0" distR="0">
            <wp:extent cx="3209925" cy="6953250"/>
            <wp:effectExtent t="0" r="0" b="0" l="0"/>
            <wp:docPr id="5" name="Mobile dashboard" descr="Phone-sized layout with compact task rows and navigation." title="Mobile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6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736B"/>
        <w:sz w:val="16"/>
        <w:szCs w:val="16"/>
      </w:rPr>
      <w:t xml:space="preserve">Screenshot Graveyard Solver  |  </w:t>
    </w:r>
    <w:r>
      <w:rPr>
        <w:color w:val="6673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332C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80"/>
      <w:outlineLvl w:val="0"/>
    </w:pPr>
    <w:rPr>
      <w:rFonts w:ascii="Arial" w:cs="Arial" w:eastAsia="Arial" w:hAnsi="Arial"/>
      <w:b/>
      <w:bCs/>
      <w:color w:val="17231D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ddf21c6484810c5f33a35713e58d612d058350bd.jpg"/><Relationship Id="rId9" Type="http://schemas.openxmlformats.org/officeDocument/2006/relationships/image" Target="media/45add153d65c5abd0dafeaa611f3431f5afa22e5.png"/><Relationship Id="rId10" Type="http://schemas.openxmlformats.org/officeDocument/2006/relationships/image" Target="media/a6ddfd30ac891f7f5b3236a9555c14fd754b6462.png"/><Relationship Id="rId11" Type="http://schemas.openxmlformats.org/officeDocument/2006/relationships/image" Target="media/05e4071132c3178d5cd7240dce4914caf164def5.png"/><Relationship Id="rId12" Type="http://schemas.openxmlformats.org/officeDocument/2006/relationships/image" Target="media/31a13dc2beaa3286594bcc7eafabfb6a4754605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Screenshot Graveyard Solver — Prompt and Images</dc:title>
  <dc:creator>Screenshot Graveyard Solver</dc:creator>
  <cp:lastModifiedBy>Un-named</cp:lastModifiedBy>
  <cp:revision>1</cp:revision>
  <dcterms:created xsi:type="dcterms:W3CDTF">2026-10-09T13:29:18.500Z</dcterms:created>
  <dcterms:modified xsi:type="dcterms:W3CDTF">2026-10-09T13:29:18.500Z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