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671"/>
        <w:gridCol w:w="5923"/>
      </w:tblGrid>
      <w:tr w:rsidR="00AE71F3" w:rsidTr="00327A82">
        <w:trPr>
          <w:trHeight w:val="948"/>
        </w:trPr>
        <w:tc>
          <w:tcPr>
            <w:tcW w:w="8594" w:type="dxa"/>
            <w:gridSpan w:val="2"/>
            <w:shd w:val="clear" w:color="auto" w:fill="262626" w:themeFill="text1" w:themeFillTint="D9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 xml:space="preserve"> Code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PO Code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Start Date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  <w:rPr>
                <w:rFonts w:hint="eastAsia"/>
              </w:rPr>
            </w:pPr>
            <w:r>
              <w:t>End Date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  <w:bookmarkStart w:id="0" w:name="_GoBack"/>
        <w:bookmarkEnd w:id="0"/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Status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 xml:space="preserve">Total </w:t>
            </w:r>
            <w:proofErr w:type="spellStart"/>
            <w:r>
              <w:t>Manday</w:t>
            </w:r>
            <w:proofErr w:type="spellEnd"/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Total Amount(EX)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Total Amount(IN)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Burned Amount(IN)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A</w:t>
            </w:r>
            <w:r>
              <w:rPr>
                <w:rFonts w:hint="eastAsia"/>
              </w:rPr>
              <w:t>vailable</w:t>
            </w:r>
            <w:r>
              <w:t xml:space="preserve"> Amount(IN)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 xml:space="preserve">Burned </w:t>
            </w:r>
            <w:proofErr w:type="spellStart"/>
            <w:r>
              <w:t>Manday</w:t>
            </w:r>
            <w:proofErr w:type="spellEnd"/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 xml:space="preserve">Remaining </w:t>
            </w:r>
            <w:proofErr w:type="spellStart"/>
            <w:r>
              <w:t>Manday</w:t>
            </w:r>
            <w:proofErr w:type="spellEnd"/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</w:pPr>
            <w:r>
              <w:t>Tax Rate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  <w:tr w:rsidR="00AE71F3" w:rsidTr="00327A82">
        <w:trPr>
          <w:trHeight w:val="567"/>
        </w:trPr>
        <w:tc>
          <w:tcPr>
            <w:tcW w:w="2671" w:type="dxa"/>
            <w:shd w:val="clear" w:color="auto" w:fill="262626" w:themeFill="text1" w:themeFillTint="D9"/>
            <w:vAlign w:val="center"/>
          </w:tcPr>
          <w:p w:rsidR="00AE71F3" w:rsidRDefault="00327A82" w:rsidP="00AE71F3">
            <w:pPr>
              <w:jc w:val="center"/>
              <w:rPr>
                <w:rFonts w:hint="eastAsia"/>
              </w:rPr>
            </w:pPr>
            <w:r>
              <w:t>Remark</w:t>
            </w:r>
          </w:p>
        </w:tc>
        <w:tc>
          <w:tcPr>
            <w:tcW w:w="5923" w:type="dxa"/>
            <w:shd w:val="clear" w:color="auto" w:fill="BFBFBF" w:themeFill="background1" w:themeFillShade="BF"/>
            <w:vAlign w:val="center"/>
          </w:tcPr>
          <w:p w:rsidR="00AE71F3" w:rsidRDefault="00AE71F3" w:rsidP="00AE71F3">
            <w:pPr>
              <w:jc w:val="center"/>
            </w:pPr>
          </w:p>
        </w:tc>
      </w:tr>
    </w:tbl>
    <w:p w:rsidR="004E555E" w:rsidRDefault="00327A82"/>
    <w:p w:rsidR="00AE71F3" w:rsidRDefault="00AE71F3"/>
    <w:p w:rsidR="00AE71F3" w:rsidRDefault="00AE71F3"/>
    <w:p w:rsidR="00AE71F3" w:rsidRDefault="00AE71F3"/>
    <w:sectPr w:rsidR="00AE71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AA"/>
    <w:rsid w:val="0030584D"/>
    <w:rsid w:val="00327A82"/>
    <w:rsid w:val="00741296"/>
    <w:rsid w:val="00AE71F3"/>
    <w:rsid w:val="00B36A17"/>
    <w:rsid w:val="00BA47AA"/>
    <w:rsid w:val="00D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BE1E3-952C-4888-9215-3BDA37A7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201</Characters>
  <Application>Microsoft Office Word</Application>
  <DocSecurity>0</DocSecurity>
  <Lines>1</Lines>
  <Paragraphs>1</Paragraphs>
  <ScaleCrop>false</ScaleCrop>
  <Company>Sky123.Org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勇</dc:creator>
  <cp:keywords/>
  <dc:description/>
  <cp:lastModifiedBy>刘 勇</cp:lastModifiedBy>
  <cp:revision>1</cp:revision>
  <dcterms:created xsi:type="dcterms:W3CDTF">2019-05-01T08:57:00Z</dcterms:created>
  <dcterms:modified xsi:type="dcterms:W3CDTF">2019-05-01T09:56:00Z</dcterms:modified>
</cp:coreProperties>
</file>