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F087" w14:textId="0335D781" w:rsidR="007313FA" w:rsidRDefault="007313FA" w:rsidP="007313FA">
      <w:pPr>
        <w:pStyle w:val="a3"/>
        <w:spacing w:line="432" w:lineRule="auto"/>
        <w:jc w:val="center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 w:hint="eastAsia"/>
          <w:color w:val="444444"/>
          <w:sz w:val="28"/>
          <w:szCs w:val="28"/>
        </w:rPr>
        <w:t>出师表</w:t>
      </w:r>
      <w:bookmarkStart w:id="0" w:name="_GoBack"/>
      <w:bookmarkEnd w:id="0"/>
    </w:p>
    <w:p w14:paraId="13F1796B" w14:textId="38723F73" w:rsidR="007313FA" w:rsidRDefault="007313FA" w:rsidP="007313FA">
      <w:pPr>
        <w:pStyle w:val="a3"/>
        <w:spacing w:line="432" w:lineRule="auto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/>
          <w:color w:val="444444"/>
          <w:sz w:val="28"/>
          <w:szCs w:val="28"/>
        </w:rPr>
        <w:t>先帝创业未半而中道崩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殂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cú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，今天下三分，益州疲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pí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弊，此诚危急存亡之秋也。然侍卫之臣不懈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xiè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于内，忠志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之士忘身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于外者，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盖追先帝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之殊遇，欲报之于陛下也。诚宜开张圣听，以光先帝遗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yí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德，恢弘志士之气，不宜妄自菲薄，引喻失义，以塞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sè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忠谏之路也。</w:t>
      </w:r>
    </w:p>
    <w:p w14:paraId="31CBBE03" w14:textId="77777777" w:rsidR="007313FA" w:rsidRDefault="007313FA" w:rsidP="007313FA">
      <w:pPr>
        <w:pStyle w:val="a3"/>
        <w:spacing w:line="432" w:lineRule="auto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/>
          <w:color w:val="444444"/>
          <w:sz w:val="28"/>
          <w:szCs w:val="28"/>
        </w:rPr>
        <w:t>宫中府中，俱为一体，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陟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zhì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 xml:space="preserve"> 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罚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臧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zāng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否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pǐ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，不宜异同。若有作奸犯科及为忠善者，宜付有司论其刑赏，以昭陛下平明之理，不宜偏私，使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内外异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法也。</w:t>
      </w:r>
    </w:p>
    <w:p w14:paraId="70453F25" w14:textId="77777777" w:rsidR="007313FA" w:rsidRDefault="007313FA" w:rsidP="007313FA">
      <w:pPr>
        <w:pStyle w:val="a3"/>
        <w:spacing w:line="432" w:lineRule="auto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/>
          <w:color w:val="444444"/>
          <w:sz w:val="28"/>
          <w:szCs w:val="28"/>
        </w:rPr>
        <w:t>侍中、侍郎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郭攸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yōu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之、费祎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yī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、董允等，此皆良实，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志虑忠纯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，是以先帝简拔以遗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wèi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陛下。愚以为宫中之事，事无大小，悉以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咨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之，然后施行，必能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裨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bì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补阙漏，有所广益。</w:t>
      </w:r>
    </w:p>
    <w:p w14:paraId="2B946847" w14:textId="77777777" w:rsidR="007313FA" w:rsidRDefault="007313FA" w:rsidP="007313FA">
      <w:pPr>
        <w:pStyle w:val="a3"/>
        <w:spacing w:line="432" w:lineRule="auto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/>
          <w:color w:val="444444"/>
          <w:sz w:val="28"/>
          <w:szCs w:val="28"/>
        </w:rPr>
        <w:t>将军向宠，性行（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xíng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）淑均，晓畅军事，试用于昔日，先帝称之曰能，是以众议举宠为督。愚以为营中之事，悉以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咨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之，必能使行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háng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 xml:space="preserve"> 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阵和睦，优劣得所。</w:t>
      </w:r>
    </w:p>
    <w:p w14:paraId="77712CC1" w14:textId="77777777" w:rsidR="007313FA" w:rsidRDefault="007313FA" w:rsidP="007313FA">
      <w:pPr>
        <w:pStyle w:val="a3"/>
        <w:spacing w:line="432" w:lineRule="auto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/>
          <w:color w:val="444444"/>
          <w:sz w:val="28"/>
          <w:szCs w:val="28"/>
        </w:rPr>
        <w:t>亲贤臣，远小人，此先汉所以兴隆也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;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亲小人，远贤臣，此后汉所以倾颓也。先帝在时，每与臣论此事，未尝不叹息痛恨于桓（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huán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）、灵也。侍中、尚书、长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zhǎng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史、参军，此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悉贞良死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节之臣，愿陛下亲之信之，则汉室之隆，可计日而待也。</w:t>
      </w:r>
    </w:p>
    <w:p w14:paraId="4BCED476" w14:textId="77777777" w:rsidR="007313FA" w:rsidRDefault="007313FA" w:rsidP="007313FA">
      <w:pPr>
        <w:pStyle w:val="a3"/>
        <w:spacing w:line="432" w:lineRule="auto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/>
          <w:color w:val="444444"/>
          <w:sz w:val="28"/>
          <w:szCs w:val="28"/>
        </w:rPr>
        <w:lastRenderedPageBreak/>
        <w:t>臣本布衣，躬耕于南阳，苟全性命于乱世，不求闻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wén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达于诸侯。先帝不以臣卑（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bēi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）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鄙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（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bǐ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），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猥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wěi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自枉屈，三顾臣于草庐之中，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咨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臣以当世之事，由是感激，遂许先帝以驱驰。后值倾覆，受任于败军之际，奉命于危难之间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,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尔来二十有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yòu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一年矣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 xml:space="preserve">! 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【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“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有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”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是通假字，通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“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又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”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，跟在数词后面表示约数。所以读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yòu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】</w:t>
      </w:r>
    </w:p>
    <w:p w14:paraId="58B97F85" w14:textId="77777777" w:rsidR="007313FA" w:rsidRDefault="007313FA" w:rsidP="007313FA">
      <w:pPr>
        <w:pStyle w:val="a3"/>
        <w:spacing w:line="432" w:lineRule="auto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/>
          <w:color w:val="444444"/>
          <w:sz w:val="28"/>
          <w:szCs w:val="28"/>
        </w:rPr>
        <w:t>先帝知臣谨慎，故临崩寄臣以大事也。受命以来，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夙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sù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夜忧叹，恐托付不效，以伤先帝之明，故五月渡（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dù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）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泸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，深入不毛。今南方已定，兵甲已足，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当奖率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三军，北定中原，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庶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shù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竭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驽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nú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钝，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攘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rǎng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除奸凶，兴复汉室，还于旧都。此臣所以报先帝而忠陛下之职分也。至于斟酌损益，进尽忠言，则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攸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之、祎、允之任也。</w:t>
      </w:r>
    </w:p>
    <w:p w14:paraId="5F5DE42F" w14:textId="77777777" w:rsidR="007313FA" w:rsidRDefault="007313FA" w:rsidP="007313FA">
      <w:pPr>
        <w:pStyle w:val="a3"/>
        <w:spacing w:line="432" w:lineRule="auto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/>
          <w:color w:val="444444"/>
          <w:sz w:val="28"/>
          <w:szCs w:val="28"/>
        </w:rPr>
        <w:t>愿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陛下托臣以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讨贼兴复之效，不效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,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则治臣之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罪，以告先帝之灵。若无兴德之言，则责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攸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之、祎、允等之慢，以彰其咎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jiù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。陛下亦宜自谋，以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咨诹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28"/>
          <w:szCs w:val="28"/>
        </w:rPr>
        <w:t>zōu</w:t>
      </w:r>
      <w:proofErr w:type="spellEnd"/>
      <w:r>
        <w:rPr>
          <w:rFonts w:ascii="Lucida Sans Unicode" w:hAnsi="Lucida Sans Unicode" w:cs="Lucida Sans Unicode"/>
          <w:color w:val="444444"/>
          <w:sz w:val="28"/>
          <w:szCs w:val="28"/>
        </w:rPr>
        <w:t>)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善道，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察纳雅言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，深追先帝遗诏。臣不胜受恩感激</w:t>
      </w:r>
      <w:r>
        <w:rPr>
          <w:rFonts w:ascii="Lucida Sans Unicode" w:hAnsi="Lucida Sans Unicode" w:cs="Lucida Sans Unicode"/>
          <w:color w:val="444444"/>
          <w:sz w:val="28"/>
          <w:szCs w:val="28"/>
        </w:rPr>
        <w:t>!</w:t>
      </w:r>
    </w:p>
    <w:p w14:paraId="3007DB3B" w14:textId="77777777" w:rsidR="007313FA" w:rsidRDefault="007313FA" w:rsidP="007313FA">
      <w:pPr>
        <w:pStyle w:val="a3"/>
        <w:spacing w:line="432" w:lineRule="auto"/>
        <w:rPr>
          <w:rFonts w:ascii="Lucida Sans Unicode" w:hAnsi="Lucida Sans Unicode" w:cs="Lucida Sans Unicode"/>
          <w:color w:val="444444"/>
          <w:sz w:val="28"/>
          <w:szCs w:val="28"/>
        </w:rPr>
      </w:pPr>
      <w:r>
        <w:rPr>
          <w:rFonts w:ascii="Lucida Sans Unicode" w:hAnsi="Lucida Sans Unicode" w:cs="Lucida Sans Unicode"/>
          <w:color w:val="444444"/>
          <w:sz w:val="28"/>
          <w:szCs w:val="28"/>
        </w:rPr>
        <w:t>今当远离，</w:t>
      </w:r>
      <w:proofErr w:type="gramStart"/>
      <w:r>
        <w:rPr>
          <w:rFonts w:ascii="Lucida Sans Unicode" w:hAnsi="Lucida Sans Unicode" w:cs="Lucida Sans Unicode"/>
          <w:color w:val="444444"/>
          <w:sz w:val="28"/>
          <w:szCs w:val="28"/>
        </w:rPr>
        <w:t>临表涕零</w:t>
      </w:r>
      <w:proofErr w:type="gramEnd"/>
      <w:r>
        <w:rPr>
          <w:rFonts w:ascii="Lucida Sans Unicode" w:hAnsi="Lucida Sans Unicode" w:cs="Lucida Sans Unicode"/>
          <w:color w:val="444444"/>
          <w:sz w:val="28"/>
          <w:szCs w:val="28"/>
        </w:rPr>
        <w:t>，不知所云</w:t>
      </w:r>
    </w:p>
    <w:p w14:paraId="5026A918" w14:textId="2974AE7B" w:rsidR="001C2E69" w:rsidRDefault="007313FA"/>
    <w:sectPr w:rsidR="001C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7290"/>
    <w:rsid w:val="00307290"/>
    <w:rsid w:val="00340D73"/>
    <w:rsid w:val="00446D0C"/>
    <w:rsid w:val="00626080"/>
    <w:rsid w:val="007313FA"/>
    <w:rsid w:val="008620D3"/>
    <w:rsid w:val="00B812EB"/>
    <w:rsid w:val="00C45EA7"/>
    <w:rsid w:val="00D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354E"/>
  <w15:chartTrackingRefBased/>
  <w15:docId w15:val="{937D585D-F2C3-4AB3-BCDF-071B363D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13FA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3503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685">
          <w:marLeft w:val="0"/>
          <w:marRight w:val="0"/>
          <w:marTop w:val="150"/>
          <w:marBottom w:val="150"/>
          <w:divBdr>
            <w:top w:val="single" w:sz="36" w:space="8" w:color="19CC00"/>
            <w:left w:val="single" w:sz="36" w:space="8" w:color="19CC00"/>
            <w:bottom w:val="single" w:sz="36" w:space="8" w:color="19CC00"/>
            <w:right w:val="single" w:sz="36" w:space="8" w:color="19CC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王俊雨</dc:creator>
  <cp:keywords/>
  <dc:description/>
  <cp:lastModifiedBy>王俊雨</cp:lastModifiedBy>
  <cp:revision>2</cp:revision>
  <dcterms:created xsi:type="dcterms:W3CDTF">2017-12-14T01:08:00Z</dcterms:created>
  <dcterms:modified xsi:type="dcterms:W3CDTF">2017-12-14T01:24:00Z</dcterms:modified>
</cp:coreProperties>
</file>