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B5D6" w14:textId="77777777" w:rsidR="00A9676E" w:rsidRPr="00A9676E" w:rsidRDefault="00A9676E" w:rsidP="00A9676E">
      <w:pPr>
        <w:rPr>
          <w:b/>
          <w:bCs/>
        </w:rPr>
      </w:pPr>
      <w:r w:rsidRPr="00A9676E">
        <w:rPr>
          <w:b/>
          <w:bCs/>
        </w:rPr>
        <w:t>Release Judgment Decision</w:t>
      </w:r>
    </w:p>
    <w:p w14:paraId="088CCE87" w14:textId="77777777" w:rsidR="00A9676E" w:rsidRPr="00A9676E" w:rsidRDefault="00A9676E" w:rsidP="00A9676E">
      <w:r w:rsidRPr="00A9676E">
        <w:t>Student: Nandini Chaurasiya</w:t>
      </w:r>
      <w:r w:rsidRPr="00A9676E">
        <w:br/>
        <w:t>Variant ID: D3-A</w:t>
      </w:r>
    </w:p>
    <w:p w14:paraId="1CDBC738" w14:textId="0071A362" w:rsidR="00A9676E" w:rsidRPr="00A9676E" w:rsidRDefault="00A9676E" w:rsidP="00A9676E">
      <w:pPr>
        <w:rPr>
          <w:b/>
          <w:bCs/>
        </w:rPr>
      </w:pPr>
      <w:r w:rsidRPr="00A9676E">
        <w:rPr>
          <w:b/>
          <w:bCs/>
        </w:rPr>
        <w:t>Final decision:</w:t>
      </w:r>
      <w:r>
        <w:rPr>
          <w:b/>
          <w:bCs/>
        </w:rPr>
        <w:t xml:space="preserve"> </w:t>
      </w:r>
      <w:r w:rsidRPr="00A9676E">
        <w:rPr>
          <w:b/>
          <w:bCs/>
        </w:rPr>
        <w:t>[conditional]</w:t>
      </w:r>
    </w:p>
    <w:p w14:paraId="36766F55" w14:textId="77777777" w:rsidR="00A9676E" w:rsidRPr="00A9676E" w:rsidRDefault="00A9676E" w:rsidP="00A9676E">
      <w:pPr>
        <w:numPr>
          <w:ilvl w:val="0"/>
          <w:numId w:val="1"/>
        </w:numPr>
      </w:pPr>
      <w:r w:rsidRPr="00A9676E">
        <w:t>Ship</w:t>
      </w:r>
    </w:p>
    <w:p w14:paraId="7899EE5C" w14:textId="77777777" w:rsidR="00A9676E" w:rsidRPr="00A9676E" w:rsidRDefault="00A9676E" w:rsidP="00A9676E">
      <w:pPr>
        <w:numPr>
          <w:ilvl w:val="0"/>
          <w:numId w:val="1"/>
        </w:numPr>
      </w:pPr>
      <w:r w:rsidRPr="00A9676E">
        <w:t>Block</w:t>
      </w:r>
    </w:p>
    <w:p w14:paraId="56037AB3" w14:textId="365A6263" w:rsidR="00A9676E" w:rsidRPr="00A9676E" w:rsidRDefault="00A9676E" w:rsidP="00A9676E">
      <w:pPr>
        <w:numPr>
          <w:ilvl w:val="0"/>
          <w:numId w:val="1"/>
        </w:numPr>
      </w:pPr>
      <w:r w:rsidRPr="00A9676E">
        <w:t>Conditional</w:t>
      </w:r>
      <w:r>
        <w:t xml:space="preserve"> </w:t>
      </w:r>
    </w:p>
    <w:p w14:paraId="558F8B90" w14:textId="77777777" w:rsidR="00A9676E" w:rsidRPr="00A9676E" w:rsidRDefault="00A9676E" w:rsidP="00A9676E">
      <w:pPr>
        <w:rPr>
          <w:b/>
          <w:bCs/>
        </w:rPr>
      </w:pPr>
      <w:r w:rsidRPr="00A9676E">
        <w:rPr>
          <w:b/>
          <w:bCs/>
        </w:rPr>
        <w:t>Decision Evidence</w:t>
      </w:r>
    </w:p>
    <w:tbl>
      <w:tblPr>
        <w:tblStyle w:val="TableGrid"/>
        <w:tblW w:w="0" w:type="auto"/>
        <w:tblLook w:val="04A0" w:firstRow="1" w:lastRow="0" w:firstColumn="1" w:lastColumn="0" w:noHBand="0" w:noVBand="1"/>
      </w:tblPr>
      <w:tblGrid>
        <w:gridCol w:w="5095"/>
        <w:gridCol w:w="1726"/>
        <w:gridCol w:w="2529"/>
      </w:tblGrid>
      <w:tr w:rsidR="00A9676E" w:rsidRPr="00A9676E" w14:paraId="5C61C4BC" w14:textId="77777777" w:rsidTr="00A9676E">
        <w:tc>
          <w:tcPr>
            <w:tcW w:w="0" w:type="auto"/>
            <w:hideMark/>
          </w:tcPr>
          <w:p w14:paraId="7EE9F8C3" w14:textId="77777777" w:rsidR="00A9676E" w:rsidRPr="00A9676E" w:rsidRDefault="00A9676E" w:rsidP="00A9676E">
            <w:pPr>
              <w:spacing w:after="160" w:line="278" w:lineRule="auto"/>
              <w:rPr>
                <w:b/>
                <w:bCs/>
              </w:rPr>
            </w:pPr>
            <w:r w:rsidRPr="00A9676E">
              <w:rPr>
                <w:b/>
                <w:bCs/>
              </w:rPr>
              <w:t>Evidence</w:t>
            </w:r>
          </w:p>
        </w:tc>
        <w:tc>
          <w:tcPr>
            <w:tcW w:w="0" w:type="auto"/>
            <w:hideMark/>
          </w:tcPr>
          <w:p w14:paraId="70F94ECB" w14:textId="77777777" w:rsidR="00A9676E" w:rsidRPr="00A9676E" w:rsidRDefault="00A9676E" w:rsidP="00A9676E">
            <w:pPr>
              <w:spacing w:after="160" w:line="278" w:lineRule="auto"/>
              <w:rPr>
                <w:b/>
                <w:bCs/>
              </w:rPr>
            </w:pPr>
            <w:r w:rsidRPr="00A9676E">
              <w:rPr>
                <w:b/>
                <w:bCs/>
              </w:rPr>
              <w:t>Supports Ship / Block / Conditional</w:t>
            </w:r>
          </w:p>
        </w:tc>
        <w:tc>
          <w:tcPr>
            <w:tcW w:w="0" w:type="auto"/>
            <w:hideMark/>
          </w:tcPr>
          <w:p w14:paraId="2750A8A0" w14:textId="77777777" w:rsidR="00A9676E" w:rsidRPr="00A9676E" w:rsidRDefault="00A9676E" w:rsidP="00A9676E">
            <w:pPr>
              <w:spacing w:after="160" w:line="278" w:lineRule="auto"/>
              <w:rPr>
                <w:b/>
                <w:bCs/>
              </w:rPr>
            </w:pPr>
            <w:r w:rsidRPr="00A9676E">
              <w:rPr>
                <w:b/>
                <w:bCs/>
              </w:rPr>
              <w:t>Why It Matters</w:t>
            </w:r>
          </w:p>
        </w:tc>
      </w:tr>
      <w:tr w:rsidR="00A9676E" w:rsidRPr="00A9676E" w14:paraId="075477F7" w14:textId="77777777" w:rsidTr="00A9676E">
        <w:tc>
          <w:tcPr>
            <w:tcW w:w="0" w:type="auto"/>
            <w:hideMark/>
          </w:tcPr>
          <w:p w14:paraId="2DC54C7F" w14:textId="77777777" w:rsidR="00A9676E" w:rsidRPr="00A9676E" w:rsidRDefault="00A9676E" w:rsidP="00A9676E">
            <w:pPr>
              <w:spacing w:after="160" w:line="278" w:lineRule="auto"/>
            </w:pPr>
            <w:r w:rsidRPr="00A9676E">
              <w:t>POST /analyze/c_102 503 Service Unavailable and dashboard message: "Resume analysis is disabled in this environment."</w:t>
            </w:r>
          </w:p>
        </w:tc>
        <w:tc>
          <w:tcPr>
            <w:tcW w:w="0" w:type="auto"/>
            <w:hideMark/>
          </w:tcPr>
          <w:p w14:paraId="051462B5" w14:textId="77777777" w:rsidR="00A9676E" w:rsidRPr="00A9676E" w:rsidRDefault="00A9676E" w:rsidP="00A9676E">
            <w:pPr>
              <w:spacing w:after="160" w:line="278" w:lineRule="auto"/>
            </w:pPr>
            <w:r w:rsidRPr="00A9676E">
              <w:t>Block</w:t>
            </w:r>
          </w:p>
        </w:tc>
        <w:tc>
          <w:tcPr>
            <w:tcW w:w="0" w:type="auto"/>
            <w:hideMark/>
          </w:tcPr>
          <w:p w14:paraId="7A1B6090" w14:textId="77777777" w:rsidR="00A9676E" w:rsidRPr="00A9676E" w:rsidRDefault="00A9676E" w:rsidP="00A9676E">
            <w:pPr>
              <w:spacing w:after="160" w:line="278" w:lineRule="auto"/>
            </w:pPr>
            <w:r w:rsidRPr="00A9676E">
              <w:t>The critical recruiter workflow failed despite health checks passing.</w:t>
            </w:r>
          </w:p>
        </w:tc>
      </w:tr>
      <w:tr w:rsidR="00A9676E" w:rsidRPr="00A9676E" w14:paraId="7DDB8DA3" w14:textId="77777777" w:rsidTr="00A9676E">
        <w:tc>
          <w:tcPr>
            <w:tcW w:w="0" w:type="auto"/>
            <w:hideMark/>
          </w:tcPr>
          <w:p w14:paraId="4E8AF7C0" w14:textId="77777777" w:rsidR="00A9676E" w:rsidRPr="00A9676E" w:rsidRDefault="00A9676E" w:rsidP="00A9676E">
            <w:pPr>
              <w:spacing w:after="160" w:line="278" w:lineRule="auto"/>
            </w:pPr>
            <w:proofErr w:type="gramStart"/>
            <w:r w:rsidRPr="00A9676E">
              <w:t>.env</w:t>
            </w:r>
            <w:proofErr w:type="gramEnd"/>
            <w:r w:rsidRPr="00A9676E">
              <w:t xml:space="preserve"> showed resume analysis disabled, and backend logs reported ENABLE_RESUME_ANALYSIS=false.</w:t>
            </w:r>
          </w:p>
        </w:tc>
        <w:tc>
          <w:tcPr>
            <w:tcW w:w="0" w:type="auto"/>
            <w:hideMark/>
          </w:tcPr>
          <w:p w14:paraId="444F635B" w14:textId="77777777" w:rsidR="00A9676E" w:rsidRPr="00A9676E" w:rsidRDefault="00A9676E" w:rsidP="00A9676E">
            <w:pPr>
              <w:spacing w:after="160" w:line="278" w:lineRule="auto"/>
            </w:pPr>
            <w:r w:rsidRPr="00A9676E">
              <w:t>Conditional</w:t>
            </w:r>
          </w:p>
        </w:tc>
        <w:tc>
          <w:tcPr>
            <w:tcW w:w="0" w:type="auto"/>
            <w:hideMark/>
          </w:tcPr>
          <w:p w14:paraId="34A37566" w14:textId="77777777" w:rsidR="00A9676E" w:rsidRPr="00A9676E" w:rsidRDefault="00A9676E" w:rsidP="00A9676E">
            <w:pPr>
              <w:spacing w:after="160" w:line="278" w:lineRule="auto"/>
            </w:pPr>
            <w:r w:rsidRPr="00A9676E">
              <w:t>The issue was configuration-related and could be resolved with a minimal fix.</w:t>
            </w:r>
          </w:p>
        </w:tc>
      </w:tr>
      <w:tr w:rsidR="00A9676E" w:rsidRPr="00A9676E" w14:paraId="6465ACD3" w14:textId="77777777" w:rsidTr="00A9676E">
        <w:tc>
          <w:tcPr>
            <w:tcW w:w="0" w:type="auto"/>
            <w:hideMark/>
          </w:tcPr>
          <w:p w14:paraId="6AD5A045" w14:textId="77777777" w:rsidR="00A9676E" w:rsidRPr="00A9676E" w:rsidRDefault="00A9676E" w:rsidP="00A9676E">
            <w:pPr>
              <w:spacing w:after="160" w:line="278" w:lineRule="auto"/>
            </w:pPr>
            <w:r w:rsidRPr="00A9676E">
              <w:t>After updating the configuration, POST /analyze/... 200 OK, PATCH /candidates/... 200 OK, and dashboard summaries updated correctly.</w:t>
            </w:r>
          </w:p>
        </w:tc>
        <w:tc>
          <w:tcPr>
            <w:tcW w:w="0" w:type="auto"/>
            <w:hideMark/>
          </w:tcPr>
          <w:p w14:paraId="2072733A" w14:textId="77777777" w:rsidR="00A9676E" w:rsidRPr="00A9676E" w:rsidRDefault="00A9676E" w:rsidP="00A9676E">
            <w:pPr>
              <w:spacing w:after="160" w:line="278" w:lineRule="auto"/>
            </w:pPr>
            <w:r w:rsidRPr="00A9676E">
              <w:t>Ship</w:t>
            </w:r>
          </w:p>
        </w:tc>
        <w:tc>
          <w:tcPr>
            <w:tcW w:w="0" w:type="auto"/>
            <w:hideMark/>
          </w:tcPr>
          <w:p w14:paraId="61BB2ACC" w14:textId="77777777" w:rsidR="00A9676E" w:rsidRPr="00A9676E" w:rsidRDefault="00A9676E" w:rsidP="00A9676E">
            <w:pPr>
              <w:spacing w:after="160" w:line="278" w:lineRule="auto"/>
            </w:pPr>
            <w:r w:rsidRPr="00A9676E">
              <w:t>The complete recruiter workflow functioned correctly after verification.</w:t>
            </w:r>
          </w:p>
        </w:tc>
      </w:tr>
    </w:tbl>
    <w:p w14:paraId="2BA3F6E4" w14:textId="77777777" w:rsidR="00A9676E" w:rsidRPr="00A9676E" w:rsidRDefault="00A9676E" w:rsidP="00A9676E">
      <w:pPr>
        <w:rPr>
          <w:b/>
          <w:bCs/>
        </w:rPr>
      </w:pPr>
      <w:r w:rsidRPr="00A9676E">
        <w:rPr>
          <w:b/>
          <w:bCs/>
        </w:rPr>
        <w:t>Blockers</w:t>
      </w:r>
    </w:p>
    <w:p w14:paraId="4C43534E" w14:textId="77777777" w:rsidR="00A9676E" w:rsidRPr="00A9676E" w:rsidRDefault="00A9676E" w:rsidP="00A9676E">
      <w:r w:rsidRPr="00A9676E">
        <w:t>What blocks or risks the pilot?</w:t>
      </w:r>
    </w:p>
    <w:p w14:paraId="4DDFC64E" w14:textId="77777777" w:rsidR="00A9676E" w:rsidRPr="00A9676E" w:rsidRDefault="00A9676E" w:rsidP="00A9676E">
      <w:pPr>
        <w:numPr>
          <w:ilvl w:val="0"/>
          <w:numId w:val="2"/>
        </w:numPr>
      </w:pPr>
      <w:r w:rsidRPr="00A9676E">
        <w:t>Incorrect environment configuration can disable resume analysis and prevent recruiters from completing the screening workflow.</w:t>
      </w:r>
    </w:p>
    <w:p w14:paraId="1CC7788D" w14:textId="77777777" w:rsidR="00A9676E" w:rsidRPr="00A9676E" w:rsidRDefault="00A9676E" w:rsidP="00A9676E">
      <w:pPr>
        <w:numPr>
          <w:ilvl w:val="0"/>
          <w:numId w:val="2"/>
        </w:numPr>
      </w:pPr>
      <w:r w:rsidRPr="00A9676E">
        <w:t>The system was verified using a mock AI provider; external AI integrations were not validated in this exercise.</w:t>
      </w:r>
    </w:p>
    <w:p w14:paraId="2B688760" w14:textId="77777777" w:rsidR="00A9676E" w:rsidRPr="00A9676E" w:rsidRDefault="00A9676E" w:rsidP="00A9676E">
      <w:pPr>
        <w:rPr>
          <w:b/>
          <w:bCs/>
        </w:rPr>
      </w:pPr>
      <w:r w:rsidRPr="00A9676E">
        <w:rPr>
          <w:b/>
          <w:bCs/>
        </w:rPr>
        <w:t>Conditions If Proceeding</w:t>
      </w:r>
    </w:p>
    <w:p w14:paraId="641E32A8" w14:textId="77777777" w:rsidR="00A9676E" w:rsidRPr="00A9676E" w:rsidRDefault="00A9676E" w:rsidP="00A9676E">
      <w:r w:rsidRPr="00A9676E">
        <w:t>If conditional, what must be true before users touch the product?</w:t>
      </w:r>
    </w:p>
    <w:p w14:paraId="758A4D7D" w14:textId="77777777" w:rsidR="00A9676E" w:rsidRPr="00A9676E" w:rsidRDefault="00A9676E" w:rsidP="00A9676E">
      <w:pPr>
        <w:numPr>
          <w:ilvl w:val="0"/>
          <w:numId w:val="3"/>
        </w:numPr>
      </w:pPr>
      <w:r w:rsidRPr="00A9676E">
        <w:lastRenderedPageBreak/>
        <w:t>ENABLE_RESUME_ANALYSIS must remain set to true in the production environment.</w:t>
      </w:r>
    </w:p>
    <w:p w14:paraId="55CBBB48" w14:textId="77777777" w:rsidR="00A9676E" w:rsidRPr="00A9676E" w:rsidRDefault="00A9676E" w:rsidP="00A9676E">
      <w:pPr>
        <w:numPr>
          <w:ilvl w:val="0"/>
          <w:numId w:val="3"/>
        </w:numPr>
      </w:pPr>
      <w:r w:rsidRPr="00A9676E">
        <w:t>The backend must be started using the verified environment configuration.</w:t>
      </w:r>
    </w:p>
    <w:p w14:paraId="03DC9133" w14:textId="77777777" w:rsidR="00A9676E" w:rsidRPr="00A9676E" w:rsidRDefault="00A9676E" w:rsidP="00A9676E">
      <w:pPr>
        <w:numPr>
          <w:ilvl w:val="0"/>
          <w:numId w:val="3"/>
        </w:numPr>
      </w:pPr>
      <w:r w:rsidRPr="00A9676E">
        <w:t>The complete recruiter workflow (Analyze Resume → Score/Signals → Status Update → Dashboard Refresh) must be re-tested before the live demo.</w:t>
      </w:r>
    </w:p>
    <w:p w14:paraId="3FBB156A" w14:textId="77777777" w:rsidR="00A9676E" w:rsidRPr="00A9676E" w:rsidRDefault="00A9676E" w:rsidP="00A9676E">
      <w:pPr>
        <w:rPr>
          <w:b/>
          <w:bCs/>
        </w:rPr>
      </w:pPr>
      <w:r w:rsidRPr="00A9676E">
        <w:rPr>
          <w:b/>
          <w:bCs/>
        </w:rPr>
        <w:t>Final Release Defense</w:t>
      </w:r>
    </w:p>
    <w:p w14:paraId="07314CB7" w14:textId="77777777" w:rsidR="00A9676E" w:rsidRPr="00A9676E" w:rsidRDefault="00A9676E" w:rsidP="00A9676E">
      <w:r w:rsidRPr="00A9676E">
        <w:t xml:space="preserve">Health checks, login, and candidate loading alone were insufficient to declare the product ready. During verification, the critical Analyze Resume workflow failed because resume analysis had been disabled through configuration. This issue prevented recruiters from completing their intended tasks, making the application unsuitable for demonstration in its original state. After applying a minimal configuration fix and re-testing the entire workflow, all required functions operated correctly. Because readiness depended on preserving the corrected configuration, the most appropriate decision is </w:t>
      </w:r>
      <w:r w:rsidRPr="00A9676E">
        <w:rPr>
          <w:b/>
          <w:bCs/>
        </w:rPr>
        <w:t>Conditional</w:t>
      </w:r>
      <w:r w:rsidRPr="00A9676E">
        <w:t xml:space="preserve"> rather than Ship. This decision balances evidence-based caution with successful post-fix verification.</w:t>
      </w:r>
    </w:p>
    <w:p w14:paraId="4674ED13" w14:textId="77777777" w:rsidR="00F31A14" w:rsidRDefault="00F31A14"/>
    <w:sectPr w:rsidR="00F31A14" w:rsidSect="0025085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202"/>
    <w:multiLevelType w:val="multilevel"/>
    <w:tmpl w:val="2AA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3742"/>
    <w:multiLevelType w:val="multilevel"/>
    <w:tmpl w:val="1B30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06AFA"/>
    <w:multiLevelType w:val="multilevel"/>
    <w:tmpl w:val="B0C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533891">
    <w:abstractNumId w:val="0"/>
  </w:num>
  <w:num w:numId="2" w16cid:durableId="134226562">
    <w:abstractNumId w:val="2"/>
  </w:num>
  <w:num w:numId="3" w16cid:durableId="2140761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6E"/>
    <w:rsid w:val="00067B46"/>
    <w:rsid w:val="00250858"/>
    <w:rsid w:val="005D2379"/>
    <w:rsid w:val="006833A8"/>
    <w:rsid w:val="006A7EEF"/>
    <w:rsid w:val="00971DE7"/>
    <w:rsid w:val="00A9676E"/>
    <w:rsid w:val="00AC7009"/>
    <w:rsid w:val="00F31A14"/>
    <w:rsid w:val="00F63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3C3A"/>
  <w15:chartTrackingRefBased/>
  <w15:docId w15:val="{7690D787-A923-41E7-B751-A3E83E7B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7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7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7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7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7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7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7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7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76E"/>
    <w:rPr>
      <w:rFonts w:eastAsiaTheme="majorEastAsia" w:cstheme="majorBidi"/>
      <w:color w:val="272727" w:themeColor="text1" w:themeTint="D8"/>
    </w:rPr>
  </w:style>
  <w:style w:type="paragraph" w:styleId="Title">
    <w:name w:val="Title"/>
    <w:basedOn w:val="Normal"/>
    <w:next w:val="Normal"/>
    <w:link w:val="TitleChar"/>
    <w:uiPriority w:val="10"/>
    <w:qFormat/>
    <w:rsid w:val="00A96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76E"/>
    <w:pPr>
      <w:spacing w:before="160"/>
      <w:jc w:val="center"/>
    </w:pPr>
    <w:rPr>
      <w:i/>
      <w:iCs/>
      <w:color w:val="404040" w:themeColor="text1" w:themeTint="BF"/>
    </w:rPr>
  </w:style>
  <w:style w:type="character" w:customStyle="1" w:styleId="QuoteChar">
    <w:name w:val="Quote Char"/>
    <w:basedOn w:val="DefaultParagraphFont"/>
    <w:link w:val="Quote"/>
    <w:uiPriority w:val="29"/>
    <w:rsid w:val="00A9676E"/>
    <w:rPr>
      <w:i/>
      <w:iCs/>
      <w:color w:val="404040" w:themeColor="text1" w:themeTint="BF"/>
    </w:rPr>
  </w:style>
  <w:style w:type="paragraph" w:styleId="ListParagraph">
    <w:name w:val="List Paragraph"/>
    <w:basedOn w:val="Normal"/>
    <w:uiPriority w:val="34"/>
    <w:qFormat/>
    <w:rsid w:val="00A9676E"/>
    <w:pPr>
      <w:ind w:left="720"/>
      <w:contextualSpacing/>
    </w:pPr>
  </w:style>
  <w:style w:type="character" w:styleId="IntenseEmphasis">
    <w:name w:val="Intense Emphasis"/>
    <w:basedOn w:val="DefaultParagraphFont"/>
    <w:uiPriority w:val="21"/>
    <w:qFormat/>
    <w:rsid w:val="00A9676E"/>
    <w:rPr>
      <w:i/>
      <w:iCs/>
      <w:color w:val="2F5496" w:themeColor="accent1" w:themeShade="BF"/>
    </w:rPr>
  </w:style>
  <w:style w:type="paragraph" w:styleId="IntenseQuote">
    <w:name w:val="Intense Quote"/>
    <w:basedOn w:val="Normal"/>
    <w:next w:val="Normal"/>
    <w:link w:val="IntenseQuoteChar"/>
    <w:uiPriority w:val="30"/>
    <w:qFormat/>
    <w:rsid w:val="00A96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76E"/>
    <w:rPr>
      <w:i/>
      <w:iCs/>
      <w:color w:val="2F5496" w:themeColor="accent1" w:themeShade="BF"/>
    </w:rPr>
  </w:style>
  <w:style w:type="character" w:styleId="IntenseReference">
    <w:name w:val="Intense Reference"/>
    <w:basedOn w:val="DefaultParagraphFont"/>
    <w:uiPriority w:val="32"/>
    <w:qFormat/>
    <w:rsid w:val="00A9676E"/>
    <w:rPr>
      <w:b/>
      <w:bCs/>
      <w:smallCaps/>
      <w:color w:val="2F5496" w:themeColor="accent1" w:themeShade="BF"/>
      <w:spacing w:val="5"/>
    </w:rPr>
  </w:style>
  <w:style w:type="table" w:styleId="TableGrid">
    <w:name w:val="Table Grid"/>
    <w:basedOn w:val="TableNormal"/>
    <w:uiPriority w:val="39"/>
    <w:rsid w:val="00A96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Chaurasiya</dc:creator>
  <cp:keywords/>
  <dc:description/>
  <cp:lastModifiedBy>Nandini Chaurasiya</cp:lastModifiedBy>
  <cp:revision>2</cp:revision>
  <dcterms:created xsi:type="dcterms:W3CDTF">2026-06-10T09:04:00Z</dcterms:created>
  <dcterms:modified xsi:type="dcterms:W3CDTF">2026-06-10T11:07:00Z</dcterms:modified>
</cp:coreProperties>
</file>