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SmartDoc AI Test Document</w:t>
      </w:r>
    </w:p>
    <w:p>
      <w:pPr>
        <w:pStyle w:val="Heading1"/>
      </w:pPr>
      <w:r>
        <w:t>Section 1: Introduction</w:t>
      </w:r>
    </w:p>
    <w:p>
      <w:r>
        <w:t>This is a test document for SmartDoc AI Phase 1.</w:t>
      </w:r>
    </w:p>
    <w:p>
      <w:r>
        <w:t>It contains some text to verify the DOCX loader functionality.</w:t>
      </w:r>
    </w:p>
    <w:p>
      <w:pPr>
        <w:pStyle w:val="Heading1"/>
      </w:pPr>
      <w:r>
        <w:t>Section 2: Technical Details</w:t>
      </w:r>
    </w:p>
    <w:p>
      <w:r>
        <w:t>SmartDoc AI uses RAG (Retrieval-Augmented Generation) to answer questions.</w:t>
      </w:r>
    </w:p>
    <w:p>
      <w:r>
        <w:t>We are testing the Docx2txtLoader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