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1"/>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6"/>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2"/>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6"/>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6"/>
        <w:keepNext w:val="0"/>
        <w:keepLines w:val="0"/>
        <w:widowControl/>
        <w:suppressLineNumbers w:val="0"/>
        <w:spacing w:before="0" w:beforeAutospacing="0" w:line="360" w:lineRule="auto"/>
        <w:ind w:left="0" w:right="0" w:firstLine="720" w:firstLineChars="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tbl>
      <w:tblPr>
        <w:tblStyle w:val="12"/>
        <w:tblW w:w="0" w:type="auto"/>
        <w:tblCellSpacing w:w="15" w:type="dxa"/>
        <w:tblInd w:w="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992"/>
        <w:gridCol w:w="1235"/>
        <w:gridCol w:w="1600"/>
        <w:gridCol w:w="1444"/>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STT</w:t>
            </w:r>
          </w:p>
        </w:tc>
        <w:tc>
          <w:tcPr>
            <w:tcW w:w="0" w:type="auto"/>
            <w:tcBorders>
              <w:tl2br w:val="nil"/>
              <w:tr2bl w:val="nil"/>
            </w:tcBorders>
            <w:shd w:val="clear" w:color="auto" w:fill="auto"/>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Chức năng</w:t>
            </w:r>
          </w:p>
        </w:tc>
        <w:tc>
          <w:tcPr>
            <w:tcW w:w="0" w:type="auto"/>
            <w:tcBorders>
              <w:tl2br w:val="nil"/>
              <w:tr2bl w:val="nil"/>
            </w:tcBorders>
            <w:shd w:val="clear" w:color="auto" w:fill="auto"/>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Admin</w:t>
            </w:r>
          </w:p>
        </w:tc>
        <w:tc>
          <w:tcPr>
            <w:tcW w:w="0" w:type="auto"/>
            <w:tcBorders>
              <w:tl2br w:val="nil"/>
              <w:tr2bl w:val="nil"/>
            </w:tcBorders>
            <w:shd w:val="clear" w:color="auto" w:fill="auto"/>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Quản lý kho</w:t>
            </w:r>
          </w:p>
        </w:tc>
        <w:tc>
          <w:tcPr>
            <w:tcW w:w="0" w:type="auto"/>
            <w:tcBorders>
              <w:tl2br w:val="nil"/>
              <w:tr2bl w:val="nil"/>
            </w:tcBorders>
            <w:shd w:val="clear" w:color="auto" w:fill="auto"/>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1</w:t>
            </w:r>
          </w:p>
        </w:tc>
        <w:tc>
          <w:tcPr>
            <w:tcW w:w="0" w:type="auto"/>
            <w:tcBorders>
              <w:tl2br w:val="nil"/>
              <w:tr2bl w:val="nil"/>
            </w:tcBorders>
            <w:shd w:val="clear" w:color="auto" w:fill="auto"/>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tài khoản người dùng &amp; phân quyền</w:t>
            </w:r>
          </w:p>
        </w:tc>
        <w:tc>
          <w:tcPr>
            <w:tcW w:w="0" w:type="auto"/>
            <w:tcBorders>
              <w:tl2br w:val="nil"/>
              <w:tr2bl w:val="nil"/>
            </w:tcBorders>
            <w:shd w:val="clear" w:color="auto" w:fill="auto"/>
            <w:tcMar>
              <w:top w:w="120" w:type="dxa"/>
              <w:left w:w="180" w:type="dxa"/>
              <w:bottom w:w="120" w:type="dxa"/>
              <w:right w:w="180" w:type="dxa"/>
            </w:tcMar>
            <w:vAlign w:val="center"/>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F046660">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3B7C55B4">
            <w:pPr>
              <w:spacing w:line="360" w:lineRule="auto"/>
              <w:jc w:val="center"/>
              <w:rPr>
                <w:rFonts w:hint="default" w:ascii="Times New Roman" w:hAnsi="Times New Roman" w:eastAsia="sans-serif" w:cs="Times New Roman"/>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2</w:t>
            </w:r>
          </w:p>
        </w:tc>
        <w:tc>
          <w:tcPr>
            <w:tcW w:w="0" w:type="auto"/>
            <w:tcBorders>
              <w:tl2br w:val="nil"/>
              <w:tr2bl w:val="nil"/>
            </w:tcBorders>
            <w:shd w:val="clear" w:color="auto" w:fill="auto"/>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danh mục &amp; thông tin sản phẩm</w:t>
            </w:r>
          </w:p>
        </w:tc>
        <w:tc>
          <w:tcPr>
            <w:tcW w:w="0" w:type="auto"/>
            <w:tcBorders>
              <w:tl2br w:val="nil"/>
              <w:tr2bl w:val="nil"/>
            </w:tcBorders>
            <w:shd w:val="clear" w:color="auto" w:fill="auto"/>
            <w:tcMar>
              <w:top w:w="120" w:type="dxa"/>
              <w:left w:w="180" w:type="dxa"/>
              <w:bottom w:w="120" w:type="dxa"/>
              <w:right w:w="180" w:type="dxa"/>
            </w:tcMar>
            <w:vAlign w:val="center"/>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4912E62">
            <w:pPr>
              <w:spacing w:line="360" w:lineRule="auto"/>
              <w:jc w:val="center"/>
              <w:rPr>
                <w:rFonts w:hint="default" w:ascii="Times New Roman" w:hAnsi="Times New Roman" w:eastAsia="sans-serif" w:cs="Times New Roman"/>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3</w:t>
            </w:r>
          </w:p>
        </w:tc>
        <w:tc>
          <w:tcPr>
            <w:tcW w:w="0" w:type="auto"/>
            <w:tcBorders>
              <w:tl2br w:val="nil"/>
              <w:tr2bl w:val="nil"/>
            </w:tcBorders>
            <w:shd w:val="clear" w:color="auto" w:fill="auto"/>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nhà cung cấp &amp; khách hàng</w:t>
            </w:r>
          </w:p>
        </w:tc>
        <w:tc>
          <w:tcPr>
            <w:tcW w:w="0" w:type="auto"/>
            <w:tcBorders>
              <w:tl2br w:val="nil"/>
              <w:tr2bl w:val="nil"/>
            </w:tcBorders>
            <w:shd w:val="clear" w:color="auto" w:fill="auto"/>
            <w:tcMar>
              <w:top w:w="120" w:type="dxa"/>
              <w:left w:w="180" w:type="dxa"/>
              <w:bottom w:w="120" w:type="dxa"/>
              <w:right w:w="180" w:type="dxa"/>
            </w:tcMar>
            <w:vAlign w:val="center"/>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55810B0">
            <w:pPr>
              <w:spacing w:line="360" w:lineRule="auto"/>
              <w:jc w:val="center"/>
              <w:rPr>
                <w:rFonts w:hint="default" w:ascii="Times New Roman" w:hAnsi="Times New Roman" w:eastAsia="sans-serif" w:cs="Times New Roman"/>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4</w:t>
            </w:r>
          </w:p>
        </w:tc>
        <w:tc>
          <w:tcPr>
            <w:tcW w:w="0" w:type="auto"/>
            <w:tcBorders>
              <w:tl2br w:val="nil"/>
              <w:tr2bl w:val="nil"/>
            </w:tcBorders>
            <w:shd w:val="clear" w:color="auto" w:fill="auto"/>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kho &amp; vị trí lưu trữ</w:t>
            </w:r>
          </w:p>
        </w:tc>
        <w:tc>
          <w:tcPr>
            <w:tcW w:w="0" w:type="auto"/>
            <w:tcBorders>
              <w:tl2br w:val="nil"/>
              <w:tr2bl w:val="nil"/>
            </w:tcBorders>
            <w:shd w:val="clear" w:color="auto" w:fill="auto"/>
            <w:tcMar>
              <w:top w:w="120" w:type="dxa"/>
              <w:left w:w="180" w:type="dxa"/>
              <w:bottom w:w="120" w:type="dxa"/>
              <w:right w:w="180" w:type="dxa"/>
            </w:tcMar>
            <w:vAlign w:val="center"/>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B71DF7C">
            <w:pPr>
              <w:spacing w:line="360" w:lineRule="auto"/>
              <w:jc w:val="center"/>
              <w:rPr>
                <w:rFonts w:hint="default" w:ascii="Times New Roman" w:hAnsi="Times New Roman" w:eastAsia="sans-serif" w:cs="Times New Roman"/>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5</w:t>
            </w:r>
          </w:p>
        </w:tc>
        <w:tc>
          <w:tcPr>
            <w:tcW w:w="0" w:type="auto"/>
            <w:tcBorders>
              <w:tl2br w:val="nil"/>
              <w:tr2bl w:val="nil"/>
            </w:tcBorders>
            <w:shd w:val="clear" w:color="auto" w:fill="auto"/>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nhập kho</w:t>
            </w:r>
          </w:p>
        </w:tc>
        <w:tc>
          <w:tcPr>
            <w:tcW w:w="0" w:type="auto"/>
            <w:tcBorders>
              <w:tl2br w:val="nil"/>
              <w:tr2bl w:val="nil"/>
            </w:tcBorders>
            <w:shd w:val="clear" w:color="auto" w:fill="auto"/>
            <w:tcMar>
              <w:top w:w="120" w:type="dxa"/>
              <w:left w:w="180" w:type="dxa"/>
              <w:bottom w:w="120" w:type="dxa"/>
              <w:right w:w="180" w:type="dxa"/>
            </w:tcMar>
            <w:vAlign w:val="center"/>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6</w:t>
            </w:r>
          </w:p>
        </w:tc>
        <w:tc>
          <w:tcPr>
            <w:tcW w:w="0" w:type="auto"/>
            <w:tcBorders>
              <w:tl2br w:val="nil"/>
              <w:tr2bl w:val="nil"/>
            </w:tcBorders>
            <w:shd w:val="clear" w:color="auto" w:fill="auto"/>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xuất kho</w:t>
            </w:r>
          </w:p>
        </w:tc>
        <w:tc>
          <w:tcPr>
            <w:tcW w:w="0" w:type="auto"/>
            <w:tcBorders>
              <w:tl2br w:val="nil"/>
              <w:tr2bl w:val="nil"/>
            </w:tcBorders>
            <w:shd w:val="clear" w:color="auto" w:fill="auto"/>
            <w:tcMar>
              <w:top w:w="120" w:type="dxa"/>
              <w:left w:w="180" w:type="dxa"/>
              <w:bottom w:w="120" w:type="dxa"/>
              <w:right w:w="180" w:type="dxa"/>
            </w:tcMar>
            <w:vAlign w:val="center"/>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7</w:t>
            </w:r>
          </w:p>
        </w:tc>
        <w:tc>
          <w:tcPr>
            <w:tcW w:w="0" w:type="auto"/>
            <w:tcBorders>
              <w:tl2br w:val="nil"/>
              <w:tr2bl w:val="nil"/>
            </w:tcBorders>
            <w:shd w:val="clear" w:color="auto" w:fill="auto"/>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Tra cứu số lượng tồn kho</w:t>
            </w:r>
          </w:p>
        </w:tc>
        <w:tc>
          <w:tcPr>
            <w:tcW w:w="0" w:type="auto"/>
            <w:tcBorders>
              <w:tl2br w:val="nil"/>
              <w:tr2bl w:val="nil"/>
            </w:tcBorders>
            <w:shd w:val="clear" w:color="auto" w:fill="auto"/>
            <w:tcMar>
              <w:top w:w="120" w:type="dxa"/>
              <w:left w:w="180" w:type="dxa"/>
              <w:bottom w:w="120" w:type="dxa"/>
              <w:right w:w="180" w:type="dxa"/>
            </w:tcMar>
            <w:vAlign w:val="center"/>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8</w:t>
            </w:r>
          </w:p>
        </w:tc>
        <w:tc>
          <w:tcPr>
            <w:tcW w:w="0" w:type="auto"/>
            <w:tcBorders>
              <w:tl2br w:val="nil"/>
              <w:tr2bl w:val="nil"/>
            </w:tcBorders>
            <w:shd w:val="clear" w:color="auto" w:fill="auto"/>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Thực hiện kiểm kê kho</w:t>
            </w:r>
          </w:p>
        </w:tc>
        <w:tc>
          <w:tcPr>
            <w:tcW w:w="0" w:type="auto"/>
            <w:tcBorders>
              <w:tl2br w:val="nil"/>
              <w:tr2bl w:val="nil"/>
            </w:tcBorders>
            <w:shd w:val="clear" w:color="auto" w:fill="auto"/>
            <w:tcMar>
              <w:top w:w="120" w:type="dxa"/>
              <w:left w:w="180" w:type="dxa"/>
              <w:bottom w:w="120" w:type="dxa"/>
              <w:right w:w="180" w:type="dxa"/>
            </w:tcMar>
            <w:vAlign w:val="center"/>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D5E1408">
            <w:pPr>
              <w:spacing w:line="360" w:lineRule="auto"/>
              <w:jc w:val="center"/>
              <w:rPr>
                <w:rFonts w:hint="default" w:ascii="Times New Roman" w:hAnsi="Times New Roman" w:eastAsia="sans-serif" w:cs="Times New Roman"/>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9</w:t>
            </w:r>
          </w:p>
        </w:tc>
        <w:tc>
          <w:tcPr>
            <w:tcW w:w="0" w:type="auto"/>
            <w:tcBorders>
              <w:tl2br w:val="nil"/>
              <w:tr2bl w:val="nil"/>
            </w:tcBorders>
            <w:shd w:val="clear" w:color="auto" w:fill="auto"/>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Xem nhật ký hoạt động (Activity Log)</w:t>
            </w:r>
          </w:p>
        </w:tc>
        <w:tc>
          <w:tcPr>
            <w:tcW w:w="0" w:type="auto"/>
            <w:tcBorders>
              <w:tl2br w:val="nil"/>
              <w:tr2bl w:val="nil"/>
            </w:tcBorders>
            <w:shd w:val="clear" w:color="auto" w:fill="auto"/>
            <w:tcMar>
              <w:top w:w="120" w:type="dxa"/>
              <w:left w:w="180" w:type="dxa"/>
              <w:bottom w:w="120" w:type="dxa"/>
              <w:right w:w="180" w:type="dxa"/>
            </w:tcMar>
            <w:vAlign w:val="center"/>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253485BB">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6A967AED">
            <w:pPr>
              <w:spacing w:line="360" w:lineRule="auto"/>
              <w:jc w:val="center"/>
              <w:rPr>
                <w:rFonts w:hint="default" w:ascii="Times New Roman" w:hAnsi="Times New Roman" w:eastAsia="sans-serif" w:cs="Times New Roman"/>
                <w:sz w:val="28"/>
                <w:szCs w:val="28"/>
              </w:rPr>
            </w:pPr>
          </w:p>
        </w:tc>
      </w:tr>
    </w:tbl>
    <w:p w14:paraId="1D0E922F">
      <w:pPr>
        <w:pStyle w:val="16"/>
        <w:keepNext w:val="0"/>
        <w:keepLines w:val="0"/>
        <w:widowControl/>
        <w:suppressLineNumbers w:val="0"/>
        <w:spacing w:before="0" w:beforeAutospacing="0" w:line="360" w:lineRule="auto"/>
        <w:ind w:left="0" w:right="0"/>
        <w:jc w:val="center"/>
        <w:rPr>
          <w:rFonts w:hint="default" w:ascii="sans-serif" w:hAnsi="sans-serif" w:eastAsia="sans-serif" w:cs="sans-serif"/>
          <w:lang w:val="en-US"/>
        </w:rPr>
      </w:pPr>
      <w:r>
        <w:rPr>
          <w:rFonts w:hint="default" w:ascii="Times New Roman" w:hAnsi="Times New Roman" w:cs="Times New Roman"/>
          <w:sz w:val="28"/>
          <w:szCs w:val="28"/>
          <w:lang w:val="en-US"/>
        </w:rPr>
        <w:t>Bảng 3.1. Chức năng hệ thống</w:t>
      </w:r>
      <w:r>
        <w:rPr>
          <w:rFonts w:hint="default" w:cs="Times New Roman"/>
          <w:sz w:val="28"/>
          <w:szCs w:val="28"/>
          <w:lang w:val="en-US"/>
        </w:rPr>
        <w:t xml:space="preserve"> chính</w:t>
      </w:r>
    </w:p>
    <w:p w14:paraId="2ABCCD56">
      <w:pPr>
        <w:pStyle w:val="22"/>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2"/>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2"/>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2"/>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2"/>
        <w:numPr>
          <w:ilvl w:val="0"/>
          <w:numId w:val="4"/>
        </w:numPr>
        <w:spacing w:line="360" w:lineRule="auto"/>
        <w:rPr>
          <w:rFonts w:hint="default" w:ascii="Times New Roman" w:hAnsi="Times New Roman" w:cs="Times New Roman" w:eastAsiaTheme="majorEastAsia"/>
          <w:b/>
          <w:sz w:val="28"/>
          <w:szCs w:val="28"/>
        </w:rPr>
      </w:pPr>
      <w:bookmarkStart w:id="0" w:name="_GoBack"/>
      <w:bookmarkEnd w:id="0"/>
      <w:r>
        <w:rPr>
          <w:rFonts w:hint="default" w:ascii="Times New Roman" w:hAnsi="Times New Roman" w:cs="Times New Roman" w:eastAsiaTheme="majorEastAsia"/>
          <w:b/>
          <w:sz w:val="28"/>
          <w:szCs w:val="28"/>
        </w:rPr>
        <w:t>Chức năng ghi nhận nhật ký hoạt động</w:t>
      </w:r>
    </w:p>
    <w:p w14:paraId="3937CC6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giao diện (Presentation Layer): Cung cấp giao diện để người dùng đăng nhập, quản lý sản phẩm, lập phiếu nhập xuất, tra cứu tồn kho và thực hiện các nghiệp vụ khác.</w:t>
      </w:r>
    </w:p>
    <w:p w14:paraId="41C32D9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xử lý nghiệp vụ (Business Logic Layer): Tiếp nhận yêu cầu từ giao diện, xác thực dữ liệu, kiểm tra quyền truy cập, xử lý quy tắc nghiệp vụ và điều phối các thao tác với cơ sở dữ liệu.</w:t>
      </w:r>
    </w:p>
    <w:p w14:paraId="77B7F24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dữ liệu (Data Access Layer): Thực hiện truy vấn, thêm, sửa và xóa dữ liệu theo quy tắc cho phép; bảo đảm các quan hệ và ràng buộc dữ liệu được duy trì trong MySQL.</w:t>
      </w:r>
    </w:p>
    <w:p w14:paraId="66D7AA5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2"/>
        <w:spacing w:line="360" w:lineRule="auto"/>
        <w:jc w:val="center"/>
        <w:rPr>
          <w:rFonts w:hint="default" w:ascii="Times New Roman" w:hAnsi="Times New Roman" w:cs="Times New Roman"/>
          <w:sz w:val="28"/>
          <w:szCs w:val="28"/>
        </w:rPr>
      </w:pPr>
    </w:p>
    <w:p w14:paraId="3F033E41">
      <w:pPr>
        <w:pStyle w:val="22"/>
        <w:spacing w:line="360" w:lineRule="auto"/>
        <w:ind w:left="0" w:leftChars="0" w:firstLine="0" w:firstLineChars="0"/>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p>
    <w:p w14:paraId="52346584">
      <w:pPr>
        <w:pStyle w:val="22"/>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2"/>
        <w:spacing w:line="360" w:lineRule="auto"/>
        <w:ind w:left="0" w:leftChars="0" w:firstLine="0" w:firstLineChars="0"/>
        <w:rPr>
          <w:rFonts w:hint="default" w:ascii="Times New Roman" w:hAnsi="Times New Roman" w:cs="Times New Roman"/>
          <w:sz w:val="28"/>
          <w:szCs w:val="28"/>
        </w:rPr>
      </w:pPr>
    </w:p>
    <w:p w14:paraId="25074060">
      <w:pPr>
        <w:pStyle w:val="22"/>
        <w:spacing w:line="360" w:lineRule="auto"/>
        <w:ind w:left="0" w:leftChars="0" w:firstLine="0" w:firstLineChars="0"/>
        <w:rPr>
          <w:rFonts w:hint="default" w:ascii="Times New Roman" w:hAnsi="Times New Roman" w:cs="Times New Roman" w:eastAsiaTheme="majorEastAsia"/>
          <w:bCs/>
          <w:sz w:val="28"/>
          <w:szCs w:val="28"/>
        </w:rPr>
      </w:pPr>
      <w:r>
        <w:rPr>
          <w:rFonts w:hint="default" w:ascii="Times New Roman" w:hAnsi="Times New Roman" w:cs="Times New Roman"/>
          <w:sz w:val="28"/>
          <w:szCs w:val="28"/>
        </w:rPr>
        <w:drawing>
          <wp:inline distT="0" distB="0" distL="114300" distR="114300">
            <wp:extent cx="5737860" cy="2699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rcRect t="11364" r="-2845"/>
                    <a:stretch>
                      <a:fillRect/>
                    </a:stretch>
                  </pic:blipFill>
                  <pic:spPr>
                    <a:xfrm>
                      <a:off x="0" y="0"/>
                      <a:ext cx="5737860" cy="2699385"/>
                    </a:xfrm>
                    <a:prstGeom prst="rect">
                      <a:avLst/>
                    </a:prstGeom>
                    <a:noFill/>
                    <a:ln>
                      <a:noFill/>
                    </a:ln>
                  </pic:spPr>
                </pic:pic>
              </a:graphicData>
            </a:graphic>
          </wp:inline>
        </w:drawing>
      </w:r>
    </w:p>
    <w:p w14:paraId="5D7FF672">
      <w:pPr>
        <w:pStyle w:val="22"/>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1F63504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của hệ thống được xây dựng trên MySQL theo mô hình dữ liệu quan hệ. Các dữ liệu được phân chia thành những thực thể tương ứng với từng nhóm nghiệp vụ, bao gồm người dùng, danh mục, sản phẩm, nhà cung cấp, kho, vị trí lưu trữ, phiếu nhập, chi tiết phiếu nhập, khách hàng, phiếu xuất, chi tiết phiếu xuất, tồn kho, chi tiết kiểm kê và nhật ký hoạt động.</w:t>
      </w:r>
    </w:p>
    <w:p w14:paraId="400C8F1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Mỗi thực thể được định danh bằng khóa chính. Các quan hệ giữa những thực thể được thiết lập thông qua khóa ngoại nhằm bảo đảm tính hợp lệ của dữ liệu. Cách tổ chức này giúp giảm sự trùng lặp thông tin, hỗ trợ truy vấn dữ liệu liên quan và tạo điều kiện duy trì tính nhất quán giữa các nghiệp vụ.</w:t>
      </w:r>
    </w:p>
    <w:p w14:paraId="3CDA1529">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nguyên tắc chính được áp dụng gồm:</w:t>
      </w:r>
    </w:p>
    <w:p w14:paraId="156A9B6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Mỗi thực thể có khóa chính để định danh bản ghi.</w:t>
      </w:r>
    </w:p>
    <w:p w14:paraId="35D8087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thuộc tính cần thiết được lưu trữ tại thực thể phù hợp với chức năng của chúng.</w:t>
      </w:r>
    </w:p>
    <w:p w14:paraId="3BC9C5D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các thực thể được thể hiện bằng khóa ngoại.</w:t>
      </w:r>
    </w:p>
    <w:p w14:paraId="46B70E8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thuộc tính cần duy nhất như tên đăng nhập, mã SKU và mã danh mục phải được kiểm tra theo ràng buộc đã xác định.</w:t>
      </w:r>
    </w:p>
    <w:p w14:paraId="77B48FC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Dữ liệu giao dịch phải được lưu cùng các chi tiết tương ứng để có thể truy xuất lịch sử.</w:t>
      </w:r>
    </w:p>
    <w:p w14:paraId="64FCBD7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Việc thay đổi tồn kho phải gắn với các giao dịch hợp lệ hoặc nghiệp vụ điều chỉnh được cho phép.</w:t>
      </w:r>
    </w:p>
    <w:p w14:paraId="4EFDD8A5">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Những nguyên tắc trên giúp dữ liệu có cấu trúc rõ ràng và thuận lợi cho việc mở rộng hệ thống. Đặc biệt, dữ liệu tồn kho phải được tổ chức theo từng sản phẩm và từng kho để phản ánh đúng thực tế của mô hình có nhiều kho hàng.</w:t>
      </w:r>
    </w:p>
    <w:p w14:paraId="7B6D1E49">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2"/>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436620"/>
                    </a:xfrm>
                    <a:prstGeom prst="rect">
                      <a:avLst/>
                    </a:prstGeom>
                    <a:noFill/>
                    <a:ln>
                      <a:noFill/>
                    </a:ln>
                  </pic:spPr>
                </pic:pic>
              </a:graphicData>
            </a:graphic>
          </wp:inline>
        </w:drawing>
      </w:r>
    </w:p>
    <w:p w14:paraId="06E2A06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2"/>
        <w:numPr>
          <w:ilvl w:val="0"/>
          <w:numId w:val="5"/>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2"/>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2"/>
        <w:spacing w:line="360" w:lineRule="auto"/>
        <w:rPr>
          <w:rFonts w:hint="default" w:ascii="Times New Roman" w:hAnsi="Times New Roman" w:cs="Times New Roman" w:eastAsiaTheme="majorEastAsia"/>
          <w:b w:val="0"/>
          <w:bCs w:val="0"/>
          <w:sz w:val="28"/>
          <w:szCs w:val="28"/>
        </w:rPr>
      </w:pPr>
    </w:p>
    <w:p w14:paraId="44E9A4C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5D8289DB">
      <w:pPr>
        <w:pStyle w:val="16"/>
        <w:keepNext w:val="0"/>
        <w:keepLines w:val="0"/>
        <w:widowControl/>
        <w:suppressLineNumbers w:val="0"/>
        <w:spacing w:line="360" w:lineRule="auto"/>
        <w:jc w:val="both"/>
        <w:rPr>
          <w:sz w:val="28"/>
          <w:szCs w:val="28"/>
        </w:rPr>
      </w:pPr>
      <w:r>
        <w:rPr>
          <w:b/>
          <w:bCs/>
          <w:sz w:val="28"/>
          <w:szCs w:val="28"/>
        </w:rPr>
        <w:t>Thanh trên cùng:</w:t>
      </w:r>
      <w:r>
        <w:rPr>
          <w:sz w:val="28"/>
          <w:szCs w:val="28"/>
        </w:rPr>
        <w:t xml:space="preserve"> Hiển thị "HỆ THỐNG KIỂM KÊ KHO HÀNG".</w:t>
      </w:r>
    </w:p>
    <w:p w14:paraId="0C2527E2">
      <w:pPr>
        <w:pStyle w:val="16"/>
        <w:keepNext w:val="0"/>
        <w:keepLines w:val="0"/>
        <w:widowControl/>
        <w:suppressLineNumbers w:val="0"/>
        <w:spacing w:line="360" w:lineRule="auto"/>
        <w:jc w:val="both"/>
        <w:rPr>
          <w:sz w:val="28"/>
          <w:szCs w:val="28"/>
        </w:rPr>
      </w:pPr>
      <w:r>
        <w:rPr>
          <w:b/>
          <w:bCs/>
          <w:sz w:val="28"/>
          <w:szCs w:val="28"/>
        </w:rPr>
        <w:t>Menu bên:</w:t>
      </w:r>
      <w:r>
        <w:rPr>
          <w:sz w:val="28"/>
          <w:szCs w:val="28"/>
        </w:rPr>
        <w:t xml:space="preserve"> Mục "Kiểm kê" được làm nổi bật để cho thấy bạn đang ở trong chức năng này.</w:t>
      </w:r>
    </w:p>
    <w:p w14:paraId="7C1CF8B9">
      <w:pPr>
        <w:pStyle w:val="16"/>
        <w:keepNext w:val="0"/>
        <w:keepLines w:val="0"/>
        <w:widowControl/>
        <w:suppressLineNumbers w:val="0"/>
        <w:spacing w:line="360" w:lineRule="auto"/>
        <w:jc w:val="both"/>
        <w:rPr>
          <w:sz w:val="28"/>
          <w:szCs w:val="28"/>
        </w:rPr>
      </w:pPr>
      <w:r>
        <w:rPr>
          <w:b/>
          <w:bCs/>
          <w:sz w:val="28"/>
          <w:szCs w:val="28"/>
        </w:rPr>
        <w:t>Thẻ tóm tắt:</w:t>
      </w:r>
      <w:r>
        <w:rPr>
          <w:sz w:val="28"/>
          <w:szCs w:val="28"/>
        </w:rPr>
        <w:t xml:space="preserve"> Cập nhật để hiển thị các chỉ số kiểm kê như "Phiếu kiểm kê mới," "Vị trí đã kiểm," "Mặt hàng sai lệch," và "Giá trị sai lệch."</w:t>
      </w:r>
    </w:p>
    <w:p w14:paraId="5CB8F15A">
      <w:pPr>
        <w:pStyle w:val="16"/>
        <w:keepNext w:val="0"/>
        <w:keepLines w:val="0"/>
        <w:widowControl/>
        <w:suppressLineNumbers w:val="0"/>
        <w:spacing w:line="360" w:lineRule="auto"/>
        <w:jc w:val="both"/>
        <w:rPr>
          <w:rFonts w:hint="default" w:ascii="Times New Roman" w:hAnsi="Times New Roman" w:cs="Times New Roman" w:eastAsiaTheme="majorEastAsia"/>
          <w:b w:val="0"/>
          <w:bCs w:val="0"/>
          <w:sz w:val="28"/>
          <w:szCs w:val="28"/>
        </w:rPr>
      </w:pPr>
      <w:r>
        <w:rPr>
          <w:b/>
          <w:bCs/>
          <w:sz w:val="28"/>
          <w:szCs w:val="28"/>
        </w:rPr>
        <w:t>Bảng dữ liệu:</w:t>
      </w:r>
      <w:r>
        <w:rPr>
          <w:sz w:val="28"/>
          <w:szCs w:val="28"/>
        </w:rPr>
        <w:t xml:space="preserve"> Chuyển sang hiển thị "Danh sách phiếu kiểm kê đang xử lý" với các thông tin cụ thể về từng phiếu.</w:t>
      </w:r>
    </w:p>
    <w:p w14:paraId="7E73A15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trên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2"/>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2"/>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10"/>
                    <a:stretch>
                      <a:fillRect/>
                    </a:stretch>
                  </pic:blipFill>
                  <pic:spPr>
                    <a:xfrm>
                      <a:off x="0" y="0"/>
                      <a:ext cx="5568950" cy="3620770"/>
                    </a:xfrm>
                    <a:prstGeom prst="rect">
                      <a:avLst/>
                    </a:prstGeom>
                  </pic:spPr>
                </pic:pic>
              </a:graphicData>
            </a:graphic>
          </wp:inline>
        </w:drawing>
      </w:r>
    </w:p>
    <w:p w14:paraId="12B53DD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2"/>
        <w:spacing w:line="360" w:lineRule="auto"/>
        <w:rPr>
          <w:rFonts w:hint="default" w:ascii="Times New Roman" w:hAnsi="Times New Roman" w:cs="Times New Roman"/>
          <w:sz w:val="28"/>
          <w:szCs w:val="28"/>
          <w:lang w:val="vi-VN"/>
        </w:rPr>
      </w:pPr>
    </w:p>
    <w:p w14:paraId="1DB34660">
      <w:pPr>
        <w:pStyle w:val="22"/>
        <w:spacing w:line="360" w:lineRule="auto"/>
        <w:rPr>
          <w:rFonts w:hint="default" w:ascii="Times New Roman" w:hAnsi="Times New Roman" w:cs="Times New Roman"/>
          <w:sz w:val="28"/>
          <w:szCs w:val="28"/>
          <w:lang w:val="vi-VN"/>
        </w:rPr>
      </w:pPr>
    </w:p>
    <w:p w14:paraId="68612920">
      <w:pPr>
        <w:pStyle w:val="22"/>
        <w:spacing w:line="360" w:lineRule="auto"/>
        <w:rPr>
          <w:rFonts w:hint="default" w:ascii="Times New Roman" w:hAnsi="Times New Roman" w:cs="Times New Roman"/>
          <w:sz w:val="28"/>
          <w:szCs w:val="28"/>
        </w:rPr>
      </w:pPr>
    </w:p>
    <w:p w14:paraId="72739E9E">
      <w:pPr>
        <w:pStyle w:val="22"/>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4">
    <w:nsid w:val="7E96BBCD"/>
    <w:multiLevelType w:val="singleLevel"/>
    <w:tmpl w:val="7E96BBCD"/>
    <w:lvl w:ilvl="0" w:tentative="0">
      <w:start w:val="1"/>
      <w:numFmt w:val="upperLetter"/>
      <w:suff w:val="space"/>
      <w:lvlText w:val="%1)"/>
      <w:lvlJc w:val="left"/>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4EC6A12"/>
    <w:rsid w:val="0BEF4520"/>
    <w:rsid w:val="0E263246"/>
    <w:rsid w:val="1078583B"/>
    <w:rsid w:val="1104237A"/>
    <w:rsid w:val="151E5632"/>
    <w:rsid w:val="19640835"/>
    <w:rsid w:val="1E8F4FAF"/>
    <w:rsid w:val="22800727"/>
    <w:rsid w:val="23EA577B"/>
    <w:rsid w:val="25D63D85"/>
    <w:rsid w:val="2B896C68"/>
    <w:rsid w:val="32911E74"/>
    <w:rsid w:val="33BC1926"/>
    <w:rsid w:val="3B8B1B40"/>
    <w:rsid w:val="3CAE2B9C"/>
    <w:rsid w:val="42FA73ED"/>
    <w:rsid w:val="460A7FF5"/>
    <w:rsid w:val="4B4D5699"/>
    <w:rsid w:val="51F96A7B"/>
    <w:rsid w:val="52686D40"/>
    <w:rsid w:val="54BB6065"/>
    <w:rsid w:val="5A234A6D"/>
    <w:rsid w:val="5DCD7DF2"/>
    <w:rsid w:val="5E2B2474"/>
    <w:rsid w:val="5EF47BA8"/>
    <w:rsid w:val="5F1A0D4A"/>
    <w:rsid w:val="61ED495B"/>
    <w:rsid w:val="638939D6"/>
    <w:rsid w:val="65EF7ACC"/>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5"/>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6"/>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7"/>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8"/>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29"/>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0"/>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1"/>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2"/>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0"/>
    <w:unhideWhenUsed/>
    <w:qFormat/>
    <w:uiPriority w:val="99"/>
    <w:pPr>
      <w:tabs>
        <w:tab w:val="center" w:pos="4680"/>
        <w:tab w:val="right" w:pos="9360"/>
      </w:tabs>
      <w:spacing w:after="0" w:line="240" w:lineRule="auto"/>
    </w:pPr>
  </w:style>
  <w:style w:type="paragraph" w:styleId="15">
    <w:name w:val="header"/>
    <w:basedOn w:val="1"/>
    <w:link w:val="19"/>
    <w:unhideWhenUsed/>
    <w:qFormat/>
    <w:uiPriority w:val="99"/>
    <w:pPr>
      <w:tabs>
        <w:tab w:val="center" w:pos="4680"/>
        <w:tab w:val="right" w:pos="9360"/>
      </w:tabs>
      <w:spacing w:after="0" w:line="240" w:lineRule="auto"/>
    </w:pPr>
  </w:style>
  <w:style w:type="paragraph" w:styleId="16">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7">
    <w:name w:val="Strong"/>
    <w:basedOn w:val="11"/>
    <w:qFormat/>
    <w:uiPriority w:val="22"/>
    <w:rPr>
      <w:b/>
      <w:bCs/>
    </w:rPr>
  </w:style>
  <w:style w:type="table" w:styleId="18">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Header Char"/>
    <w:basedOn w:val="11"/>
    <w:link w:val="15"/>
    <w:qFormat/>
    <w:uiPriority w:val="99"/>
  </w:style>
  <w:style w:type="character" w:customStyle="1" w:styleId="20">
    <w:name w:val="Footer Char"/>
    <w:basedOn w:val="11"/>
    <w:link w:val="14"/>
    <w:qFormat/>
    <w:uiPriority w:val="99"/>
  </w:style>
  <w:style w:type="paragraph" w:customStyle="1" w:styleId="21">
    <w:name w:val="TIEUDE"/>
    <w:basedOn w:val="1"/>
    <w:link w:val="23"/>
    <w:qFormat/>
    <w:uiPriority w:val="0"/>
    <w:pPr>
      <w:spacing w:before="120" w:after="120" w:line="360" w:lineRule="auto"/>
      <w:jc w:val="center"/>
    </w:pPr>
    <w:rPr>
      <w:b/>
      <w:color w:val="000000" w:themeColor="text1"/>
      <w14:textFill>
        <w14:solidFill>
          <w14:schemeClr w14:val="tx1"/>
        </w14:solidFill>
      </w14:textFill>
    </w:rPr>
  </w:style>
  <w:style w:type="paragraph" w:customStyle="1" w:styleId="22">
    <w:name w:val="NOIDUNG"/>
    <w:basedOn w:val="1"/>
    <w:link w:val="24"/>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3">
    <w:name w:val="TIEUDE Char"/>
    <w:basedOn w:val="11"/>
    <w:link w:val="21"/>
    <w:uiPriority w:val="0"/>
    <w:rPr>
      <w:b/>
      <w:color w:val="000000" w:themeColor="text1"/>
      <w14:textFill>
        <w14:solidFill>
          <w14:schemeClr w14:val="tx1"/>
        </w14:solidFill>
      </w14:textFill>
    </w:rPr>
  </w:style>
  <w:style w:type="character" w:customStyle="1" w:styleId="24">
    <w:name w:val="NOIDUNG Char"/>
    <w:basedOn w:val="11"/>
    <w:link w:val="22"/>
    <w:qFormat/>
    <w:uiPriority w:val="0"/>
    <w:rPr>
      <w:color w:val="000000" w:themeColor="text1"/>
      <w:sz w:val="26"/>
      <w14:textFill>
        <w14:solidFill>
          <w14:schemeClr w14:val="tx1"/>
        </w14:solidFill>
      </w14:textFill>
    </w:rPr>
  </w:style>
  <w:style w:type="character" w:customStyle="1" w:styleId="25">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6">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7">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8">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29">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0">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1">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2">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3">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4">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5">
    <w:name w:val="List Paragraph"/>
    <w:basedOn w:val="1"/>
    <w:qFormat/>
    <w:uiPriority w:val="34"/>
    <w:pPr>
      <w:ind w:left="720"/>
      <w:contextualSpacing/>
    </w:pPr>
  </w:style>
  <w:style w:type="paragraph" w:customStyle="1" w:styleId="36">
    <w:name w:val="Bang"/>
    <w:basedOn w:val="1"/>
    <w:link w:val="38"/>
    <w:qFormat/>
    <w:uiPriority w:val="0"/>
    <w:pPr>
      <w:spacing w:before="120" w:after="120" w:line="360" w:lineRule="auto"/>
    </w:pPr>
    <w:rPr>
      <w:sz w:val="26"/>
    </w:rPr>
  </w:style>
  <w:style w:type="paragraph" w:styleId="37">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8">
    <w:name w:val="Bang Char"/>
    <w:basedOn w:val="11"/>
    <w:link w:val="36"/>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48</Pages>
  <Words>9161</Words>
  <Characters>33565</Characters>
  <Lines>368</Lines>
  <Paragraphs>103</Paragraphs>
  <TotalTime>5</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2026-10-13T03:06:15Z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