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5760"/>
        <w:gridCol w:w="2160"/>
      </w:tblGrid>
      <w:tr>
        <w:tc>
          <w:tcPr>
            <w:tcW w:type="dxa" w:w="3324"/>
            <w:vMerge w:val="restart"/>
          </w:tcPr>
          <w:p>
            <w:r>
              <w:rPr>
                <w:rFonts w:ascii="Calibri" w:hAnsi="Calibri"/>
                <w:sz w:val="20"/>
              </w:rPr>
              <w:t>[OUCRU LOGO]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Calibri" w:hAnsi="Calibri"/>
                <w:b/>
                <w:sz w:val="32"/>
              </w:rPr>
              <w:t>TMG REPORT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Version: 4.0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Document code: TM-CTU-003</w:t>
              <w:br/>
              <w:t>Section : CTU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Effective: 06JAN22</w:t>
            </w:r>
          </w:p>
        </w:tc>
      </w:tr>
    </w:tbl>
    <w:p/>
    <w:p>
      <w:pPr>
        <w:spacing w:after="0"/>
        <w:pBdr>
          <w:bottom w:val="single" w:sz="6" w:space="1" w:color="000000"/>
        </w:pBdr>
      </w:pPr>
    </w:p>
    <w:p>
      <w:pPr>
        <w:jc w:val="center"/>
      </w:pPr>
      <w:r>
        <w:rPr>
          <w:rFonts w:ascii="Calibri" w:hAnsi="Calibri"/>
          <w:b/>
          <w:sz w:val="40"/>
        </w:rPr>
        <w:t>43EN: UPDATE REPORT</w:t>
      </w:r>
    </w:p>
    <w:p>
      <w:pPr>
        <w:jc w:val="center"/>
      </w:pPr>
      <w:r>
        <w:rPr>
          <w:rFonts w:ascii="Calibri" w:hAnsi="Calibri"/>
          <w:b/>
          <w:sz w:val="28"/>
        </w:rPr>
        <w:t>Reporting Date: Jan 20</w:t>
      </w:r>
      <w:r>
        <w:rPr>
          <w:rFonts w:ascii="Calibri" w:hAnsi="Calibri"/>
          <w:b/>
          <w:sz w:val="28"/>
          <w:vertAlign w:val="superscript"/>
        </w:rPr>
        <w:t>th</w:t>
      </w:r>
      <w:r>
        <w:rPr>
          <w:rFonts w:ascii="Calibri" w:hAnsi="Calibri"/>
          <w:b/>
          <w:sz w:val="28"/>
        </w:rPr>
        <w:t>, 2026</w:t>
      </w:r>
    </w:p>
    <w:p/>
    <w:p>
      <w:r>
        <w:rPr>
          <w:rFonts w:ascii="Calibri" w:hAnsi="Calibri"/>
          <w:b/>
          <w:sz w:val="24"/>
        </w:rPr>
        <w:t xml:space="preserve">1. </w:t>
      </w:r>
      <w:r>
        <w:rPr>
          <w:rFonts w:ascii="Calibri" w:hAnsi="Calibri"/>
          <w:b/>
          <w:sz w:val="24"/>
          <w:u w:val="single"/>
        </w:rPr>
        <w:t>Outstanding Action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0"/>
        <w:gridCol w:w="2160"/>
        <w:gridCol w:w="1440"/>
      </w:tblGrid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22"/>
              </w:rPr>
              <w:t>Action Point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22"/>
              </w:rPr>
              <w:t>Actioned by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22"/>
              </w:rPr>
              <w:t>Complete?</w:t>
            </w:r>
          </w:p>
        </w:tc>
      </w:tr>
      <w:tr>
        <w:tc>
          <w:tcPr>
            <w:tcW w:type="dxa" w:w="5760"/>
          </w:tcPr>
          <w:p>
            <w:r>
              <w:rPr>
                <w:rFonts w:ascii="Calibri" w:hAnsi="Calibri"/>
                <w:sz w:val="22"/>
              </w:rPr>
              <w:t>• bbbbbbbb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2"/>
              </w:rPr>
              <w:t>Pending</w:t>
            </w:r>
          </w:p>
        </w:tc>
      </w:tr>
    </w:tbl>
    <w:p/>
    <w:p>
      <w:r>
        <w:rPr>
          <w:rFonts w:ascii="Calibri" w:hAnsi="Calibri"/>
          <w:b/>
          <w:sz w:val="24"/>
        </w:rPr>
        <w:t xml:space="preserve">2. </w:t>
      </w:r>
      <w:r>
        <w:rPr>
          <w:rFonts w:ascii="Calibri" w:hAnsi="Calibri"/>
          <w:b/>
          <w:sz w:val="24"/>
          <w:u w:val="single"/>
        </w:rPr>
        <w:t>General Trial Procedures</w:t>
      </w:r>
    </w:p>
    <w:p>
      <w:r>
        <w:rPr>
          <w:rFonts w:ascii="Calibri" w:hAnsi="Calibri"/>
          <w:sz w:val="22"/>
        </w:rPr>
        <w:t>bbbbbbbbb</w:t>
      </w:r>
    </w:p>
    <w:p/>
    <w:p>
      <w:r>
        <w:rPr>
          <w:rFonts w:ascii="Calibri" w:hAnsi="Calibri"/>
          <w:b/>
          <w:sz w:val="24"/>
        </w:rPr>
        <w:t xml:space="preserve">3. </w:t>
      </w:r>
      <w:r>
        <w:rPr>
          <w:rFonts w:ascii="Calibri" w:hAnsi="Calibri"/>
          <w:b/>
          <w:sz w:val="24"/>
          <w:u w:val="single"/>
        </w:rPr>
        <w:t>Ethics &amp; Regulatory</w:t>
      </w:r>
    </w:p>
    <w:p>
      <w:r>
        <w:rPr>
          <w:rFonts w:ascii="Calibri" w:hAnsi="Calibri"/>
          <w:sz w:val="22"/>
        </w:rPr>
        <w:t>List details of submissions/amendments:</w:t>
      </w:r>
    </w:p>
    <w:p/>
    <w:p>
      <w:r>
        <w:rPr>
          <w:rFonts w:ascii="Calibri" w:hAnsi="Calibri"/>
          <w:sz w:val="22"/>
        </w:rPr>
        <w:t>ccccccccccc</w:t>
      </w:r>
    </w:p>
    <w:p/>
    <w:p>
      <w:r>
        <w:rPr>
          <w:rFonts w:ascii="Calibri" w:hAnsi="Calibri"/>
          <w:b/>
          <w:sz w:val="24"/>
        </w:rPr>
        <w:t xml:space="preserve">4. </w:t>
      </w:r>
      <w:r>
        <w:rPr>
          <w:rFonts w:ascii="Calibri" w:hAnsi="Calibri"/>
          <w:b/>
          <w:sz w:val="24"/>
          <w:u w:val="single"/>
        </w:rPr>
        <w:t>Study Amendments</w:t>
      </w:r>
    </w:p>
    <w:p>
      <w:r>
        <w:rPr>
          <w:rFonts w:ascii="Calibri" w:hAnsi="Calibri"/>
          <w:sz w:val="22"/>
        </w:rPr>
        <w:t>aaaaaaaaaaa</w:t>
      </w:r>
    </w:p>
    <w:p/>
    <w:p>
      <w:r>
        <w:rPr>
          <w:rFonts w:ascii="Calibri" w:hAnsi="Calibri"/>
          <w:b/>
          <w:sz w:val="24"/>
        </w:rPr>
        <w:t xml:space="preserve">5. </w:t>
      </w:r>
      <w:r>
        <w:rPr>
          <w:rFonts w:ascii="Calibri" w:hAnsi="Calibri"/>
          <w:b/>
          <w:sz w:val="24"/>
          <w:u w:val="single"/>
        </w:rPr>
        <w:t>Recruitment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/>
                <w:b/>
                <w:sz w:val="22"/>
              </w:rPr>
              <w:t>Total Screened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2"/>
              </w:rPr>
              <w:t>0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/>
                <w:sz w:val="22"/>
              </w:rPr>
              <w:t>Total Enrolled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/>
                <w:sz w:val="22"/>
              </w:rPr>
              <w:t>Total Expected CRFs (sample size x No of forms)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/>
                <w:sz w:val="22"/>
              </w:rPr>
              <w:t>Total Received CRF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/>
                <w:sz w:val="22"/>
              </w:rPr>
              <w:t>Total Entered CRF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/>
                <w:sz w:val="22"/>
              </w:rPr>
              <w:t>Queries Generated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2"/>
              </w:rPr>
              <w:t>0</w:t>
            </w:r>
          </w:p>
        </w:tc>
      </w:tr>
    </w:tbl>
    <w:p/>
    <w:p>
      <w:r>
        <w:rPr>
          <w:rFonts w:ascii="Calibri" w:hAnsi="Calibri"/>
          <w:b/>
          <w:sz w:val="24"/>
        </w:rPr>
        <w:t xml:space="preserve">6. </w:t>
      </w:r>
      <w:r>
        <w:rPr>
          <w:rFonts w:ascii="Calibri" w:hAnsi="Calibri"/>
          <w:b/>
          <w:sz w:val="24"/>
          <w:u w:val="single"/>
        </w:rPr>
        <w:t>Protocol Deviations/Violations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Calibri" w:hAnsi="Calibri"/>
                <w:b/>
                <w:sz w:val="22"/>
              </w:rPr>
              <w:t>Subject ID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22"/>
              </w:rPr>
              <w:t>Deviation description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22"/>
              </w:rPr>
              <w:t>Protocol violation?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22"/>
              </w:rPr>
              <w:t>Action</w:t>
            </w:r>
          </w:p>
        </w:tc>
      </w:tr>
      <w:tr>
        <w:tc>
          <w:tcPr>
            <w:tcW w:type="dxa" w:w="2493"/>
          </w:tcPr>
          <w:p>
            <w:r>
              <w:t>No protocol deviations reported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p/>
    <w:p>
      <w:r>
        <w:rPr>
          <w:rFonts w:ascii="Calibri" w:hAnsi="Calibri"/>
          <w:b/>
          <w:sz w:val="24"/>
        </w:rPr>
        <w:t xml:space="preserve">7. </w:t>
      </w:r>
      <w:r>
        <w:rPr>
          <w:rFonts w:ascii="Calibri" w:hAnsi="Calibri"/>
          <w:b/>
          <w:sz w:val="24"/>
          <w:u w:val="single"/>
        </w:rPr>
        <w:t>Sample Processing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22"/>
              </w:rPr>
              <w:t>Sample Type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22"/>
              </w:rPr>
              <w:t>Patient Samples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22"/>
              </w:rPr>
              <w:t>Contact Samples</w:t>
            </w:r>
          </w:p>
        </w:tc>
      </w:tr>
      <w:tr>
        <w:tc>
          <w:tcPr>
            <w:tcW w:type="dxa" w:w="3324"/>
          </w:tcPr>
          <w:p>
            <w:r>
              <w:rPr>
                <w:sz w:val="22"/>
              </w:rPr>
              <w:t>Stool (Day 0)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4</w:t>
            </w:r>
          </w:p>
        </w:tc>
      </w:tr>
      <w:tr>
        <w:tc>
          <w:tcPr>
            <w:tcW w:type="dxa" w:w="3324"/>
          </w:tcPr>
          <w:p>
            <w:r>
              <w:rPr>
                <w:sz w:val="22"/>
              </w:rPr>
              <w:t>Stool (Day 14)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1</w:t>
            </w:r>
          </w:p>
        </w:tc>
      </w:tr>
      <w:tr>
        <w:tc>
          <w:tcPr>
            <w:tcW w:type="dxa" w:w="3324"/>
          </w:tcPr>
          <w:p>
            <w:r>
              <w:rPr>
                <w:sz w:val="22"/>
              </w:rPr>
              <w:t>Stool (Day 28)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0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0</w:t>
            </w:r>
          </w:p>
        </w:tc>
      </w:tr>
      <w:tr>
        <w:tc>
          <w:tcPr>
            <w:tcW w:type="dxa" w:w="3324"/>
          </w:tcPr>
          <w:p>
            <w:r>
              <w:rPr>
                <w:sz w:val="22"/>
              </w:rPr>
              <w:t>Blood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1</w:t>
            </w:r>
          </w:p>
        </w:tc>
      </w:tr>
    </w:tbl>
    <w:p/>
    <w:p>
      <w:r>
        <w:rPr>
          <w:rFonts w:ascii="Calibri" w:hAnsi="Calibri"/>
          <w:b/>
          <w:sz w:val="24"/>
        </w:rPr>
        <w:t xml:space="preserve">8. </w:t>
      </w:r>
      <w:r>
        <w:rPr>
          <w:rFonts w:ascii="Calibri" w:hAnsi="Calibri"/>
          <w:b/>
          <w:sz w:val="24"/>
          <w:u w:val="single"/>
        </w:rPr>
        <w:t>Data Management</w:t>
      </w:r>
    </w:p>
    <w:p>
      <w:r>
        <w:rPr>
          <w:rFonts w:ascii="Calibri" w:hAnsi="Calibri"/>
          <w:sz w:val="22"/>
        </w:rPr>
        <w:t>aaaaaaaa</w:t>
      </w:r>
    </w:p>
    <w:p/>
    <w:p>
      <w:r>
        <w:rPr>
          <w:rFonts w:ascii="Calibri" w:hAnsi="Calibri"/>
          <w:b/>
          <w:sz w:val="24"/>
        </w:rPr>
        <w:t xml:space="preserve">9. </w:t>
      </w:r>
      <w:r>
        <w:rPr>
          <w:rFonts w:ascii="Calibri" w:hAnsi="Calibri"/>
          <w:b/>
          <w:sz w:val="24"/>
          <w:u w:val="single"/>
        </w:rPr>
        <w:t>Safety Reporting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/>
                <w:b/>
                <w:sz w:val="22"/>
              </w:rPr>
              <w:t>Total AEs reported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2"/>
              </w:rPr>
              <w:t>0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/>
                <w:sz w:val="22"/>
              </w:rPr>
              <w:t>Total SAEs reported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2"/>
              </w:rPr>
              <w:t>0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/>
                <w:sz w:val="22"/>
              </w:rPr>
              <w:t>Deaths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2"/>
              </w:rPr>
              <w:t>0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/>
                <w:sz w:val="22"/>
              </w:rPr>
              <w:t>AEs leading to discontinuation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2"/>
              </w:rPr>
              <w:t>0</w:t>
            </w:r>
          </w:p>
        </w:tc>
      </w:tr>
    </w:tbl>
    <w:p/>
    <w:p>
      <w:r>
        <w:rPr>
          <w:rFonts w:ascii="Calibri" w:hAnsi="Calibri"/>
          <w:b/>
          <w:sz w:val="24"/>
        </w:rPr>
        <w:t xml:space="preserve">10. </w:t>
      </w:r>
      <w:r>
        <w:rPr>
          <w:rFonts w:ascii="Calibri" w:hAnsi="Calibri"/>
          <w:b/>
          <w:sz w:val="24"/>
          <w:u w:val="single"/>
        </w:rPr>
        <w:t>AOB</w:t>
      </w:r>
    </w:p>
    <w:p>
      <w:r>
        <w:rPr>
          <w:rFonts w:ascii="Calibri" w:hAnsi="Calibri"/>
          <w:sz w:val="22"/>
        </w:rPr>
        <w:t>ssssssssss</w:t>
      </w:r>
    </w:p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