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2BBEE" w14:textId="77777777" w:rsidR="0028703E" w:rsidRDefault="0028703E" w:rsidP="0028703E">
      <w:pPr>
        <w:jc w:val="center"/>
        <w:rPr>
          <w:b/>
          <w:sz w:val="28"/>
          <w:szCs w:val="28"/>
        </w:rPr>
      </w:pPr>
      <w:r w:rsidRPr="0028703E">
        <w:rPr>
          <w:b/>
          <w:sz w:val="28"/>
          <w:szCs w:val="28"/>
        </w:rPr>
        <w:t>Coursera Capstone Project – IBM Data Science Professional</w:t>
      </w:r>
    </w:p>
    <w:p w14:paraId="40D04F8F" w14:textId="77777777" w:rsidR="0028703E" w:rsidRPr="0028703E" w:rsidRDefault="0028703E" w:rsidP="0028703E">
      <w:pPr>
        <w:rPr>
          <w:b/>
        </w:rPr>
      </w:pPr>
    </w:p>
    <w:p w14:paraId="12890056" w14:textId="77777777" w:rsidR="0028703E" w:rsidRDefault="0028703E"/>
    <w:p w14:paraId="2CDE9F7C" w14:textId="77777777" w:rsidR="0028703E" w:rsidRPr="00272C12" w:rsidRDefault="0028703E">
      <w:pPr>
        <w:rPr>
          <w:b/>
          <w:sz w:val="26"/>
          <w:szCs w:val="26"/>
        </w:rPr>
      </w:pPr>
      <w:r w:rsidRPr="00272C12">
        <w:rPr>
          <w:b/>
          <w:sz w:val="26"/>
          <w:szCs w:val="26"/>
        </w:rPr>
        <w:t>Introduction/Business Problem</w:t>
      </w:r>
    </w:p>
    <w:p w14:paraId="73993362" w14:textId="77777777" w:rsidR="0028703E" w:rsidRDefault="0028703E">
      <w:pPr>
        <w:rPr>
          <w:b/>
        </w:rPr>
      </w:pPr>
    </w:p>
    <w:p w14:paraId="77CE9510" w14:textId="7F62228D" w:rsidR="00097C74" w:rsidRDefault="0074484B" w:rsidP="00D426A0">
      <w:pPr>
        <w:jc w:val="both"/>
      </w:pPr>
      <w:r>
        <w:t xml:space="preserve">Dubai has been among one of best tourist places over the years and a lot of people </w:t>
      </w:r>
      <w:r w:rsidR="00CD6381">
        <w:t xml:space="preserve">from </w:t>
      </w:r>
      <w:r>
        <w:t xml:space="preserve">all over the world visit Dubai throughout the year. Being a tourist place, there are already many restaurants and hotels located in different neighborhoods across the city. When a new business owner wants to open </w:t>
      </w:r>
      <w:r w:rsidR="00CD6381">
        <w:t xml:space="preserve">say </w:t>
      </w:r>
      <w:r>
        <w:t xml:space="preserve">a </w:t>
      </w:r>
      <w:r w:rsidR="007A7629">
        <w:t xml:space="preserve">Mexican </w:t>
      </w:r>
      <w:r>
        <w:t xml:space="preserve">restaurant, he needs to find out which place would be the best to open a restaurant/hotel based on several factors like low cost, high market, low competition etc. </w:t>
      </w:r>
      <w:r w:rsidR="00CD6381">
        <w:t>Being close to high rent centers would also benefit the business. All t</w:t>
      </w:r>
      <w:r>
        <w:t xml:space="preserve">hese factors play a crucial role in the success of the business and needs to be carefully considered. </w:t>
      </w:r>
      <w:r w:rsidR="007A7629">
        <w:t>Stakeholders of this project would be any business owner who is looking to open a Mexican restaurant or hotel in Dubai. Similar techniques or analysis can also be applied for different countries or cities and also for different types of restaurants/hotels in the same city, given the data for that city is available or can be aggregated from multiple sources.</w:t>
      </w:r>
    </w:p>
    <w:p w14:paraId="7F1B1988" w14:textId="77777777" w:rsidR="0074484B" w:rsidRDefault="0074484B" w:rsidP="00D426A0">
      <w:pPr>
        <w:jc w:val="both"/>
      </w:pPr>
    </w:p>
    <w:p w14:paraId="4B3990D4" w14:textId="77777777" w:rsidR="00097C74" w:rsidRPr="00272C12" w:rsidRDefault="00097C74" w:rsidP="00D426A0">
      <w:pPr>
        <w:jc w:val="both"/>
        <w:rPr>
          <w:b/>
          <w:sz w:val="26"/>
          <w:szCs w:val="26"/>
        </w:rPr>
      </w:pPr>
      <w:r w:rsidRPr="00272C12">
        <w:rPr>
          <w:b/>
          <w:sz w:val="26"/>
          <w:szCs w:val="26"/>
        </w:rPr>
        <w:t>Data</w:t>
      </w:r>
    </w:p>
    <w:p w14:paraId="7A760554" w14:textId="77777777" w:rsidR="00097C74" w:rsidRDefault="00097C74" w:rsidP="00D426A0">
      <w:pPr>
        <w:jc w:val="both"/>
        <w:rPr>
          <w:b/>
        </w:rPr>
      </w:pPr>
    </w:p>
    <w:p w14:paraId="05CFE028" w14:textId="77777777" w:rsidR="00000000" w:rsidRPr="009B11E1" w:rsidRDefault="0074484B" w:rsidP="009B11E1">
      <w:pPr>
        <w:jc w:val="both"/>
      </w:pPr>
      <w:r>
        <w:t>The data is a csv file obtained from a combination of different sources</w:t>
      </w:r>
      <w:r w:rsidR="007A7629">
        <w:t xml:space="preserve"> and has been obtained online from people who worked on similar projects.</w:t>
      </w:r>
      <w:r w:rsidR="009B11E1">
        <w:t xml:space="preserve"> </w:t>
      </w:r>
      <w:r w:rsidR="00272C12" w:rsidRPr="009B11E1">
        <w:t xml:space="preserve">It includes data about </w:t>
      </w:r>
      <w:proofErr w:type="spellStart"/>
      <w:r w:rsidR="00272C12" w:rsidRPr="009B11E1">
        <w:t>Avg</w:t>
      </w:r>
      <w:proofErr w:type="spellEnd"/>
      <w:r w:rsidR="00272C12" w:rsidRPr="009B11E1">
        <w:t xml:space="preserve"> Rent Per unit, Z-Score, Distance from Palm, Distance from </w:t>
      </w:r>
      <w:proofErr w:type="spellStart"/>
      <w:r w:rsidR="00272C12" w:rsidRPr="009B11E1">
        <w:t>Zabeel</w:t>
      </w:r>
      <w:proofErr w:type="spellEnd"/>
      <w:r w:rsidR="00272C12" w:rsidRPr="009B11E1">
        <w:t xml:space="preserve">, Distance from Jumeirah, Latitude and </w:t>
      </w:r>
      <w:proofErr w:type="spellStart"/>
      <w:r w:rsidR="00272C12" w:rsidRPr="009B11E1">
        <w:t>Logitude</w:t>
      </w:r>
      <w:proofErr w:type="spellEnd"/>
      <w:r w:rsidR="00272C12" w:rsidRPr="009B11E1">
        <w:t xml:space="preserve"> of different neighborhoods in Dubai. </w:t>
      </w:r>
    </w:p>
    <w:p w14:paraId="1CB7726F" w14:textId="4BB029EE" w:rsidR="0028703E" w:rsidRDefault="0028703E" w:rsidP="00097C74">
      <w:pPr>
        <w:jc w:val="both"/>
      </w:pPr>
    </w:p>
    <w:p w14:paraId="1864FC45" w14:textId="77777777" w:rsidR="00000000" w:rsidRPr="009B11E1" w:rsidRDefault="00272C12" w:rsidP="009B11E1">
      <w:pPr>
        <w:jc w:val="both"/>
      </w:pPr>
      <w:r w:rsidRPr="009B11E1">
        <w:t xml:space="preserve">It includes data about </w:t>
      </w:r>
      <w:proofErr w:type="spellStart"/>
      <w:r w:rsidRPr="009B11E1">
        <w:t>Avg</w:t>
      </w:r>
      <w:proofErr w:type="spellEnd"/>
      <w:r w:rsidRPr="009B11E1">
        <w:t xml:space="preserve"> Rent Per unit, Z-Score, Distance from Palm, Distance from </w:t>
      </w:r>
      <w:proofErr w:type="spellStart"/>
      <w:r w:rsidRPr="009B11E1">
        <w:t>Zabeel</w:t>
      </w:r>
      <w:proofErr w:type="spellEnd"/>
      <w:r w:rsidRPr="009B11E1">
        <w:t xml:space="preserve">, Distance from Jumeirah, Latitude and </w:t>
      </w:r>
      <w:proofErr w:type="spellStart"/>
      <w:r w:rsidRPr="009B11E1">
        <w:t>Logitude</w:t>
      </w:r>
      <w:proofErr w:type="spellEnd"/>
      <w:r w:rsidRPr="009B11E1">
        <w:t xml:space="preserve"> of different neighborhoods in Dubai. </w:t>
      </w:r>
    </w:p>
    <w:p w14:paraId="40456182" w14:textId="77777777" w:rsidR="009B11E1" w:rsidRDefault="009B11E1" w:rsidP="00097C74">
      <w:pPr>
        <w:jc w:val="both"/>
      </w:pPr>
    </w:p>
    <w:p w14:paraId="42C0E2AD" w14:textId="7CC4D2D2" w:rsidR="007A7629" w:rsidRDefault="007A7629" w:rsidP="00097C74">
      <w:pPr>
        <w:jc w:val="both"/>
      </w:pPr>
    </w:p>
    <w:p w14:paraId="25D8C989" w14:textId="0737BFB1" w:rsidR="007A7629" w:rsidRPr="00272C12" w:rsidRDefault="007A7629" w:rsidP="00097C74">
      <w:pPr>
        <w:jc w:val="both"/>
        <w:rPr>
          <w:b/>
          <w:sz w:val="26"/>
          <w:szCs w:val="26"/>
        </w:rPr>
      </w:pPr>
      <w:r w:rsidRPr="00272C12">
        <w:rPr>
          <w:b/>
          <w:sz w:val="26"/>
          <w:szCs w:val="26"/>
        </w:rPr>
        <w:t>Methodology</w:t>
      </w:r>
    </w:p>
    <w:p w14:paraId="00C1A938" w14:textId="20857A80" w:rsidR="007A7629" w:rsidRPr="00272C12" w:rsidRDefault="007A7629" w:rsidP="00097C74">
      <w:pPr>
        <w:jc w:val="both"/>
        <w:rPr>
          <w:b/>
          <w:sz w:val="26"/>
          <w:szCs w:val="26"/>
        </w:rPr>
      </w:pPr>
    </w:p>
    <w:p w14:paraId="3BB939F9" w14:textId="5C8820C2" w:rsidR="007A7629" w:rsidRPr="00272C12" w:rsidRDefault="007A7629" w:rsidP="00097C74">
      <w:pPr>
        <w:jc w:val="both"/>
        <w:rPr>
          <w:b/>
          <w:sz w:val="26"/>
          <w:szCs w:val="26"/>
        </w:rPr>
      </w:pPr>
      <w:r w:rsidRPr="00272C12">
        <w:rPr>
          <w:b/>
          <w:sz w:val="26"/>
          <w:szCs w:val="26"/>
        </w:rPr>
        <w:t>Data Analysis</w:t>
      </w:r>
    </w:p>
    <w:p w14:paraId="6D5DA5A4" w14:textId="3CA87C64" w:rsidR="007A7629" w:rsidRDefault="007A7629" w:rsidP="00097C74">
      <w:pPr>
        <w:jc w:val="both"/>
        <w:rPr>
          <w:b/>
        </w:rPr>
      </w:pPr>
    </w:p>
    <w:p w14:paraId="26B8CCE4" w14:textId="6CAA0416" w:rsidR="007A7629" w:rsidRPr="007A7629" w:rsidRDefault="007A7629" w:rsidP="00097C74">
      <w:pPr>
        <w:jc w:val="both"/>
      </w:pPr>
      <w:r>
        <w:t xml:space="preserve">If you look at the dataset you can see that the 3 highest rent neighborhoods are </w:t>
      </w:r>
      <w:proofErr w:type="spellStart"/>
      <w:r>
        <w:t>Zabeel</w:t>
      </w:r>
      <w:proofErr w:type="spellEnd"/>
      <w:r>
        <w:t xml:space="preserve">, </w:t>
      </w:r>
      <w:proofErr w:type="spellStart"/>
      <w:r>
        <w:t>Zumeirah</w:t>
      </w:r>
      <w:proofErr w:type="spellEnd"/>
      <w:r>
        <w:t xml:space="preserve">, Paul </w:t>
      </w:r>
      <w:proofErr w:type="spellStart"/>
      <w:r>
        <w:t>Zumeirah</w:t>
      </w:r>
      <w:proofErr w:type="spellEnd"/>
      <w:r>
        <w:t xml:space="preserve">. The six neighborhoods with reasonable rent and close proximity to high rent areas are AI </w:t>
      </w:r>
      <w:proofErr w:type="spellStart"/>
      <w:r>
        <w:t>Sufouth</w:t>
      </w:r>
      <w:proofErr w:type="spellEnd"/>
      <w:r>
        <w:t xml:space="preserve">, DIFC, Business Bay, Jumeirah Lakes Towers, Barsha Heights, Emirates Living, Dubai Marina. </w:t>
      </w:r>
      <w:proofErr w:type="gramStart"/>
      <w:r>
        <w:t>So</w:t>
      </w:r>
      <w:proofErr w:type="gramEnd"/>
      <w:r>
        <w:t xml:space="preserve"> these neighborhoods has been focused. </w:t>
      </w:r>
      <w:r w:rsidR="00F3649A">
        <w:t xml:space="preserve"> Using clustering techniques, i</w:t>
      </w:r>
      <w:r>
        <w:t xml:space="preserve">t was observed that Mexican is not the top 5 common </w:t>
      </w:r>
      <w:r w:rsidR="00CD6381">
        <w:t xml:space="preserve">venue </w:t>
      </w:r>
      <w:r w:rsidR="00F3649A">
        <w:t>type of restaurants/hotels in any of the 6 neighborhoods mentioned earlier.</w:t>
      </w:r>
    </w:p>
    <w:p w14:paraId="5D86455B" w14:textId="2843C969" w:rsidR="0074484B" w:rsidRDefault="0074484B" w:rsidP="00097C74">
      <w:pPr>
        <w:jc w:val="both"/>
      </w:pPr>
    </w:p>
    <w:p w14:paraId="4B9291EB" w14:textId="4124599C" w:rsidR="008351BE" w:rsidRDefault="008351BE" w:rsidP="00097C74">
      <w:pPr>
        <w:jc w:val="both"/>
      </w:pPr>
      <w:r>
        <w:t>Doing further exploratory analysis like number of hotels and restaurants in each of these 6 neighborhoods tells us that Barsha heights or DIFC would be best neighborhoods to open a restaurant.</w:t>
      </w:r>
    </w:p>
    <w:p w14:paraId="2A8E8971" w14:textId="393B90BD" w:rsidR="008351BE" w:rsidRDefault="008351BE" w:rsidP="00097C74">
      <w:pPr>
        <w:jc w:val="both"/>
      </w:pPr>
    </w:p>
    <w:p w14:paraId="46202639" w14:textId="341BC25B" w:rsidR="008351BE" w:rsidRPr="00272C12" w:rsidRDefault="008351BE" w:rsidP="00097C74">
      <w:pPr>
        <w:jc w:val="both"/>
        <w:rPr>
          <w:b/>
          <w:sz w:val="26"/>
          <w:szCs w:val="26"/>
        </w:rPr>
      </w:pPr>
      <w:r w:rsidRPr="00272C12">
        <w:rPr>
          <w:b/>
          <w:sz w:val="26"/>
          <w:szCs w:val="26"/>
        </w:rPr>
        <w:lastRenderedPageBreak/>
        <w:t>Conclusion</w:t>
      </w:r>
    </w:p>
    <w:p w14:paraId="27FBDC4D" w14:textId="043F3524" w:rsidR="008351BE" w:rsidRDefault="008351BE" w:rsidP="00097C74">
      <w:pPr>
        <w:jc w:val="both"/>
        <w:rPr>
          <w:b/>
        </w:rPr>
      </w:pPr>
    </w:p>
    <w:p w14:paraId="07E65E47" w14:textId="772EE927" w:rsidR="008351BE" w:rsidRPr="008351BE" w:rsidRDefault="008351BE" w:rsidP="00097C74">
      <w:pPr>
        <w:jc w:val="both"/>
      </w:pPr>
      <w:bookmarkStart w:id="0" w:name="_GoBack"/>
      <w:r>
        <w:t xml:space="preserve">DIFC is best compared to Barsha heights as it is more popular being </w:t>
      </w:r>
      <w:proofErr w:type="spellStart"/>
      <w:r>
        <w:t>to</w:t>
      </w:r>
      <w:proofErr w:type="spellEnd"/>
      <w:r>
        <w:t xml:space="preserve"> close to many high rent centers.</w:t>
      </w:r>
    </w:p>
    <w:p w14:paraId="37B4F4B0" w14:textId="77777777" w:rsidR="008351BE" w:rsidRDefault="008351BE" w:rsidP="00097C74">
      <w:pPr>
        <w:jc w:val="both"/>
      </w:pPr>
    </w:p>
    <w:bookmarkEnd w:id="0"/>
    <w:p w14:paraId="6DA1B611" w14:textId="77777777" w:rsidR="0074484B" w:rsidRDefault="0074484B" w:rsidP="00097C74">
      <w:pPr>
        <w:jc w:val="both"/>
      </w:pPr>
    </w:p>
    <w:sectPr w:rsidR="0074484B" w:rsidSect="00000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7E0DDF"/>
    <w:multiLevelType w:val="hybridMultilevel"/>
    <w:tmpl w:val="AA948692"/>
    <w:lvl w:ilvl="0" w:tplc="3A10C0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68C7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ACC9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9616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45B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860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487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5273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40DC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1425D25"/>
    <w:multiLevelType w:val="hybridMultilevel"/>
    <w:tmpl w:val="197AD174"/>
    <w:lvl w:ilvl="0" w:tplc="1084E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967F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960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E0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6CDE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48E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1E1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EAB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428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03E"/>
    <w:rsid w:val="0000086D"/>
    <w:rsid w:val="00097C74"/>
    <w:rsid w:val="00272C12"/>
    <w:rsid w:val="0028703E"/>
    <w:rsid w:val="005D38ED"/>
    <w:rsid w:val="0074484B"/>
    <w:rsid w:val="007A7629"/>
    <w:rsid w:val="008351BE"/>
    <w:rsid w:val="009B11E1"/>
    <w:rsid w:val="00B67C17"/>
    <w:rsid w:val="00CD6381"/>
    <w:rsid w:val="00D426A0"/>
    <w:rsid w:val="00F3649A"/>
    <w:rsid w:val="00F4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ABA73"/>
  <w15:chartTrackingRefBased/>
  <w15:docId w15:val="{F5B1361C-C378-4E4E-B8E7-AD26E71C6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1E1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592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5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Teja Chava</dc:creator>
  <cp:keywords/>
  <dc:description/>
  <cp:lastModifiedBy>Sai Teja Chava</cp:lastModifiedBy>
  <cp:revision>6</cp:revision>
  <dcterms:created xsi:type="dcterms:W3CDTF">2019-01-27T16:27:00Z</dcterms:created>
  <dcterms:modified xsi:type="dcterms:W3CDTF">2019-01-28T04:38:00Z</dcterms:modified>
</cp:coreProperties>
</file>