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CF3CC9" w:rsidRDefault="0046570E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RF1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CF3CC9" w:rsidRDefault="001D0176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1- 21/05</w:t>
            </w:r>
            <w:r w:rsidR="00CF3CC9">
              <w:rPr>
                <w:rFonts w:ascii="Arial" w:hAnsi="Arial" w:cs="Arial"/>
                <w:sz w:val="22"/>
              </w:rPr>
              <w:t>/2016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46570E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5763" w:type="dxa"/>
            <w:gridSpan w:val="2"/>
          </w:tcPr>
          <w:p w:rsidR="00CF3CC9" w:rsidRDefault="0046570E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>, distribuidor y cliente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9B7B39" w:rsidRPr="009B7B39" w:rsidRDefault="009B7B39" w:rsidP="009B7B3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bookmarkStart w:id="0" w:name="_GoBack"/>
            <w:bookmarkEnd w:id="0"/>
            <w:r w:rsidRPr="009B7B39">
              <w:rPr>
                <w:rFonts w:ascii="Arial" w:hAnsi="Arial" w:cs="Arial"/>
                <w:sz w:val="22"/>
                <w:szCs w:val="22"/>
                <w:lang w:val="es-CO"/>
              </w:rPr>
              <w:t>Generar formatos que agilicen el proceso de cargue de pedidos de manera más eficiente.</w:t>
            </w:r>
          </w:p>
          <w:p w:rsidR="00CF3CC9" w:rsidRPr="009B7B39" w:rsidRDefault="00CF3CC9" w:rsidP="00CE0C77">
            <w:pPr>
              <w:rPr>
                <w:rFonts w:ascii="Arial" w:hAnsi="Arial" w:cs="Arial"/>
                <w:sz w:val="22"/>
                <w:lang w:val="es-CO"/>
              </w:rPr>
            </w:pP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CF3CC9" w:rsidRDefault="00CF3CC9" w:rsidP="00CF3C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le permite al usuario </w:t>
            </w:r>
            <w:r w:rsidR="000A714F">
              <w:rPr>
                <w:rFonts w:ascii="Arial" w:hAnsi="Arial" w:cs="Arial"/>
                <w:sz w:val="22"/>
              </w:rPr>
              <w:t>registrarse, ingresar y actualizar sus datos personales en el sistema e información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CF3CC9" w:rsidRDefault="000A714F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un rol pre- definido antes de autenticarse en el sistema (</w:t>
            </w:r>
            <w:proofErr w:type="spellStart"/>
            <w:r>
              <w:rPr>
                <w:rFonts w:ascii="Arial" w:hAnsi="Arial" w:cs="Arial"/>
                <w:sz w:val="22"/>
              </w:rPr>
              <w:t>Transferencista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administrador, cliente, distribuidor) </w:t>
            </w:r>
            <w:r w:rsidR="00CF3CC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 w:val="restart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CF3CC9" w:rsidRDefault="00CF3CC9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A714F">
              <w:rPr>
                <w:rFonts w:ascii="Arial" w:hAnsi="Arial" w:cs="Arial"/>
                <w:sz w:val="22"/>
              </w:rPr>
              <w:t>usuario introduce su correo electrónico y contraseña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CF3CC9" w:rsidRDefault="00CF3CC9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CF3CC9" w:rsidRDefault="00CF3CC9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CF3CC9" w:rsidRDefault="000A714F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predecirá el rol al que pertenece cada usuario y mostrará la pantalla inicial correspondiente 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Align w:val="center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CF3CC9" w:rsidRDefault="00F01005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CF3CC9" w:rsidRDefault="00CF3CC9" w:rsidP="0088709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5A4153">
              <w:rPr>
                <w:rFonts w:ascii="Arial" w:hAnsi="Arial" w:cs="Arial"/>
                <w:sz w:val="22"/>
              </w:rPr>
              <w:t xml:space="preserve">En </w:t>
            </w:r>
            <w:r>
              <w:rPr>
                <w:rFonts w:ascii="Arial" w:hAnsi="Arial" w:cs="Arial"/>
                <w:sz w:val="22"/>
              </w:rPr>
              <w:t xml:space="preserve">caso de no estar </w:t>
            </w:r>
            <w:r w:rsidR="005A4153">
              <w:rPr>
                <w:rFonts w:ascii="Arial" w:hAnsi="Arial" w:cs="Arial"/>
                <w:sz w:val="22"/>
              </w:rPr>
              <w:t xml:space="preserve">vinculado el usuario a un determinado rol, el sistema desplegará una lista con los diferentes roles para tener un fácil acceso a los módulos correspondientes </w:t>
            </w:r>
            <w:r>
              <w:rPr>
                <w:rFonts w:ascii="Arial" w:hAnsi="Arial" w:cs="Arial"/>
                <w:sz w:val="22"/>
              </w:rPr>
              <w:t>y después retornar al paso 6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5A4153" w:rsidP="00CE0C7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CF3CC9" w:rsidRDefault="005A4153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 accedido correctamente al módulo</w:t>
            </w:r>
            <w:r w:rsidR="00F01005">
              <w:rPr>
                <w:rFonts w:ascii="Arial" w:hAnsi="Arial" w:cs="Arial"/>
                <w:sz w:val="22"/>
              </w:rPr>
              <w:t xml:space="preserve"> correspondiente de cada</w:t>
            </w:r>
            <w:r>
              <w:rPr>
                <w:rFonts w:ascii="Arial" w:hAnsi="Arial" w:cs="Arial"/>
                <w:sz w:val="22"/>
              </w:rPr>
              <w:t xml:space="preserve"> rol 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 w:val="restart"/>
            <w:vAlign w:val="center"/>
          </w:tcPr>
          <w:p w:rsidR="00CF3CC9" w:rsidRDefault="00CF3CC9" w:rsidP="00CE0C77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CF3CC9" w:rsidRDefault="00CF3CC9" w:rsidP="00CE0C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F3CC9" w:rsidTr="00CE0C77">
        <w:trPr>
          <w:cantSplit/>
        </w:trPr>
        <w:tc>
          <w:tcPr>
            <w:tcW w:w="2881" w:type="dxa"/>
            <w:vMerge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CF3CC9" w:rsidRDefault="006921BF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 </w:t>
            </w:r>
          </w:p>
        </w:tc>
        <w:tc>
          <w:tcPr>
            <w:tcW w:w="4974" w:type="dxa"/>
          </w:tcPr>
          <w:p w:rsidR="00CF3CC9" w:rsidRDefault="00CF3CC9" w:rsidP="005A41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se intente </w:t>
            </w:r>
            <w:r w:rsidR="005A4153">
              <w:rPr>
                <w:rFonts w:ascii="Arial" w:hAnsi="Arial" w:cs="Arial"/>
                <w:sz w:val="22"/>
              </w:rPr>
              <w:t>autenticar un usuario que no tiene historial en el laboratorio, el</w:t>
            </w:r>
            <w:r>
              <w:rPr>
                <w:rFonts w:ascii="Arial" w:hAnsi="Arial" w:cs="Arial"/>
                <w:sz w:val="22"/>
              </w:rPr>
              <w:t xml:space="preserve"> sistema le indicara al usuario que </w:t>
            </w:r>
            <w:r w:rsidR="005A4153">
              <w:rPr>
                <w:rFonts w:ascii="Arial" w:hAnsi="Arial" w:cs="Arial"/>
                <w:sz w:val="22"/>
              </w:rPr>
              <w:t xml:space="preserve">no tiene permiso para acceder a este </w:t>
            </w:r>
          </w:p>
        </w:tc>
      </w:tr>
      <w:tr w:rsidR="00CF3CC9" w:rsidTr="00CE0C77"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F3CC9" w:rsidTr="00CE0C77"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CF3CC9" w:rsidRDefault="006921BF" w:rsidP="00CE0C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Diariamente 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CF3CC9" w:rsidRDefault="005A4153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Inmediato </w:t>
            </w:r>
          </w:p>
        </w:tc>
      </w:tr>
      <w:tr w:rsidR="00CF3CC9" w:rsidTr="00CE0C77">
        <w:trPr>
          <w:cantSplit/>
        </w:trPr>
        <w:tc>
          <w:tcPr>
            <w:tcW w:w="2881" w:type="dxa"/>
          </w:tcPr>
          <w:p w:rsidR="00CF3CC9" w:rsidRDefault="00CF3CC9" w:rsidP="00CE0C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CF3CC9" w:rsidRDefault="00CF3CC9" w:rsidP="00CE0C77">
            <w:pPr>
              <w:rPr>
                <w:rFonts w:ascii="Arial" w:hAnsi="Arial" w:cs="Arial"/>
                <w:sz w:val="22"/>
              </w:rPr>
            </w:pPr>
          </w:p>
        </w:tc>
      </w:tr>
    </w:tbl>
    <w:p w:rsidR="00B24761" w:rsidRDefault="009B7B39"/>
    <w:sectPr w:rsidR="00B24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C9"/>
    <w:rsid w:val="00097A10"/>
    <w:rsid w:val="000A714F"/>
    <w:rsid w:val="00164197"/>
    <w:rsid w:val="001D0176"/>
    <w:rsid w:val="003825CF"/>
    <w:rsid w:val="00405D66"/>
    <w:rsid w:val="0046570E"/>
    <w:rsid w:val="004D0353"/>
    <w:rsid w:val="005A4153"/>
    <w:rsid w:val="006921BF"/>
    <w:rsid w:val="00887090"/>
    <w:rsid w:val="009B7B39"/>
    <w:rsid w:val="00A14F54"/>
    <w:rsid w:val="00CF3CC9"/>
    <w:rsid w:val="00F0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DA5CB"/>
  <w15:chartTrackingRefBased/>
  <w15:docId w15:val="{52B434DB-0535-4F17-9CEF-60A77BF1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431" w:hanging="431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3CC9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F3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3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B7B39"/>
    <w:pPr>
      <w:ind w:left="720" w:hanging="431"/>
      <w:contextualSpacing/>
      <w:jc w:val="both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hernandez</dc:creator>
  <cp:keywords/>
  <dc:description/>
  <cp:lastModifiedBy>laura hernandez</cp:lastModifiedBy>
  <cp:revision>6</cp:revision>
  <dcterms:created xsi:type="dcterms:W3CDTF">2016-05-22T02:28:00Z</dcterms:created>
  <dcterms:modified xsi:type="dcterms:W3CDTF">2016-06-02T02:05:00Z</dcterms:modified>
</cp:coreProperties>
</file>