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AC3408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DATE: 05-10-2023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F90CD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BACK GROUND TASKS: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Background tasks allow you to execute functions in the background while continuing to process the main request.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is useful for performing time-consuming tasks without delaying the response to the client.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Some of small b.g tasks -&gt;writing to a file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-&gt;sending an email,msg</w:t>
      </w:r>
    </w:p>
    <w:p w:rsidR="00B40F31" w:rsidRPr="00B40F31" w:rsidRDefault="00B40F3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-&gt; send OTP msg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Big b.g tasks   -&gt;playing video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Import BackgroundTasks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: </w:t>
      </w:r>
      <w:r w:rsidR="00B40F31" w:rsidRPr="00B40F31">
        <w:rPr>
          <w:rStyle w:val="Strong"/>
          <w:rFonts w:ascii="Times New Roman" w:hAnsi="Times New Roman" w:cs="Times New Roman"/>
          <w:color w:val="595959" w:themeColor="text1" w:themeTint="A6"/>
          <w:sz w:val="20"/>
          <w:szCs w:val="20"/>
          <w:bdr w:val="single" w:sz="2" w:space="0" w:color="D9D9E3" w:frame="1"/>
          <w:shd w:val="clear" w:color="auto" w:fill="F7F7F8"/>
        </w:rPr>
        <w:t>from fastapi import BackgroundTasks</w:t>
      </w: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fine a Background Task Function</w:t>
      </w:r>
    </w:p>
    <w:p w:rsidR="00B40F31" w:rsidRPr="00B40F31" w:rsidRDefault="00B40F31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Use BackgroundTasks in our API Route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run background 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 useful for performing time-consuming tasks without delaying response to clinet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time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     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back ground task function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time.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sleep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"/users/email"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sent"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#we sebd fun to be run in backg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'keerthi'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'msg'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'email msg sent'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meanwhile write the response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bigger applications and multiple files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"path operations in router"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read header X-Tocken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B40F31" w:rsidRPr="00B40F31" w:rsidRDefault="00B40F31" w:rsidP="00B40F31">
      <w:p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 the above program :</w:t>
      </w: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  <w:t>Handle_email_background(email:str, data:str)  # it is background function to be run,</w:t>
      </w:r>
      <w:r w:rsidRPr="008F2184">
        <w:rPr>
          <w:rFonts w:ascii="Times New Roman" w:hAnsi="Times New Roman" w:cs="Times New Roman"/>
          <w:color w:val="0D0D0D" w:themeColor="text1" w:themeTint="F2"/>
          <w:sz w:val="18"/>
          <w:szCs w:val="18"/>
          <w:shd w:val="clear" w:color="auto" w:fill="F7F7F8"/>
        </w:rPr>
        <w:t xml:space="preserve"> This functions can perform any task you need, such as sending emails, processing data, or performing calculations.</w:t>
      </w:r>
    </w:p>
    <w:p w:rsidR="00B40F31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have to  include the </w:t>
      </w:r>
      <w:r w:rsidRPr="008F21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BackgroundTasks</w:t>
      </w: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parameter. When you call this route,function.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Inside path operation function pass our task function to the background task object with </w:t>
      </w:r>
      <w:r w:rsidRPr="008F218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.add_task()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Add_task() takes parameters: -&gt;fun to be run in background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-&gt;arguments to be write</w:t>
      </w:r>
    </w:p>
    <w:p w:rsidR="000570B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-&gt;any key argument</w:t>
      </w:r>
      <w:r w:rsidR="008F2184"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</w:t>
      </w:r>
    </w:p>
    <w:p w:rsidR="008F2184" w:rsidRPr="008F2184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BIGGER APPLICATIONS – MULTIPLE FILES:</w:t>
      </w: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we are doing large applications ,</w:t>
      </w:r>
      <w:r w:rsidR="00D51BB3"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we can include files from one place to another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Using 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  <w:shd w:val="clear" w:color="auto" w:fill="F7F7F8"/>
        </w:rPr>
        <w:t>path operations/router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.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Why we have to organize the files: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Maintain to clear understandable code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Easier to collaborate with other developers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To manage larger projects</w:t>
      </w:r>
    </w:p>
    <w:p w:rsidR="00CA1F1E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 Main files:</w:t>
      </w:r>
    </w:p>
    <w:p w:rsidR="00CA1F1E" w:rsidRPr="00CA1F1E" w:rsidRDefault="00CA1F1E" w:rsidP="00CA1F1E">
      <w:pPr>
        <w:pStyle w:val="Heading3"/>
        <w:numPr>
          <w:ilvl w:val="0"/>
          <w:numId w:val="4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</w:pP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lastRenderedPageBreak/>
        <w:t>Main File (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main.py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 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contains fastapi instance &amp; configurations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1F1E">
        <w:rPr>
          <w:rFonts w:ascii="Times New Roman" w:hAnsi="Times New Roman" w:cs="Times New Roman"/>
          <w:sz w:val="20"/>
          <w:szCs w:val="20"/>
        </w:rPr>
        <w:t xml:space="preserve">        2.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Routers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routers/item_router.py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routers/user_router.py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responsible for specific set of routers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 w:rsidRPr="00CA1F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3.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 xml:space="preserve">Models (e.g., </w:t>
      </w:r>
      <w:r w:rsidRPr="00CA1F1E">
        <w:rPr>
          <w:rStyle w:val="HTMLCode"/>
          <w:rFonts w:ascii="Times New Roman" w:eastAsiaTheme="majorEastAsia" w:hAnsi="Times New Roman" w:cs="Times New Roman"/>
          <w:color w:val="000000" w:themeColor="text1"/>
          <w:bdr w:val="single" w:sz="2" w:space="0" w:color="D9D9E3" w:frame="1"/>
        </w:rPr>
        <w:t>models.py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):   table creation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1F1E">
        <w:rPr>
          <w:rFonts w:ascii="Times New Roman" w:hAnsi="Times New Roman" w:cs="Times New Roman"/>
          <w:sz w:val="20"/>
          <w:szCs w:val="20"/>
        </w:rPr>
        <w:t>4.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Dependency Modules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dependencies/auth.py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if we have dependencies like authentication func.. to organize those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>5.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Settings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settings.py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centralize your settings &amp; configurations in separate file</w:t>
      </w:r>
    </w:p>
    <w:p w:rsidR="00CA1F1E" w:rsidRDefault="00CA1F1E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 xml:space="preserve">6.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Main Directory Structure</w:t>
      </w:r>
      <w:r w:rsidRPr="00CA1F1E"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:</w:t>
      </w: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</w:p>
    <w:p w:rsidR="00980069" w:rsidRDefault="00980069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A74EC5" w:rsidRPr="00A74EC5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Ex1:</w:t>
      </w:r>
      <w:r w:rsidRPr="00A74EC5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routers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item_router, user_router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 = FastAPI()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app.include_router(item_router.router)</w:t>
      </w:r>
    </w:p>
    <w:p w:rsidR="00CA1F1E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app.include_router(user_router.router)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main file typically contains the FastAPI app instance and the main configuration settings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item_router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are sub-modules that contain route definitions for items and users, respectively.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Ex2:</w:t>
      </w:r>
      <w:r w:rsidRPr="00A74EC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Each router is responsible for a specific set of routes.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users module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to handle that we have to import APIRouter module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lastRenderedPageBreak/>
        <w:t>model: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in this we define our table Structure: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Dependencies: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(depnedencies .py)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We have dependencies like authentication func etc.. for this we can organize them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 header X-Tocken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get_token_header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"fake-secret-token"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"X-Token header invalid"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get_query_token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keerthi token provided"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>
      <w:r>
        <w:t xml:space="preserve">   </w:t>
      </w:r>
    </w:p>
    <w:p w:rsidR="00CA1F1E" w:rsidRPr="00D51BB3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P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Default="00B4474A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Settings: we can centralize our settings &amp; configurations in a separate file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project-directory/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</w:t>
      </w:r>
      <w:r w:rsidRPr="00B4474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main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routers/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item_router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user_router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models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dependencies/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auth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8F2184" w:rsidRDefault="00B4474A" w:rsidP="00B447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└── settings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0570B4" w:rsidRPr="000570B4" w:rsidRDefault="000570B4" w:rsidP="00B40F31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  <w:shd w:val="clear" w:color="auto" w:fill="FFFFFF"/>
        </w:rPr>
      </w:pPr>
    </w:p>
    <w:p w:rsidR="00B40F31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40F31" w:rsidRPr="00F90CD4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F90CD4" w:rsidRP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336BF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DATE:06-10-2023</w:t>
      </w: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META DATA and DOCS URL: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w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e can use </w:t>
      </w:r>
      <w:r w:rsidRPr="00AC3408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metadata and doc strings to provide additional information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 about your API endpoints.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Fastapi provides some parameters(attributes) etc.. to provide detailed information about the API or route.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 -&gt; Metadata or Doc strings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Meta Data for API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086"/>
        <w:gridCol w:w="7211"/>
      </w:tblGrid>
      <w:tr w:rsidR="00AC3408" w:rsidTr="00AC3408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99756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C3408">
              <w:rPr>
                <w:b/>
                <w:bCs/>
              </w:rPr>
              <w:t>arameter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title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title of the API.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summary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summary of the API. </w:t>
            </w:r>
            <w:r>
              <w:rPr>
                <w:sz w:val="15"/>
                <w:szCs w:val="15"/>
              </w:rPr>
              <w:t>Available since OpenAPI 3.1.0, FastAPI 0.99.0.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description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description of the API. It can use Markdown.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lastRenderedPageBreak/>
              <w:t>version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string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version of the API. This is the version of your own application, not of OpenAPI. For example 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2.5.0</w:t>
            </w:r>
            <w:r>
              <w:t>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terms_of_service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URL to the Terms of Service for the API. If provided, this has to be a URL.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contact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  <w:r>
              <w:t> fields</w:t>
            </w:r>
          </w:p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9756D" w:rsidRDefault="00AC3408">
            <w:r>
              <w:t>The license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  <w:r>
              <w:t> fields</w:t>
            </w:r>
          </w:p>
          <w:p w:rsidR="0099756D" w:rsidRDefault="0099756D"/>
          <w:p w:rsidR="0099756D" w:rsidRDefault="0099756D"/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</w:tbl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lastRenderedPageBreak/>
        <w:t>You can set them as follows: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kn"/>
          <w:rFonts w:ascii="var(--md-code-font-family)" w:hAnsi="var(--md-code-font-family)"/>
          <w:sz w:val="17"/>
          <w:szCs w:val="17"/>
        </w:rPr>
        <w:t>from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n"/>
          <w:rFonts w:ascii="var(--md-code-font-family)" w:hAnsi="var(--md-code-font-family)"/>
          <w:sz w:val="17"/>
          <w:szCs w:val="17"/>
        </w:rPr>
        <w:t>fastapi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kn"/>
          <w:rFonts w:ascii="var(--md-code-font-family)" w:hAnsi="var(--md-code-font-family)"/>
          <w:sz w:val="17"/>
          <w:szCs w:val="17"/>
        </w:rPr>
        <w:t>import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admonition-title"/>
        <w:rPr>
          <w:rFonts w:ascii="var(--md-text-font-family)" w:hAnsi="var(--md-text-font-family)"/>
          <w:b/>
          <w:bCs/>
        </w:rPr>
      </w:pPr>
      <w:r>
        <w:rPr>
          <w:rFonts w:ascii="var(--md-text-font-family)" w:hAnsi="var(--md-text-font-family)"/>
          <w:b/>
          <w:bCs/>
        </w:rPr>
        <w:t>Tip</w:t>
      </w:r>
    </w:p>
    <w:p w:rsidR="00AC3408" w:rsidRDefault="0099756D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We</w:t>
      </w:r>
      <w:r w:rsidR="00AC3408">
        <w:rPr>
          <w:rFonts w:ascii="var(--md-text-font-family)" w:hAnsi="var(--md-text-font-family)"/>
        </w:rPr>
        <w:t xml:space="preserve"> can write Markdown in the </w:t>
      </w:r>
      <w:r w:rsidR="00AC3408">
        <w:rPr>
          <w:rStyle w:val="HTMLCode"/>
          <w:rFonts w:ascii="var(--md-code-font-family)" w:hAnsi="var(--md-code-font-family)"/>
        </w:rPr>
        <w:t>description</w:t>
      </w:r>
      <w:r w:rsidR="00AC3408">
        <w:rPr>
          <w:rFonts w:ascii="var(--md-text-font-family)" w:hAnsi="var(--md-text-font-family)"/>
        </w:rPr>
        <w:t> field and it will be rendered in the output.</w:t>
      </w: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With this configuration, the automatic API docs would look like: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to provide additional information aabout api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use meta data &amp; doc urls using some attributes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"to provide additional information aabout api 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 we use meta data &amp; doc urls using some attributes"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attributes: tags = [] ,summary='' ,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description etc.."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we can also add additional metadata for different tags used to group our path operations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 operations"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 can manage 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"external Docs"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 external data'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"url"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"https://gmail.com"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openapi_tags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API"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desc of API it can use markdown"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"0.0.1"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terms_of_service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"https://github.com/git"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it can be url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contact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"keerhi_chavala"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contact is type of dict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"http://keerthivandana58/github.com"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gmail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"vkeerthichavla@gmail.com"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),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license_info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"Startup"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"https://www.startupindia.gov.in/"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define routes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get_user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"ice cream"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"10-100"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serve static files automatically from a directory using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fastapi.staticfiles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staticFiles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Default="0099756D" w:rsidP="00AC3408">
      <w:pPr>
        <w:pStyle w:val="NormalWeb"/>
        <w:rPr>
          <w:rFonts w:ascii="var(--md-text-font-family)" w:hAnsi="var(--md-text-font-family)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10027920"/>
            <wp:effectExtent l="0" t="0" r="0" b="0"/>
            <wp:docPr id="20" name="Picture 20" descr="https://fastapi.tiangolo.com/img/tutorial/metadata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api.tiangolo.com/img/tutorial/metadata/image0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0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lastRenderedPageBreak/>
        <w:t>License identifier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you can also set the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license_info</w:t>
      </w:r>
      <w:r w:rsidRPr="005F26D3">
        <w:rPr>
          <w:sz w:val="18"/>
          <w:szCs w:val="18"/>
        </w:rPr>
        <w:t> with an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identifier</w:t>
      </w:r>
      <w:r w:rsidRPr="005F26D3">
        <w:rPr>
          <w:sz w:val="18"/>
          <w:szCs w:val="18"/>
        </w:rPr>
        <w:t> instead of a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url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99756D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Metadata for tags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>
        <w:rPr>
          <w:rFonts w:ascii="var(--md-text-font-family)" w:hAnsi="var(--md-text-font-family)"/>
        </w:rPr>
        <w:t xml:space="preserve">You can also add additional metadata for the different tags used to group your path </w:t>
      </w:r>
      <w:r w:rsidRPr="005F26D3">
        <w:rPr>
          <w:sz w:val="18"/>
          <w:szCs w:val="18"/>
        </w:rPr>
        <w:t>operations with the parameter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openapi_tags</w:t>
      </w:r>
      <w:r w:rsidRPr="005F26D3">
        <w:rPr>
          <w:sz w:val="18"/>
          <w:szCs w:val="18"/>
        </w:rPr>
        <w:t>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It takes a list containing one dictionary for each tag.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Each dictionary can contain: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name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same tag name you use in the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tags</w:t>
      </w:r>
      <w:r w:rsidRPr="005F26D3">
        <w:rPr>
          <w:rFonts w:ascii="Times New Roman" w:hAnsi="Times New Roman" w:cs="Times New Roman"/>
          <w:sz w:val="18"/>
          <w:szCs w:val="18"/>
        </w:rPr>
        <w:t> parameter in your </w:t>
      </w:r>
      <w:r w:rsidRPr="005F26D3">
        <w:rPr>
          <w:rStyle w:val="Emphasis"/>
          <w:rFonts w:ascii="Times New Roman" w:hAnsi="Times New Roman" w:cs="Times New Roman"/>
          <w:sz w:val="18"/>
          <w:szCs w:val="18"/>
        </w:rPr>
        <w:t>path operations</w:t>
      </w:r>
      <w:r w:rsidRPr="005F26D3">
        <w:rPr>
          <w:rFonts w:ascii="Times New Roman" w:hAnsi="Times New Roman" w:cs="Times New Roman"/>
          <w:sz w:val="18"/>
          <w:szCs w:val="18"/>
        </w:rPr>
        <w:t> and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APIRouter</w:t>
      </w:r>
      <w:r w:rsidRPr="005F26D3">
        <w:rPr>
          <w:rFonts w:ascii="Times New Roman" w:hAnsi="Times New Roman" w:cs="Times New Roman"/>
          <w:sz w:val="18"/>
          <w:szCs w:val="18"/>
        </w:rPr>
        <w:t>s.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tag. It can have Markdown and will be shown in the docs UI.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externalDocs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5F26D3">
        <w:rPr>
          <w:rFonts w:ascii="Times New Roman" w:hAnsi="Times New Roman" w:cs="Times New Roman"/>
          <w:sz w:val="18"/>
          <w:szCs w:val="18"/>
        </w:rPr>
        <w:t> describing external documentation with: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external docs.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url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URL for the external documentation.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Use your tags</w:t>
      </w:r>
    </w:p>
    <w:p w:rsidR="00AC3408" w:rsidRDefault="00AC3408" w:rsidP="00AC3408">
      <w:pPr>
        <w:pStyle w:val="NormalWeb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Fonts w:ascii="var(--md-text-font-family)" w:hAnsi="var(--md-text-font-family)"/>
        </w:rPr>
        <w:t>Use the </w:t>
      </w:r>
      <w:r>
        <w:rPr>
          <w:rStyle w:val="HTMLCode"/>
          <w:rFonts w:ascii="var(--md-code-font-family)" w:hAnsi="var(--md-code-font-family)"/>
        </w:rPr>
        <w:t>tags</w:t>
      </w:r>
      <w:r>
        <w:rPr>
          <w:rFonts w:ascii="var(--md-text-font-family)" w:hAnsi="var(--md-text-font-family)"/>
        </w:rPr>
        <w:t> parameter with your </w:t>
      </w:r>
      <w:r>
        <w:rPr>
          <w:rStyle w:val="Emphasis"/>
          <w:rFonts w:ascii="var(--md-text-font-family)" w:hAnsi="var(--md-text-font-family)"/>
        </w:rPr>
        <w:t>path operations</w:t>
      </w:r>
      <w:r>
        <w:rPr>
          <w:rFonts w:ascii="var(--md-text-font-family)" w:hAnsi="var(--md-text-font-family)"/>
        </w:rPr>
        <w:t> (and </w:t>
      </w:r>
      <w:r>
        <w:rPr>
          <w:rStyle w:val="HTMLCode"/>
          <w:rFonts w:ascii="var(--md-code-font-family)" w:hAnsi="var(--md-code-font-family)"/>
        </w:rPr>
        <w:t>APIRouter</w:t>
      </w:r>
      <w:r>
        <w:rPr>
          <w:rFonts w:ascii="var(--md-text-font-family)" w:hAnsi="var(--md-text-font-family)"/>
        </w:rPr>
        <w:t xml:space="preserve">s) to assign them to different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openapi_tags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n"/>
          <w:rFonts w:ascii="var(--md-code-font-family)" w:hAnsi="var(--md-code-font-family)"/>
          <w:sz w:val="17"/>
          <w:szCs w:val="17"/>
        </w:rPr>
        <w:t>tags_metadata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ind w:left="-282" w:right="-282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Check the docs</w:t>
      </w:r>
    </w:p>
    <w:p w:rsidR="00AC3408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Now, if we</w:t>
      </w:r>
      <w:r w:rsidR="00AC3408" w:rsidRPr="00C22E3C">
        <w:rPr>
          <w:sz w:val="18"/>
          <w:szCs w:val="18"/>
        </w:rPr>
        <w:t xml:space="preserve"> check the docs, they will show all the additional metadata: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C22E3C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Like title, url ,description about app, links ,emails etc…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5711825"/>
            <wp:effectExtent l="0" t="0" r="0" b="3175"/>
            <wp:docPr id="19" name="Picture 19" descr="https://fastapi.tiangolo.com/img/tutorial/metadata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api.tiangolo.com/img/tutorial/metadata/image0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C22E3C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Order of tags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The order of each tag metadata dictionary also defines the order shown in the docs UI.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even though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users</w:t>
      </w:r>
      <w:r w:rsidRPr="00C22E3C">
        <w:rPr>
          <w:sz w:val="18"/>
          <w:szCs w:val="18"/>
        </w:rPr>
        <w:t> would go after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items</w:t>
      </w:r>
      <w:r w:rsidRPr="00C22E3C">
        <w:rPr>
          <w:sz w:val="18"/>
          <w:szCs w:val="18"/>
        </w:rPr>
        <w:t> in alphabetical order, it is shown before them, because we added their metadata as the first dictionary in the list.</w:t>
      </w:r>
    </w:p>
    <w:p w:rsidR="00AC3408" w:rsidRPr="00C22E3C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OpenAPI URL</w:t>
      </w:r>
      <w:r w:rsidR="00C22E3C"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: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By default, the OpenAPI schema is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/openapi.json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But you can configure it with the parameter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it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/api/v1/openapi.json</w:t>
      </w:r>
      <w:r w:rsidRPr="00C22E3C">
        <w:rPr>
          <w:sz w:val="18"/>
          <w:szCs w:val="18"/>
        </w:rPr>
        <w:t>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AC3408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openapi_url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s2"/>
          <w:rFonts w:ascii="var(--md-code-font-family)" w:hAnsi="var(--md-code-font-family)"/>
          <w:sz w:val="17"/>
          <w:szCs w:val="17"/>
        </w:rPr>
        <w:t>"/api/v1/openapi.json"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hll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C22E3C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If you want to disable the OpenAPI schema completely you can set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openapi_url=None</w:t>
      </w:r>
      <w:r w:rsidRPr="00C22E3C">
        <w:rPr>
          <w:sz w:val="18"/>
          <w:szCs w:val="18"/>
        </w:rPr>
        <w:t>, that will also disable the documentati</w:t>
      </w:r>
      <w:r w:rsidR="00C22E3C">
        <w:rPr>
          <w:sz w:val="18"/>
          <w:szCs w:val="18"/>
        </w:rPr>
        <w:t>on user interfaces that use it.</w:t>
      </w:r>
    </w:p>
    <w:p w:rsidR="00C22E3C" w:rsidRPr="00C22E3C" w:rsidRDefault="00C22E3C" w:rsidP="00C22E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20"/>
          <w:szCs w:val="20"/>
        </w:rPr>
      </w:pPr>
      <w:r w:rsidRPr="00C22E3C">
        <w:rPr>
          <w:rFonts w:ascii="Times New Roman" w:hAnsi="Times New Roman" w:cs="Times New Roman"/>
          <w:sz w:val="20"/>
          <w:szCs w:val="20"/>
        </w:rPr>
        <w:t>Using Doc Strings:</w:t>
      </w:r>
    </w:p>
    <w:p w:rsidR="00C22E3C" w:rsidRPr="00C22E3C" w:rsidRDefault="00C22E3C" w:rsidP="00C22E3C">
      <w:pPr>
        <w:pStyle w:val="NormalWeb"/>
        <w:rPr>
          <w:sz w:val="18"/>
          <w:szCs w:val="18"/>
        </w:rPr>
      </w:pP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You can configure the two documentation user interfaces included: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Swagger UI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/docs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ReDoc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/redoc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Swagger UI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/documentation</w:t>
      </w:r>
      <w:r w:rsidRPr="00C22E3C">
        <w:rPr>
          <w:sz w:val="18"/>
          <w:szCs w:val="18"/>
        </w:rPr>
        <w:t> and disable ReDoc: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 w:rsidRPr="00C22E3C">
        <w:rPr>
          <w:rStyle w:val="n"/>
          <w:rFonts w:ascii="Times New Roman" w:hAnsi="Times New Roman" w:cs="Times New Roman"/>
          <w:sz w:val="18"/>
          <w:szCs w:val="18"/>
        </w:rPr>
        <w:t xml:space="preserve">      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app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(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docs_url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s2"/>
          <w:rFonts w:ascii="Times New Roman" w:hAnsi="Times New Roman" w:cs="Times New Roman"/>
          <w:sz w:val="18"/>
          <w:szCs w:val="18"/>
        </w:rPr>
        <w:t>"/documentation"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,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redoc_url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kc"/>
          <w:rFonts w:ascii="Times New Roman" w:hAnsi="Times New Roman" w:cs="Times New Roman"/>
          <w:sz w:val="18"/>
          <w:szCs w:val="18"/>
        </w:rPr>
        <w:t>None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ex: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“ “ “  doc string 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  Provides more information about code like comments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“ “ “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None):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Read an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Args: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**item_id**: The ID of the item to read.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- **q** (optional): A query parameter </w:t>
      </w:r>
      <w:r w:rsidRPr="00C22E3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filtering items.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Returns: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**item**: Details of the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# Implementation code here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pass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we have to represent with triple quotes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view the generated API documentation, run your FastAPI application and navigate to </w:t>
      </w:r>
      <w:r w:rsidRPr="00C22E3C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(for Swagger UI)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customize the metadata and doc strings according to your API's requirements to provide clear and comprehensive documentation for your users.</w:t>
      </w: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Static Files in Fast API:</w:t>
      </w:r>
    </w:p>
    <w:p w:rsidR="00C22E3C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FastAPI, you can serve static files such as CSS, JavaScript, images, or any other files directly from your application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1.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Create a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folder: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First, create a folder in your project directory to store your static files. By convention, this folder is often named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or etc..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2.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Configure FastAPI to Serve Static Files: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to specify the URL path under which the static files will be accessible and the directory where the static files are located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 we can serve static files automatically from a directory using 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from 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fastapi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staticfiles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import staticFiles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mount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("/static",staticFiles(directory="static"),</w:t>
      </w: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="static")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#mounting means adding complete independent application in specific path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&lt;link rel="stylesheet" href="/static/styles.css"&gt;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 xml:space="preserve">For static files we have to import staticFiles 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>And put the path in mount function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lastRenderedPageBreak/>
        <w:t xml:space="preserve">Mount: </w:t>
      </w:r>
      <w:r w:rsidRPr="00B0143E">
        <w:rPr>
          <w:rStyle w:val="p"/>
          <w:rFonts w:ascii="Times New Roman" w:hAnsi="Times New Roman" w:cs="Times New Roman"/>
          <w:sz w:val="18"/>
          <w:szCs w:val="18"/>
        </w:rPr>
        <w:t>means adding a complete “independent “  application in a specific path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  <w:r w:rsidRPr="00B0143E">
        <w:rPr>
          <w:rStyle w:val="p"/>
          <w:rFonts w:ascii="Times New Roman" w:hAnsi="Times New Roman" w:cs="Times New Roman"/>
        </w:rPr>
        <w:t xml:space="preserve">Or we </w:t>
      </w:r>
      <w:r>
        <w:rPr>
          <w:rStyle w:val="p"/>
          <w:rFonts w:ascii="Times New Roman" w:hAnsi="Times New Roman" w:cs="Times New Roman"/>
        </w:rPr>
        <w:t>can link our style sheet to path</w:t>
      </w:r>
    </w:p>
    <w:p w:rsidR="00B0143E" w:rsidRP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  <w:r w:rsidRPr="00B0143E">
        <w:rPr>
          <w:rStyle w:val="p"/>
          <w:rFonts w:ascii="Times New Roman" w:hAnsi="Times New Roman" w:cs="Times New Roman"/>
          <w:u w:val="single"/>
        </w:rPr>
        <w:t>&lt;link rel = “stylesheet” href = “href= “/static/styles.css”&gt;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  <w:u w:val="single"/>
        </w:rPr>
      </w:pP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The 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directory="static"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 refers to the name of the directory that contains your static files.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Pr="00C22E3C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C22E3C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  <w:r w:rsidRPr="00B0143E">
        <w:rPr>
          <w:rStyle w:val="hll"/>
          <w:rFonts w:ascii="Times New Roman" w:hAnsi="Times New Roman" w:cs="Times New Roman"/>
        </w:rPr>
        <w:t>Testing :</w:t>
      </w:r>
    </w:p>
    <w:p w:rsid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</w:p>
    <w:p w:rsidR="00B0143E" w:rsidRDefault="00B0143E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esting in FastAPI is essential to ensure your API endpoints behave as expected under different conditions. FastAPI provides built-in utilities for testing, including the </w:t>
      </w:r>
      <w:r w:rsidRPr="00B0143E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TestClient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class, which allows you to simulate HTTP requests and test your API endpoints.</w:t>
      </w:r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Install: 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pip install httpx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 For teating and to use Testclient</w:t>
      </w:r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>For testing we have to import TestClient Module</w:t>
      </w:r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AC3408" w:rsidRPr="00180AF7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sectPr w:rsidR="00AC3408" w:rsidRPr="0018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D5" w:rsidRDefault="00875DD5" w:rsidP="007F7917">
      <w:pPr>
        <w:spacing w:after="0" w:line="240" w:lineRule="auto"/>
      </w:pPr>
      <w:r>
        <w:separator/>
      </w:r>
    </w:p>
  </w:endnote>
  <w:endnote w:type="continuationSeparator" w:id="0">
    <w:p w:rsidR="00875DD5" w:rsidRDefault="00875DD5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d-tex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D5" w:rsidRDefault="00875DD5" w:rsidP="007F7917">
      <w:pPr>
        <w:spacing w:after="0" w:line="240" w:lineRule="auto"/>
      </w:pPr>
      <w:r>
        <w:separator/>
      </w:r>
    </w:p>
  </w:footnote>
  <w:footnote w:type="continuationSeparator" w:id="0">
    <w:p w:rsidR="00875DD5" w:rsidRDefault="00875DD5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50A01"/>
    <w:multiLevelType w:val="hybridMultilevel"/>
    <w:tmpl w:val="9EAE22F6"/>
    <w:lvl w:ilvl="0" w:tplc="912CB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9206B9"/>
    <w:multiLevelType w:val="multilevel"/>
    <w:tmpl w:val="34D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A42CA"/>
    <w:multiLevelType w:val="multilevel"/>
    <w:tmpl w:val="F2B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342D0"/>
    <w:multiLevelType w:val="hybridMultilevel"/>
    <w:tmpl w:val="EAE0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C03DCA"/>
    <w:multiLevelType w:val="multilevel"/>
    <w:tmpl w:val="740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4"/>
  </w:num>
  <w:num w:numId="3">
    <w:abstractNumId w:val="36"/>
  </w:num>
  <w:num w:numId="4">
    <w:abstractNumId w:val="33"/>
  </w:num>
  <w:num w:numId="5">
    <w:abstractNumId w:val="9"/>
  </w:num>
  <w:num w:numId="6">
    <w:abstractNumId w:val="20"/>
  </w:num>
  <w:num w:numId="7">
    <w:abstractNumId w:val="7"/>
  </w:num>
  <w:num w:numId="8">
    <w:abstractNumId w:val="22"/>
  </w:num>
  <w:num w:numId="9">
    <w:abstractNumId w:val="31"/>
  </w:num>
  <w:num w:numId="10">
    <w:abstractNumId w:val="13"/>
  </w:num>
  <w:num w:numId="11">
    <w:abstractNumId w:val="26"/>
  </w:num>
  <w:num w:numId="12">
    <w:abstractNumId w:val="8"/>
  </w:num>
  <w:num w:numId="13">
    <w:abstractNumId w:val="37"/>
  </w:num>
  <w:num w:numId="14">
    <w:abstractNumId w:val="29"/>
  </w:num>
  <w:num w:numId="15">
    <w:abstractNumId w:val="10"/>
  </w:num>
  <w:num w:numId="16">
    <w:abstractNumId w:val="3"/>
  </w:num>
  <w:num w:numId="17">
    <w:abstractNumId w:val="27"/>
  </w:num>
  <w:num w:numId="18">
    <w:abstractNumId w:val="28"/>
  </w:num>
  <w:num w:numId="19">
    <w:abstractNumId w:val="38"/>
  </w:num>
  <w:num w:numId="20">
    <w:abstractNumId w:val="12"/>
  </w:num>
  <w:num w:numId="21">
    <w:abstractNumId w:val="41"/>
  </w:num>
  <w:num w:numId="22">
    <w:abstractNumId w:val="11"/>
  </w:num>
  <w:num w:numId="23">
    <w:abstractNumId w:val="16"/>
  </w:num>
  <w:num w:numId="24">
    <w:abstractNumId w:val="0"/>
  </w:num>
  <w:num w:numId="25">
    <w:abstractNumId w:val="18"/>
  </w:num>
  <w:num w:numId="26">
    <w:abstractNumId w:val="30"/>
  </w:num>
  <w:num w:numId="27">
    <w:abstractNumId w:val="21"/>
  </w:num>
  <w:num w:numId="28">
    <w:abstractNumId w:val="5"/>
  </w:num>
  <w:num w:numId="29">
    <w:abstractNumId w:val="25"/>
  </w:num>
  <w:num w:numId="30">
    <w:abstractNumId w:val="32"/>
  </w:num>
  <w:num w:numId="31">
    <w:abstractNumId w:val="34"/>
  </w:num>
  <w:num w:numId="32">
    <w:abstractNumId w:val="17"/>
  </w:num>
  <w:num w:numId="33">
    <w:abstractNumId w:val="2"/>
  </w:num>
  <w:num w:numId="34">
    <w:abstractNumId w:val="35"/>
  </w:num>
  <w:num w:numId="35">
    <w:abstractNumId w:val="15"/>
  </w:num>
  <w:num w:numId="36">
    <w:abstractNumId w:val="14"/>
  </w:num>
  <w:num w:numId="37">
    <w:abstractNumId w:val="1"/>
  </w:num>
  <w:num w:numId="38">
    <w:abstractNumId w:val="40"/>
  </w:num>
  <w:num w:numId="39">
    <w:abstractNumId w:val="4"/>
  </w:num>
  <w:num w:numId="40">
    <w:abstractNumId w:val="23"/>
  </w:num>
  <w:num w:numId="41">
    <w:abstractNumId w:val="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163F"/>
    <w:rsid w:val="00004457"/>
    <w:rsid w:val="000472CC"/>
    <w:rsid w:val="00052028"/>
    <w:rsid w:val="00052D07"/>
    <w:rsid w:val="000534FA"/>
    <w:rsid w:val="000570B4"/>
    <w:rsid w:val="000A4551"/>
    <w:rsid w:val="000D46F4"/>
    <w:rsid w:val="000F1993"/>
    <w:rsid w:val="001034D8"/>
    <w:rsid w:val="00143CD3"/>
    <w:rsid w:val="001455F9"/>
    <w:rsid w:val="0014680B"/>
    <w:rsid w:val="00167C59"/>
    <w:rsid w:val="00180AF7"/>
    <w:rsid w:val="00194BE0"/>
    <w:rsid w:val="001A3C4A"/>
    <w:rsid w:val="001F0F99"/>
    <w:rsid w:val="00243162"/>
    <w:rsid w:val="00247466"/>
    <w:rsid w:val="00260488"/>
    <w:rsid w:val="00264204"/>
    <w:rsid w:val="00266AD2"/>
    <w:rsid w:val="00282728"/>
    <w:rsid w:val="0028452E"/>
    <w:rsid w:val="002B3A20"/>
    <w:rsid w:val="002D5484"/>
    <w:rsid w:val="002D7AC2"/>
    <w:rsid w:val="003262BF"/>
    <w:rsid w:val="00330C8A"/>
    <w:rsid w:val="00350121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5F26D3"/>
    <w:rsid w:val="006336BF"/>
    <w:rsid w:val="006711D6"/>
    <w:rsid w:val="00695960"/>
    <w:rsid w:val="006A4AED"/>
    <w:rsid w:val="006C7E82"/>
    <w:rsid w:val="006E79AF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75DD5"/>
    <w:rsid w:val="00890669"/>
    <w:rsid w:val="008966BE"/>
    <w:rsid w:val="008A4913"/>
    <w:rsid w:val="008E1F89"/>
    <w:rsid w:val="008E6DBE"/>
    <w:rsid w:val="008F2184"/>
    <w:rsid w:val="008F2997"/>
    <w:rsid w:val="00944A36"/>
    <w:rsid w:val="00980069"/>
    <w:rsid w:val="0099756D"/>
    <w:rsid w:val="009A0473"/>
    <w:rsid w:val="009A770D"/>
    <w:rsid w:val="009C48AE"/>
    <w:rsid w:val="009C52F9"/>
    <w:rsid w:val="009F66FE"/>
    <w:rsid w:val="00A22DDD"/>
    <w:rsid w:val="00A36837"/>
    <w:rsid w:val="00A74EC5"/>
    <w:rsid w:val="00A8182B"/>
    <w:rsid w:val="00A8618A"/>
    <w:rsid w:val="00AA5522"/>
    <w:rsid w:val="00AB4ACD"/>
    <w:rsid w:val="00AB730F"/>
    <w:rsid w:val="00AC3408"/>
    <w:rsid w:val="00AD7895"/>
    <w:rsid w:val="00AF0246"/>
    <w:rsid w:val="00AF435D"/>
    <w:rsid w:val="00B0143E"/>
    <w:rsid w:val="00B40F31"/>
    <w:rsid w:val="00B4474A"/>
    <w:rsid w:val="00B64A82"/>
    <w:rsid w:val="00BD2419"/>
    <w:rsid w:val="00BE4E90"/>
    <w:rsid w:val="00C028A9"/>
    <w:rsid w:val="00C03D32"/>
    <w:rsid w:val="00C06A69"/>
    <w:rsid w:val="00C13CE8"/>
    <w:rsid w:val="00C22E3C"/>
    <w:rsid w:val="00C45501"/>
    <w:rsid w:val="00C71C36"/>
    <w:rsid w:val="00CA1F1E"/>
    <w:rsid w:val="00CB5ED5"/>
    <w:rsid w:val="00D07831"/>
    <w:rsid w:val="00D30354"/>
    <w:rsid w:val="00D51BB3"/>
    <w:rsid w:val="00D745F9"/>
    <w:rsid w:val="00D92A3E"/>
    <w:rsid w:val="00D95FA3"/>
    <w:rsid w:val="00DB1E6A"/>
    <w:rsid w:val="00DF3013"/>
    <w:rsid w:val="00E12E82"/>
    <w:rsid w:val="00E33A65"/>
    <w:rsid w:val="00E368CF"/>
    <w:rsid w:val="00E41A45"/>
    <w:rsid w:val="00E42DB8"/>
    <w:rsid w:val="00E4362A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36894"/>
    <w:rsid w:val="00F87AD7"/>
    <w:rsid w:val="00F90CD4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ADF1-F43A-46E2-B47C-91A30CC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nc">
    <w:name w:val="nc"/>
    <w:basedOn w:val="DefaultParagraphFont"/>
    <w:rsid w:val="003262BF"/>
  </w:style>
  <w:style w:type="character" w:customStyle="1" w:styleId="hljs-selector-tag">
    <w:name w:val="hljs-selector-tag"/>
    <w:basedOn w:val="DefaultParagraphFont"/>
    <w:rsid w:val="00B4474A"/>
  </w:style>
  <w:style w:type="character" w:customStyle="1" w:styleId="hljs-selector-class">
    <w:name w:val="hljs-selector-class"/>
    <w:basedOn w:val="DefaultParagraphFont"/>
    <w:rsid w:val="00B4474A"/>
  </w:style>
  <w:style w:type="paragraph" w:customStyle="1" w:styleId="admonition-title">
    <w:name w:val="admonition-title"/>
    <w:basedOn w:val="Normal"/>
    <w:rsid w:val="00A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dge">
    <w:name w:val="badge"/>
    <w:basedOn w:val="DefaultParagraphFont"/>
    <w:rsid w:val="00AC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2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9176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256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178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106</Pages>
  <Words>15512</Words>
  <Characters>88419</Characters>
  <Application>Microsoft Office Word</Application>
  <DocSecurity>0</DocSecurity>
  <Lines>736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2</cp:revision>
  <dcterms:created xsi:type="dcterms:W3CDTF">2023-10-06T12:57:00Z</dcterms:created>
  <dcterms:modified xsi:type="dcterms:W3CDTF">2023-10-06T12:57:00Z</dcterms:modified>
</cp:coreProperties>
</file>