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6D" w:rsidRDefault="00FD086D" w:rsidP="00FD086D">
      <w:pPr>
        <w:pStyle w:val="whitespace-normal"/>
      </w:pPr>
      <w:r w:rsidRPr="00FD086D">
        <w:rPr>
          <w:b/>
          <w:bCs/>
        </w:rPr>
        <w:t>Claim Settlement</w:t>
      </w:r>
      <w:r>
        <w:t xml:space="preserve"> </w:t>
      </w:r>
      <w:r>
        <w:rPr>
          <w:cs/>
        </w:rPr>
        <w:t>คือ กระบวนการจ่ายเงินหรือการชดเชยที่บริษัทประกันภัยดำเนินการให้กับผู้เอาประกันภัยเมื่อเกิดเหตุการณ์ที่อยู่ในความคุ้มครองตามกรมธรรม์ประกันภัย</w:t>
      </w:r>
    </w:p>
    <w:p w:rsidR="00FD086D" w:rsidRDefault="00FD086D" w:rsidP="00FD086D">
      <w:pPr>
        <w:pStyle w:val="whitespace-normal"/>
      </w:pPr>
      <w:r>
        <w:rPr>
          <w:cs/>
        </w:rPr>
        <w:t xml:space="preserve">โดยทั่วไป </w:t>
      </w:r>
      <w:r>
        <w:t xml:space="preserve">Claim Settlement </w:t>
      </w:r>
      <w:r>
        <w:rPr>
          <w:cs/>
        </w:rPr>
        <w:t>จะประกอบด้วยขั้นตอนหลักดังนี้:</w:t>
      </w:r>
    </w:p>
    <w:p w:rsidR="00FD086D" w:rsidRDefault="00FD086D" w:rsidP="00FD086D">
      <w:pPr>
        <w:pStyle w:val="whitespace-normal"/>
      </w:pPr>
      <w:r>
        <w:rPr>
          <w:rStyle w:val="Strong"/>
          <w:cs/>
        </w:rPr>
        <w:t>การแจ้ง</w:t>
      </w:r>
      <w:proofErr w:type="spellStart"/>
      <w:r>
        <w:rPr>
          <w:rStyle w:val="Strong"/>
          <w:cs/>
        </w:rPr>
        <w:t>เค</w:t>
      </w:r>
      <w:proofErr w:type="spellEnd"/>
      <w:r>
        <w:rPr>
          <w:rStyle w:val="Strong"/>
          <w:cs/>
        </w:rPr>
        <w:t>ลม</w:t>
      </w:r>
      <w:r>
        <w:t xml:space="preserve"> - </w:t>
      </w:r>
      <w:r>
        <w:rPr>
          <w:cs/>
        </w:rPr>
        <w:t>ผู้เอาประกันภัยแจ้งเหตุการณ์ที่เกิดขึ้นให้บริษัทประกันภัยทราบภายในระยะเวลาที่กำหนด</w:t>
      </w:r>
    </w:p>
    <w:p w:rsidR="00FD086D" w:rsidRDefault="00FD086D" w:rsidP="00FD086D">
      <w:pPr>
        <w:pStyle w:val="whitespace-normal"/>
      </w:pPr>
      <w:r>
        <w:rPr>
          <w:rStyle w:val="Strong"/>
          <w:cs/>
        </w:rPr>
        <w:t>การตรวจสอบและประเมินความเสียหาย</w:t>
      </w:r>
      <w:r>
        <w:t xml:space="preserve"> - </w:t>
      </w:r>
      <w:r>
        <w:rPr>
          <w:cs/>
        </w:rPr>
        <w:t>บริษัทประกันภัยจะส่งเจ้าหน้าที่หรือผู้ประเมินไปตรวจสอบความเสียหายและความถูกต้องของการ</w:t>
      </w:r>
      <w:proofErr w:type="spellStart"/>
      <w:r>
        <w:rPr>
          <w:cs/>
        </w:rPr>
        <w:t>เค</w:t>
      </w:r>
      <w:proofErr w:type="spellEnd"/>
      <w:r>
        <w:rPr>
          <w:cs/>
        </w:rPr>
        <w:t>ลม</w:t>
      </w:r>
    </w:p>
    <w:p w:rsidR="00FD086D" w:rsidRDefault="00FD086D" w:rsidP="00FD086D">
      <w:pPr>
        <w:pStyle w:val="whitespace-normal"/>
      </w:pPr>
      <w:r>
        <w:rPr>
          <w:rStyle w:val="Strong"/>
          <w:cs/>
        </w:rPr>
        <w:t>การพิจารณาอนุมัติ</w:t>
      </w:r>
      <w:r>
        <w:t xml:space="preserve"> - </w:t>
      </w:r>
      <w:r>
        <w:rPr>
          <w:cs/>
        </w:rPr>
        <w:t>บริษัทจะพิจารณาว่าเหตุการณ์ที่เกิดขึ้นอยู่ในความคุ้มครองของกรมธรรม์หรือไม่ และจำนวนเงินที่ควรจ่าย</w:t>
      </w:r>
    </w:p>
    <w:p w:rsidR="00FD086D" w:rsidRDefault="00FD086D" w:rsidP="00FD086D">
      <w:pPr>
        <w:pStyle w:val="whitespace-normal"/>
      </w:pPr>
      <w:r>
        <w:rPr>
          <w:rStyle w:val="Strong"/>
          <w:cs/>
        </w:rPr>
        <w:t>การจ่ายเงิน</w:t>
      </w:r>
      <w:r>
        <w:t xml:space="preserve"> - </w:t>
      </w:r>
      <w:r>
        <w:rPr>
          <w:cs/>
        </w:rPr>
        <w:t>หากการ</w:t>
      </w:r>
      <w:proofErr w:type="spellStart"/>
      <w:r>
        <w:rPr>
          <w:cs/>
        </w:rPr>
        <w:t>เค</w:t>
      </w:r>
      <w:proofErr w:type="spellEnd"/>
      <w:r>
        <w:rPr>
          <w:cs/>
        </w:rPr>
        <w:t>ลมได้รับอนุมัติ บริษัทจะดำเนินการจ่ายเงินตามเงื่อนไขที่กำหนดในกรมธรรม์</w:t>
      </w:r>
    </w:p>
    <w:p w:rsidR="00FD086D" w:rsidRDefault="00FD086D" w:rsidP="00FD086D">
      <w:pPr>
        <w:pStyle w:val="whitespace-normal"/>
      </w:pPr>
      <w:r>
        <w:rPr>
          <w:cs/>
        </w:rPr>
        <w:t xml:space="preserve">ประเภทของ </w:t>
      </w:r>
      <w:r>
        <w:t xml:space="preserve">Claim Settlement </w:t>
      </w:r>
      <w:r>
        <w:rPr>
          <w:cs/>
        </w:rPr>
        <w:t>ที่พบบ่อย ได้แก่ การประกันภัยรถยนต์ (อุบัติเหตุ</w:t>
      </w:r>
      <w:r>
        <w:t xml:space="preserve">, </w:t>
      </w:r>
      <w:r>
        <w:rPr>
          <w:cs/>
        </w:rPr>
        <w:t>ชน</w:t>
      </w:r>
      <w:r>
        <w:t xml:space="preserve">, </w:t>
      </w:r>
      <w:r>
        <w:rPr>
          <w:cs/>
        </w:rPr>
        <w:t>ขโมย) การประกันภัยสุขภาพ การประกันภัยบ้าน และการประกันชีวิต แต่ละประเภทจะมีวิธีการและระยะเวลาในการจ่ายเงินที่แตกต่างกันไป</w:t>
      </w:r>
    </w:p>
    <w:p w:rsidR="00FD086D" w:rsidRDefault="00FD086D">
      <w:pPr>
        <w:rPr>
          <w:rFonts w:ascii="Angsana New" w:eastAsia="Times New Roman" w:hAnsi="Angsana New" w:cs="Angsana New"/>
          <w:sz w:val="28"/>
        </w:rPr>
      </w:pPr>
      <w:r>
        <w:br w:type="page"/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lastRenderedPageBreak/>
        <w:t>Claim Unit of Measure</w:t>
      </w:r>
      <w:r w:rsidRPr="00AA5FCE">
        <w:rPr>
          <w:rFonts w:ascii="Angsana New" w:eastAsia="Times New Roman" w:hAnsi="Angsana New" w:cs="Angsana New"/>
          <w:sz w:val="28"/>
        </w:rPr>
        <w:t xml:space="preserve"> </w:t>
      </w:r>
      <w:r w:rsidRPr="00AA5FCE">
        <w:rPr>
          <w:rFonts w:ascii="Angsana New" w:eastAsia="Times New Roman" w:hAnsi="Angsana New" w:cs="Angsana New"/>
          <w:sz w:val="28"/>
          <w:cs/>
        </w:rPr>
        <w:t>ในด้านประกันภัยและการเรียกร้องสินไหมทดแทน มีหลายประเภทขึ้นอยู่กับลักษณะของการ</w:t>
      </w:r>
      <w:proofErr w:type="spellStart"/>
      <w:r w:rsidRPr="00AA5FCE">
        <w:rPr>
          <w:rFonts w:ascii="Angsana New" w:eastAsia="Times New Roman" w:hAnsi="Angsana New" w:cs="Angsana New"/>
          <w:sz w:val="28"/>
          <w:cs/>
        </w:rPr>
        <w:t>เค</w:t>
      </w:r>
      <w:proofErr w:type="spellEnd"/>
      <w:r w:rsidRPr="00AA5FCE">
        <w:rPr>
          <w:rFonts w:ascii="Angsana New" w:eastAsia="Times New Roman" w:hAnsi="Angsana New" w:cs="Angsana New"/>
          <w:sz w:val="28"/>
          <w:cs/>
        </w:rPr>
        <w:t>ลม ซึ่งสามารถแบ่งออกได้ดังนี้:</w:t>
      </w:r>
    </w:p>
    <w:p w:rsidR="00AA5FCE" w:rsidRPr="00AA5FCE" w:rsidRDefault="00AA5FCE" w:rsidP="00AA5FCE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AA5FCE">
        <w:rPr>
          <w:rFonts w:ascii="Angsana New" w:eastAsia="Times New Roman" w:hAnsi="Angsana New" w:cs="Angsana New"/>
          <w:b/>
          <w:bCs/>
          <w:sz w:val="36"/>
          <w:szCs w:val="36"/>
          <w:cs/>
        </w:rPr>
        <w:t>การประกันภัยสุขภาพและยา (</w:t>
      </w:r>
      <w:r w:rsidRPr="00AA5FCE">
        <w:rPr>
          <w:rFonts w:ascii="Angsana New" w:eastAsia="Times New Roman" w:hAnsi="Angsana New" w:cs="Angsana New"/>
          <w:b/>
          <w:bCs/>
          <w:sz w:val="36"/>
          <w:szCs w:val="36"/>
        </w:rPr>
        <w:t>Healthcare/Pharmaceutical Claims)</w:t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  <w:cs/>
        </w:rPr>
        <w:t>หน่วยวัดสำหรับยา (</w:t>
      </w:r>
      <w:r w:rsidRPr="00AA5FCE">
        <w:rPr>
          <w:rFonts w:ascii="Angsana New" w:eastAsia="Times New Roman" w:hAnsi="Angsana New" w:cs="Angsana New"/>
          <w:b/>
          <w:bCs/>
          <w:sz w:val="28"/>
        </w:rPr>
        <w:t>NDC Units):</w:t>
      </w:r>
    </w:p>
    <w:p w:rsidR="00AA5FCE" w:rsidRPr="00AA5FCE" w:rsidRDefault="00AA5FCE" w:rsidP="00AA5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F2</w:t>
      </w:r>
      <w:r w:rsidRPr="00AA5FCE">
        <w:rPr>
          <w:rFonts w:ascii="Angsana New" w:eastAsia="Times New Roman" w:hAnsi="Angsana New" w:cs="Angsana New"/>
          <w:sz w:val="28"/>
        </w:rPr>
        <w:t xml:space="preserve"> - per International Unit (IU) </w:t>
      </w:r>
      <w:r w:rsidRPr="00AA5FCE">
        <w:rPr>
          <w:rFonts w:ascii="Angsana New" w:eastAsia="Times New Roman" w:hAnsi="Angsana New" w:cs="Angsana New"/>
          <w:sz w:val="28"/>
          <w:cs/>
        </w:rPr>
        <w:t>หรือหน่วยสากล</w:t>
      </w:r>
    </w:p>
    <w:p w:rsidR="00AA5FCE" w:rsidRPr="00AA5FCE" w:rsidRDefault="00AA5FCE" w:rsidP="00AA5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GR</w:t>
      </w:r>
      <w:r w:rsidRPr="00AA5FCE">
        <w:rPr>
          <w:rFonts w:ascii="Angsana New" w:eastAsia="Times New Roman" w:hAnsi="Angsana New" w:cs="Angsana New"/>
          <w:sz w:val="28"/>
        </w:rPr>
        <w:t xml:space="preserve"> - per Gram (</w:t>
      </w:r>
      <w:r w:rsidRPr="00AA5FCE">
        <w:rPr>
          <w:rFonts w:ascii="Angsana New" w:eastAsia="Times New Roman" w:hAnsi="Angsana New" w:cs="Angsana New"/>
          <w:sz w:val="28"/>
          <w:cs/>
        </w:rPr>
        <w:t>กรัม)</w:t>
      </w:r>
    </w:p>
    <w:p w:rsidR="00AA5FCE" w:rsidRPr="00AA5FCE" w:rsidRDefault="00AA5FCE" w:rsidP="00AA5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ML</w:t>
      </w:r>
      <w:r w:rsidRPr="00AA5FCE">
        <w:rPr>
          <w:rFonts w:ascii="Angsana New" w:eastAsia="Times New Roman" w:hAnsi="Angsana New" w:cs="Angsana New"/>
          <w:sz w:val="28"/>
        </w:rPr>
        <w:t xml:space="preserve"> - per Milliliter (</w:t>
      </w:r>
      <w:r w:rsidRPr="00AA5FCE">
        <w:rPr>
          <w:rFonts w:ascii="Angsana New" w:eastAsia="Times New Roman" w:hAnsi="Angsana New" w:cs="Angsana New"/>
          <w:sz w:val="28"/>
          <w:cs/>
        </w:rPr>
        <w:t>มิลลิลิตร)</w:t>
      </w:r>
    </w:p>
    <w:p w:rsidR="00AA5FCE" w:rsidRPr="00AA5FCE" w:rsidRDefault="00AA5FCE" w:rsidP="00AA5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UN</w:t>
      </w:r>
      <w:r w:rsidRPr="00AA5FCE">
        <w:rPr>
          <w:rFonts w:ascii="Angsana New" w:eastAsia="Times New Roman" w:hAnsi="Angsana New" w:cs="Angsana New"/>
          <w:sz w:val="28"/>
        </w:rPr>
        <w:t xml:space="preserve"> - per Unit (</w:t>
      </w:r>
      <w:r w:rsidRPr="00AA5FCE">
        <w:rPr>
          <w:rFonts w:ascii="Angsana New" w:eastAsia="Times New Roman" w:hAnsi="Angsana New" w:cs="Angsana New"/>
          <w:sz w:val="28"/>
          <w:cs/>
        </w:rPr>
        <w:t>หน่วย)</w:t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  <w:cs/>
        </w:rPr>
        <w:t>หน่วยวัดบริการทางการแพทย์:</w:t>
      </w:r>
    </w:p>
    <w:p w:rsidR="00AA5FCE" w:rsidRPr="00AA5FCE" w:rsidRDefault="00AA5FCE" w:rsidP="00AA5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Time-based units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หน่วยตามเวลา (เช่น นาที</w:t>
      </w:r>
      <w:r w:rsidRPr="00AA5FCE">
        <w:rPr>
          <w:rFonts w:ascii="Angsana New" w:eastAsia="Times New Roman" w:hAnsi="Angsana New" w:cs="Angsana New"/>
          <w:sz w:val="28"/>
        </w:rPr>
        <w:t xml:space="preserve">, </w:t>
      </w:r>
      <w:r w:rsidRPr="00AA5FCE">
        <w:rPr>
          <w:rFonts w:ascii="Angsana New" w:eastAsia="Times New Roman" w:hAnsi="Angsana New" w:cs="Angsana New"/>
          <w:sz w:val="28"/>
          <w:cs/>
        </w:rPr>
        <w:t>ชั่วโมง)</w:t>
      </w:r>
    </w:p>
    <w:p w:rsidR="00AA5FCE" w:rsidRPr="00AA5FCE" w:rsidRDefault="00AA5FCE" w:rsidP="00AA5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Service-based units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หน่วยตามบริการ (เช่น ครั้ง</w:t>
      </w:r>
      <w:r w:rsidRPr="00AA5FCE">
        <w:rPr>
          <w:rFonts w:ascii="Angsana New" w:eastAsia="Times New Roman" w:hAnsi="Angsana New" w:cs="Angsana New"/>
          <w:sz w:val="28"/>
        </w:rPr>
        <w:t xml:space="preserve">, </w:t>
      </w:r>
      <w:r w:rsidRPr="00AA5FCE">
        <w:rPr>
          <w:rFonts w:ascii="Angsana New" w:eastAsia="Times New Roman" w:hAnsi="Angsana New" w:cs="Angsana New"/>
          <w:sz w:val="28"/>
          <w:cs/>
        </w:rPr>
        <w:t>ขั้นตอน)</w:t>
      </w:r>
    </w:p>
    <w:p w:rsidR="00AA5FCE" w:rsidRPr="00AA5FCE" w:rsidRDefault="00AA5FCE" w:rsidP="00AA5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visit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ต่อการมาพบแพทย์</w:t>
      </w:r>
    </w:p>
    <w:p w:rsidR="00AA5FCE" w:rsidRPr="00AA5FCE" w:rsidRDefault="00AA5FCE" w:rsidP="00AA5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procedure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ต่อหัตถการ</w:t>
      </w:r>
    </w:p>
    <w:p w:rsidR="00AA5FCE" w:rsidRPr="00AA5FCE" w:rsidRDefault="00AA5FCE" w:rsidP="00AA5FCE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AA5FCE">
        <w:rPr>
          <w:rFonts w:ascii="Angsana New" w:eastAsia="Times New Roman" w:hAnsi="Angsana New" w:cs="Angsana New"/>
          <w:b/>
          <w:bCs/>
          <w:sz w:val="36"/>
          <w:szCs w:val="36"/>
          <w:cs/>
        </w:rPr>
        <w:t>การประกันภัยทรัพย์สิน (</w:t>
      </w:r>
      <w:r w:rsidRPr="00AA5FCE">
        <w:rPr>
          <w:rFonts w:ascii="Angsana New" w:eastAsia="Times New Roman" w:hAnsi="Angsana New" w:cs="Angsana New"/>
          <w:b/>
          <w:bCs/>
          <w:sz w:val="36"/>
          <w:szCs w:val="36"/>
        </w:rPr>
        <w:t>Property Insurance)</w:t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  <w:cs/>
        </w:rPr>
        <w:t>หน่วยวัดความเสียหาย:</w:t>
      </w:r>
    </w:p>
    <w:p w:rsidR="00AA5FCE" w:rsidRPr="00AA5FCE" w:rsidRDefault="00AA5FCE" w:rsidP="00AA5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square foot/meter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ต่อตารางฟุต/เมตร</w:t>
      </w:r>
    </w:p>
    <w:p w:rsidR="00AA5FCE" w:rsidRPr="00AA5FCE" w:rsidRDefault="00AA5FCE" w:rsidP="00AA5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item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ต่อชิ้น/รายการ</w:t>
      </w:r>
    </w:p>
    <w:p w:rsidR="00AA5FCE" w:rsidRPr="00AA5FCE" w:rsidRDefault="00AA5FCE" w:rsidP="00AA5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Lump sum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จำนวนเงินก้อน</w:t>
      </w:r>
    </w:p>
    <w:p w:rsidR="00AA5FCE" w:rsidRPr="00AA5FCE" w:rsidRDefault="00AA5FCE" w:rsidP="00AA5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Replacement cost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ค่าทดแทนเต็มจำนวน</w:t>
      </w:r>
    </w:p>
    <w:p w:rsidR="00AA5FCE" w:rsidRPr="00AA5FCE" w:rsidRDefault="00AA5FCE" w:rsidP="00AA5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Actual cash value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มูลค่าจริง ณ เวลาเกิดเหตุ</w:t>
      </w:r>
    </w:p>
    <w:p w:rsidR="00AA5FCE" w:rsidRPr="00AA5FCE" w:rsidRDefault="00AA5FCE" w:rsidP="00AA5FCE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AA5FCE">
        <w:rPr>
          <w:rFonts w:ascii="Angsana New" w:eastAsia="Times New Roman" w:hAnsi="Angsana New" w:cs="Angsana New"/>
          <w:b/>
          <w:bCs/>
          <w:sz w:val="36"/>
          <w:szCs w:val="36"/>
          <w:cs/>
        </w:rPr>
        <w:t>การประกันภัยเกษตรกรรม (</w:t>
      </w:r>
      <w:r w:rsidRPr="00AA5FCE">
        <w:rPr>
          <w:rFonts w:ascii="Angsana New" w:eastAsia="Times New Roman" w:hAnsi="Angsana New" w:cs="Angsana New"/>
          <w:b/>
          <w:bCs/>
          <w:sz w:val="36"/>
          <w:szCs w:val="36"/>
        </w:rPr>
        <w:t>Agricultural Insurance)</w:t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sz w:val="28"/>
          <w:cs/>
        </w:rPr>
        <w:t xml:space="preserve">หน่วยโครงสร้างต่างๆ เช่น </w:t>
      </w:r>
      <w:r w:rsidRPr="00AA5FCE">
        <w:rPr>
          <w:rFonts w:ascii="Angsana New" w:eastAsia="Times New Roman" w:hAnsi="Angsana New" w:cs="Angsana New"/>
          <w:sz w:val="28"/>
        </w:rPr>
        <w:t xml:space="preserve">Basic Units (BU), Enterprise Units (EU) </w:t>
      </w:r>
      <w:r w:rsidRPr="00AA5FCE">
        <w:rPr>
          <w:rFonts w:ascii="Angsana New" w:eastAsia="Times New Roman" w:hAnsi="Angsana New" w:cs="Angsana New"/>
          <w:sz w:val="28"/>
          <w:cs/>
        </w:rPr>
        <w:t>ที่รวมหลายแปลงเข้าด้วยกัน</w:t>
      </w:r>
      <w:r w:rsidRPr="00AA5FCE">
        <w:rPr>
          <w:rFonts w:ascii="Angsana New" w:eastAsia="Times New Roman" w:hAnsi="Angsana New" w:cs="Angsana New"/>
          <w:sz w:val="28"/>
        </w:rPr>
        <w:t xml:space="preserve"> </w:t>
      </w:r>
      <w:hyperlink r:id="rId5" w:tgtFrame="_blank" w:history="1">
        <w:r w:rsidRPr="00AA5FCE">
          <w:rPr>
            <w:rFonts w:ascii="Angsana New" w:eastAsia="Times New Roman" w:hAnsi="Angsana New" w:cs="Angsana New"/>
            <w:color w:val="0000FF"/>
            <w:sz w:val="28"/>
            <w:u w:val="single"/>
          </w:rPr>
          <w:t xml:space="preserve">Unit Structure Explained (OU, BU, EU) - </w:t>
        </w:r>
        <w:proofErr w:type="spellStart"/>
        <w:r w:rsidRPr="00AA5FCE">
          <w:rPr>
            <w:rFonts w:ascii="Angsana New" w:eastAsia="Times New Roman" w:hAnsi="Angsana New" w:cs="Angsana New"/>
            <w:color w:val="0000FF"/>
            <w:sz w:val="28"/>
            <w:u w:val="single"/>
          </w:rPr>
          <w:t>Broerman</w:t>
        </w:r>
        <w:proofErr w:type="spellEnd"/>
        <w:r w:rsidRPr="00AA5FCE">
          <w:rPr>
            <w:rFonts w:ascii="Angsana New" w:eastAsia="Times New Roman" w:hAnsi="Angsana New" w:cs="Angsana New"/>
            <w:color w:val="0000FF"/>
            <w:sz w:val="28"/>
            <w:u w:val="single"/>
          </w:rPr>
          <w:t xml:space="preserve"> Insurance Agency</w:t>
        </w:r>
      </w:hyperlink>
    </w:p>
    <w:p w:rsidR="00AA5FCE" w:rsidRPr="00AA5FCE" w:rsidRDefault="00AA5FCE" w:rsidP="00AA5FCE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AA5FCE">
        <w:rPr>
          <w:rFonts w:ascii="Angsana New" w:eastAsia="Times New Roman" w:hAnsi="Angsana New" w:cs="Angsana New"/>
          <w:b/>
          <w:bCs/>
          <w:sz w:val="36"/>
          <w:szCs w:val="36"/>
          <w:cs/>
        </w:rPr>
        <w:t>การประกันภัยรถยนต์ (</w:t>
      </w:r>
      <w:r w:rsidRPr="00AA5FCE">
        <w:rPr>
          <w:rFonts w:ascii="Angsana New" w:eastAsia="Times New Roman" w:hAnsi="Angsana New" w:cs="Angsana New"/>
          <w:b/>
          <w:bCs/>
          <w:sz w:val="36"/>
          <w:szCs w:val="36"/>
        </w:rPr>
        <w:t>Auto Insurance)</w:t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  <w:cs/>
        </w:rPr>
        <w:t>หน่วยวัดค่าซ่อม:</w:t>
      </w:r>
    </w:p>
    <w:p w:rsidR="00AA5FCE" w:rsidRPr="00AA5FCE" w:rsidRDefault="00AA5FCE" w:rsidP="00AA5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lastRenderedPageBreak/>
        <w:t>Per hour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ค่าแรงต่อชั่วโมง</w:t>
      </w:r>
    </w:p>
    <w:p w:rsidR="00AA5FCE" w:rsidRPr="00AA5FCE" w:rsidRDefault="00AA5FCE" w:rsidP="00AA5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part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ต่ออะไหล่</w:t>
      </w:r>
    </w:p>
    <w:p w:rsidR="00AA5FCE" w:rsidRPr="00AA5FCE" w:rsidRDefault="00AA5FCE" w:rsidP="00AA5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panel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ต่อแผ่นโลหะ</w:t>
      </w:r>
    </w:p>
    <w:p w:rsidR="00AA5FCE" w:rsidRPr="00AA5FCE" w:rsidRDefault="00AA5FCE" w:rsidP="00AA5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Total loss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รถยนต์เสียหายทั้งคัน</w:t>
      </w:r>
    </w:p>
    <w:p w:rsidR="00AA5FCE" w:rsidRPr="00AA5FCE" w:rsidRDefault="00AA5FCE" w:rsidP="00AA5FCE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AA5FCE">
        <w:rPr>
          <w:rFonts w:ascii="Angsana New" w:eastAsia="Times New Roman" w:hAnsi="Angsana New" w:cs="Angsana New"/>
          <w:b/>
          <w:bCs/>
          <w:sz w:val="36"/>
          <w:szCs w:val="36"/>
          <w:cs/>
        </w:rPr>
        <w:t>การประกันชีวิต (</w:t>
      </w:r>
      <w:r w:rsidRPr="00AA5FCE">
        <w:rPr>
          <w:rFonts w:ascii="Angsana New" w:eastAsia="Times New Roman" w:hAnsi="Angsana New" w:cs="Angsana New"/>
          <w:b/>
          <w:bCs/>
          <w:sz w:val="36"/>
          <w:szCs w:val="36"/>
        </w:rPr>
        <w:t>Life Insurance)</w:t>
      </w:r>
    </w:p>
    <w:p w:rsidR="00AA5FCE" w:rsidRPr="00AA5FCE" w:rsidRDefault="00AA5FCE" w:rsidP="00AA5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Per unit of coverage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ต่อหน่วยความคุ้มครอง</w:t>
      </w:r>
    </w:p>
    <w:p w:rsidR="00AA5FCE" w:rsidRPr="00AA5FCE" w:rsidRDefault="00AA5FCE" w:rsidP="00AA5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Face value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มูลค่าหน้ากรมธรรม์</w:t>
      </w:r>
    </w:p>
    <w:p w:rsidR="00AA5FCE" w:rsidRPr="00AA5FCE" w:rsidRDefault="00AA5FCE" w:rsidP="00AA5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b/>
          <w:bCs/>
          <w:sz w:val="28"/>
        </w:rPr>
        <w:t>Cash value</w:t>
      </w:r>
      <w:r w:rsidRPr="00AA5FCE">
        <w:rPr>
          <w:rFonts w:ascii="Angsana New" w:eastAsia="Times New Roman" w:hAnsi="Angsana New" w:cs="Angsana New"/>
          <w:sz w:val="28"/>
        </w:rPr>
        <w:t xml:space="preserve"> - </w:t>
      </w:r>
      <w:r w:rsidRPr="00AA5FCE">
        <w:rPr>
          <w:rFonts w:ascii="Angsana New" w:eastAsia="Times New Roman" w:hAnsi="Angsana New" w:cs="Angsana New"/>
          <w:sz w:val="28"/>
          <w:cs/>
        </w:rPr>
        <w:t>มูลค่าเงินสด</w:t>
      </w:r>
    </w:p>
    <w:p w:rsidR="00AA5FCE" w:rsidRPr="00AA5FCE" w:rsidRDefault="00AA5FCE" w:rsidP="00AA5FCE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AA5FCE">
        <w:rPr>
          <w:rFonts w:ascii="Angsana New" w:eastAsia="Times New Roman" w:hAnsi="Angsana New" w:cs="Angsana New"/>
          <w:sz w:val="28"/>
          <w:cs/>
        </w:rPr>
        <w:t>การใช้หน่วยวัดที่ถูกต้องมีความสำคัญอย่างมาก เนื่องจากข้อมูลที่ไม่ถูกต้องอาจทำให้การ</w:t>
      </w:r>
      <w:proofErr w:type="spellStart"/>
      <w:r w:rsidRPr="00AA5FCE">
        <w:rPr>
          <w:rFonts w:ascii="Angsana New" w:eastAsia="Times New Roman" w:hAnsi="Angsana New" w:cs="Angsana New"/>
          <w:sz w:val="28"/>
          <w:cs/>
        </w:rPr>
        <w:t>เค</w:t>
      </w:r>
      <w:proofErr w:type="spellEnd"/>
      <w:r w:rsidRPr="00AA5FCE">
        <w:rPr>
          <w:rFonts w:ascii="Angsana New" w:eastAsia="Times New Roman" w:hAnsi="Angsana New" w:cs="Angsana New"/>
          <w:sz w:val="28"/>
          <w:cs/>
        </w:rPr>
        <w:t>ลมถูกปฏิเสธ</w:t>
      </w:r>
      <w:r w:rsidRPr="00AA5FCE">
        <w:rPr>
          <w:rFonts w:ascii="Angsana New" w:eastAsia="Times New Roman" w:hAnsi="Angsana New" w:cs="Angsana New"/>
          <w:sz w:val="28"/>
        </w:rPr>
        <w:t xml:space="preserve"> </w:t>
      </w:r>
      <w:hyperlink r:id="rId6" w:tgtFrame="_blank" w:history="1">
        <w:r w:rsidRPr="00AA5FCE">
          <w:rPr>
            <w:rFonts w:ascii="Angsana New" w:eastAsia="Times New Roman" w:hAnsi="Angsana New" w:cs="Angsana New"/>
            <w:color w:val="0000FF"/>
            <w:sz w:val="28"/>
            <w:u w:val="single"/>
          </w:rPr>
          <w:t>Amerihealthcaritaschc</w:t>
        </w:r>
      </w:hyperlink>
      <w:hyperlink r:id="rId7" w:tgtFrame="_blank" w:history="1">
        <w:r w:rsidRPr="00AA5FCE">
          <w:rPr>
            <w:rFonts w:ascii="Angsana New" w:eastAsia="Times New Roman" w:hAnsi="Angsana New" w:cs="Angsana New"/>
            <w:color w:val="0000FF"/>
            <w:sz w:val="28"/>
            <w:u w:val="single"/>
          </w:rPr>
          <w:t>Mass.gov</w:t>
        </w:r>
      </w:hyperlink>
      <w:r w:rsidRPr="00AA5FCE">
        <w:rPr>
          <w:rFonts w:ascii="Angsana New" w:eastAsia="Times New Roman" w:hAnsi="Angsana New" w:cs="Angsana New"/>
          <w:sz w:val="28"/>
        </w:rPr>
        <w:t xml:space="preserve"> </w:t>
      </w:r>
      <w:r w:rsidRPr="00AA5FCE">
        <w:rPr>
          <w:rFonts w:ascii="Angsana New" w:eastAsia="Times New Roman" w:hAnsi="Angsana New" w:cs="Angsana New"/>
          <w:sz w:val="28"/>
          <w:cs/>
        </w:rPr>
        <w:t xml:space="preserve">โดยเฉพาะในการเรียกร้องค่ายาที่ต้องระบุ </w:t>
      </w:r>
      <w:r w:rsidRPr="00AA5FCE">
        <w:rPr>
          <w:rFonts w:ascii="Angsana New" w:eastAsia="Times New Roman" w:hAnsi="Angsana New" w:cs="Angsana New"/>
          <w:sz w:val="28"/>
        </w:rPr>
        <w:t xml:space="preserve">NDC code </w:t>
      </w:r>
      <w:r w:rsidRPr="00AA5FCE">
        <w:rPr>
          <w:rFonts w:ascii="Angsana New" w:eastAsia="Times New Roman" w:hAnsi="Angsana New" w:cs="Angsana New"/>
          <w:sz w:val="28"/>
          <w:cs/>
        </w:rPr>
        <w:t>และหน่วยวัดที่สอดคล้องกัน</w:t>
      </w:r>
    </w:p>
    <w:p w:rsidR="00FD086D" w:rsidRDefault="00FD086D" w:rsidP="00FD086D">
      <w:pPr>
        <w:pStyle w:val="whitespace-normal"/>
      </w:pPr>
    </w:p>
    <w:p w:rsidR="00D34E0B" w:rsidRDefault="00D34E0B">
      <w:r>
        <w:br w:type="page"/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</w:rPr>
        <w:lastRenderedPageBreak/>
        <w:t>Claim Submission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 xml:space="preserve">คือ กระบวนการยื่นเอกสารเรียกร้องสินไหมทดแทนจากบริษัทประกันภัย ซึ่งเป็นขั้นตอนแรกในกระบวนการ </w:t>
      </w:r>
      <w:r w:rsidRPr="00162A27">
        <w:rPr>
          <w:rFonts w:ascii="Angsana New" w:eastAsia="Times New Roman" w:hAnsi="Angsana New" w:cs="Angsana New"/>
          <w:sz w:val="28"/>
        </w:rPr>
        <w:t>Claim Settlement</w:t>
      </w:r>
    </w:p>
    <w:p w:rsidR="00162A27" w:rsidRPr="00162A27" w:rsidRDefault="00162A27" w:rsidP="00162A27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62A27">
        <w:rPr>
          <w:rFonts w:ascii="Angsana New" w:eastAsia="Times New Roman" w:hAnsi="Angsana New" w:cs="Angsana New"/>
          <w:b/>
          <w:bCs/>
          <w:sz w:val="36"/>
          <w:szCs w:val="36"/>
          <w:cs/>
        </w:rPr>
        <w:t>ความหมายและขั้นตอน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</w:rPr>
        <w:t>Claim Submission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>หมายถึง การส่งมอบเอกสาร หลักฐาน และข้อมูลที่จำเป็นทั้งหมดให้กับบริษัทประกันภัยเพื่อขอรับการชดเชยตามเงื่อนไขกรมธรรม์</w:t>
      </w:r>
    </w:p>
    <w:p w:rsidR="00162A27" w:rsidRPr="00162A27" w:rsidRDefault="00162A27" w:rsidP="00162A27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62A27">
        <w:rPr>
          <w:rFonts w:ascii="Angsana New" w:eastAsia="Times New Roman" w:hAnsi="Angsana New" w:cs="Angsana New"/>
          <w:b/>
          <w:bCs/>
          <w:sz w:val="36"/>
          <w:szCs w:val="36"/>
          <w:cs/>
        </w:rPr>
        <w:t xml:space="preserve">องค์ประกอบสำคัญของ </w:t>
      </w:r>
      <w:r w:rsidRPr="00162A27">
        <w:rPr>
          <w:rFonts w:ascii="Angsana New" w:eastAsia="Times New Roman" w:hAnsi="Angsana New" w:cs="Angsana New"/>
          <w:b/>
          <w:bCs/>
          <w:sz w:val="36"/>
          <w:szCs w:val="36"/>
        </w:rPr>
        <w:t>Claim Submission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เอกสารพื้นฐาน:</w:t>
      </w:r>
    </w:p>
    <w:p w:rsidR="00162A27" w:rsidRPr="00162A27" w:rsidRDefault="00162A27" w:rsidP="00162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กรมธรรม์ประกันภัยฉบับจริง</w:t>
      </w:r>
    </w:p>
    <w:p w:rsidR="00162A27" w:rsidRPr="00162A27" w:rsidRDefault="00162A27" w:rsidP="00162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แบบฟอร์มการ</w:t>
      </w:r>
      <w:proofErr w:type="spellStart"/>
      <w:r w:rsidRPr="00162A27">
        <w:rPr>
          <w:rFonts w:ascii="Angsana New" w:eastAsia="Times New Roman" w:hAnsi="Angsana New" w:cs="Angsana New"/>
          <w:sz w:val="28"/>
          <w:cs/>
        </w:rPr>
        <w:t>เค</w:t>
      </w:r>
      <w:proofErr w:type="spellEnd"/>
      <w:r w:rsidRPr="00162A27">
        <w:rPr>
          <w:rFonts w:ascii="Angsana New" w:eastAsia="Times New Roman" w:hAnsi="Angsana New" w:cs="Angsana New"/>
          <w:sz w:val="28"/>
          <w:cs/>
        </w:rPr>
        <w:t>ลมที่กรอกข้อมูลครบถ้วน</w:t>
      </w:r>
    </w:p>
    <w:p w:rsidR="00162A27" w:rsidRPr="00162A27" w:rsidRDefault="00162A27" w:rsidP="00162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บัตรประจำตัวประชาชนของผู้เอาประกันภัย</w:t>
      </w:r>
    </w:p>
    <w:p w:rsidR="00162A27" w:rsidRPr="00162A27" w:rsidRDefault="00162A27" w:rsidP="00162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หลักฐานการเกิดเหตุ (เช่น ใบรายงานตำรวจ</w:t>
      </w:r>
      <w:r w:rsidRPr="00162A27">
        <w:rPr>
          <w:rFonts w:ascii="Angsana New" w:eastAsia="Times New Roman" w:hAnsi="Angsana New" w:cs="Angsana New"/>
          <w:sz w:val="28"/>
        </w:rPr>
        <w:t xml:space="preserve">, </w:t>
      </w:r>
      <w:r w:rsidRPr="00162A27">
        <w:rPr>
          <w:rFonts w:ascii="Angsana New" w:eastAsia="Times New Roman" w:hAnsi="Angsana New" w:cs="Angsana New"/>
          <w:sz w:val="28"/>
          <w:cs/>
        </w:rPr>
        <w:t>รายงานแพทย์)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เอกสารเฉพาะตามประเภทประกันภัย:</w:t>
      </w:r>
    </w:p>
    <w:p w:rsidR="00162A27" w:rsidRPr="00162A27" w:rsidRDefault="00162A27" w:rsidP="00162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ประกันสุขภาพ: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>ใบเสร็จค่ารักษา</w:t>
      </w:r>
      <w:r w:rsidRPr="00162A27">
        <w:rPr>
          <w:rFonts w:ascii="Angsana New" w:eastAsia="Times New Roman" w:hAnsi="Angsana New" w:cs="Angsana New"/>
          <w:sz w:val="28"/>
        </w:rPr>
        <w:t xml:space="preserve">, </w:t>
      </w:r>
      <w:r w:rsidRPr="00162A27">
        <w:rPr>
          <w:rFonts w:ascii="Angsana New" w:eastAsia="Times New Roman" w:hAnsi="Angsana New" w:cs="Angsana New"/>
          <w:sz w:val="28"/>
          <w:cs/>
        </w:rPr>
        <w:t>ใบรับรองแพทย์</w:t>
      </w:r>
      <w:r w:rsidRPr="00162A27">
        <w:rPr>
          <w:rFonts w:ascii="Angsana New" w:eastAsia="Times New Roman" w:hAnsi="Angsana New" w:cs="Angsana New"/>
          <w:sz w:val="28"/>
        </w:rPr>
        <w:t xml:space="preserve">, </w:t>
      </w:r>
      <w:r w:rsidRPr="00162A27">
        <w:rPr>
          <w:rFonts w:ascii="Angsana New" w:eastAsia="Times New Roman" w:hAnsi="Angsana New" w:cs="Angsana New"/>
          <w:sz w:val="28"/>
          <w:cs/>
        </w:rPr>
        <w:t>ผลตรวจ</w:t>
      </w:r>
    </w:p>
    <w:p w:rsidR="00162A27" w:rsidRPr="00162A27" w:rsidRDefault="00162A27" w:rsidP="00162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ประกันรถยนต์: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>ใบขับขี่</w:t>
      </w:r>
      <w:r w:rsidRPr="00162A27">
        <w:rPr>
          <w:rFonts w:ascii="Angsana New" w:eastAsia="Times New Roman" w:hAnsi="Angsana New" w:cs="Angsana New"/>
          <w:sz w:val="28"/>
        </w:rPr>
        <w:t xml:space="preserve">, </w:t>
      </w:r>
      <w:r w:rsidRPr="00162A27">
        <w:rPr>
          <w:rFonts w:ascii="Angsana New" w:eastAsia="Times New Roman" w:hAnsi="Angsana New" w:cs="Angsana New"/>
          <w:sz w:val="28"/>
          <w:cs/>
        </w:rPr>
        <w:t>ทะเบียนรถ</w:t>
      </w:r>
      <w:r w:rsidRPr="00162A27">
        <w:rPr>
          <w:rFonts w:ascii="Angsana New" w:eastAsia="Times New Roman" w:hAnsi="Angsana New" w:cs="Angsana New"/>
          <w:sz w:val="28"/>
        </w:rPr>
        <w:t xml:space="preserve">, </w:t>
      </w:r>
      <w:r w:rsidRPr="00162A27">
        <w:rPr>
          <w:rFonts w:ascii="Angsana New" w:eastAsia="Times New Roman" w:hAnsi="Angsana New" w:cs="Angsana New"/>
          <w:sz w:val="28"/>
          <w:cs/>
        </w:rPr>
        <w:t>ใบแจ้งความ</w:t>
      </w:r>
    </w:p>
    <w:p w:rsidR="00162A27" w:rsidRPr="00162A27" w:rsidRDefault="00162A27" w:rsidP="00162A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ประกันบ้าน: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>หลักฐานความเป็นเจ้าของ</w:t>
      </w:r>
      <w:r w:rsidRPr="00162A27">
        <w:rPr>
          <w:rFonts w:ascii="Angsana New" w:eastAsia="Times New Roman" w:hAnsi="Angsana New" w:cs="Angsana New"/>
          <w:sz w:val="28"/>
        </w:rPr>
        <w:t xml:space="preserve">, </w:t>
      </w:r>
      <w:r w:rsidRPr="00162A27">
        <w:rPr>
          <w:rFonts w:ascii="Angsana New" w:eastAsia="Times New Roman" w:hAnsi="Angsana New" w:cs="Angsana New"/>
          <w:sz w:val="28"/>
          <w:cs/>
        </w:rPr>
        <w:t>รูปถ่ายความเสียหาย</w:t>
      </w:r>
    </w:p>
    <w:p w:rsidR="00162A27" w:rsidRPr="00162A27" w:rsidRDefault="00162A27" w:rsidP="00162A27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62A27">
        <w:rPr>
          <w:rFonts w:ascii="Angsana New" w:eastAsia="Times New Roman" w:hAnsi="Angsana New" w:cs="Angsana New"/>
          <w:b/>
          <w:bCs/>
          <w:sz w:val="36"/>
          <w:szCs w:val="36"/>
          <w:cs/>
        </w:rPr>
        <w:t xml:space="preserve">วิธีการ </w:t>
      </w:r>
      <w:r w:rsidRPr="00162A27">
        <w:rPr>
          <w:rFonts w:ascii="Angsana New" w:eastAsia="Times New Roman" w:hAnsi="Angsana New" w:cs="Angsana New"/>
          <w:b/>
          <w:bCs/>
          <w:sz w:val="36"/>
          <w:szCs w:val="36"/>
        </w:rPr>
        <w:t>Submit Claims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แบบดั้งเดิม (</w:t>
      </w:r>
      <w:r w:rsidRPr="00162A27">
        <w:rPr>
          <w:rFonts w:ascii="Angsana New" w:eastAsia="Times New Roman" w:hAnsi="Angsana New" w:cs="Angsana New"/>
          <w:b/>
          <w:bCs/>
          <w:sz w:val="28"/>
        </w:rPr>
        <w:t>Traditional):</w:t>
      </w:r>
    </w:p>
    <w:p w:rsidR="00162A27" w:rsidRPr="00162A27" w:rsidRDefault="00162A27" w:rsidP="00162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ยื่นด้วยตนเองที่สำนักงาน</w:t>
      </w:r>
    </w:p>
    <w:p w:rsidR="00162A27" w:rsidRPr="00162A27" w:rsidRDefault="00162A27" w:rsidP="00162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ส่งทางไปรษณีย์</w:t>
      </w:r>
    </w:p>
    <w:p w:rsidR="00162A27" w:rsidRPr="00162A27" w:rsidRDefault="00162A27" w:rsidP="00162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โทรศัพท์แจ้งเบื้องต้น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แบบอิเล็กทรอนิกส์ (</w:t>
      </w:r>
      <w:r w:rsidRPr="00162A27">
        <w:rPr>
          <w:rFonts w:ascii="Angsana New" w:eastAsia="Times New Roman" w:hAnsi="Angsana New" w:cs="Angsana New"/>
          <w:b/>
          <w:bCs/>
          <w:sz w:val="28"/>
        </w:rPr>
        <w:t>Electronic):</w:t>
      </w:r>
    </w:p>
    <w:p w:rsidR="00162A27" w:rsidRPr="00162A27" w:rsidRDefault="00162A27" w:rsidP="00162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ผ่านเว็บไซต์บริษัทประกันภัย</w:t>
      </w:r>
    </w:p>
    <w:p w:rsidR="00162A27" w:rsidRPr="00162A27" w:rsidRDefault="00162A27" w:rsidP="00162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proofErr w:type="spellStart"/>
      <w:r w:rsidRPr="00162A27">
        <w:rPr>
          <w:rFonts w:ascii="Angsana New" w:eastAsia="Times New Roman" w:hAnsi="Angsana New" w:cs="Angsana New"/>
          <w:sz w:val="28"/>
          <w:cs/>
        </w:rPr>
        <w:t>แอป</w:t>
      </w:r>
      <w:proofErr w:type="spellEnd"/>
      <w:r w:rsidRPr="00162A27">
        <w:rPr>
          <w:rFonts w:ascii="Angsana New" w:eastAsia="Times New Roman" w:hAnsi="Angsana New" w:cs="Angsana New"/>
          <w:sz w:val="28"/>
          <w:cs/>
        </w:rPr>
        <w:t>พลิ</w:t>
      </w:r>
      <w:proofErr w:type="spellStart"/>
      <w:r w:rsidRPr="00162A27">
        <w:rPr>
          <w:rFonts w:ascii="Angsana New" w:eastAsia="Times New Roman" w:hAnsi="Angsana New" w:cs="Angsana New"/>
          <w:sz w:val="28"/>
          <w:cs/>
        </w:rPr>
        <w:t>เค</w:t>
      </w:r>
      <w:proofErr w:type="spellEnd"/>
      <w:r w:rsidRPr="00162A27">
        <w:rPr>
          <w:rFonts w:ascii="Angsana New" w:eastAsia="Times New Roman" w:hAnsi="Angsana New" w:cs="Angsana New"/>
          <w:sz w:val="28"/>
          <w:cs/>
        </w:rPr>
        <w:t>ชันมือถือ</w:t>
      </w:r>
    </w:p>
    <w:p w:rsidR="00162A27" w:rsidRPr="00162A27" w:rsidRDefault="00162A27" w:rsidP="00162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>อี</w:t>
      </w:r>
      <w:proofErr w:type="spellStart"/>
      <w:r w:rsidRPr="00162A27">
        <w:rPr>
          <w:rFonts w:ascii="Angsana New" w:eastAsia="Times New Roman" w:hAnsi="Angsana New" w:cs="Angsana New"/>
          <w:sz w:val="28"/>
          <w:cs/>
        </w:rPr>
        <w:t>เมล</w:t>
      </w:r>
      <w:proofErr w:type="spellEnd"/>
    </w:p>
    <w:p w:rsidR="00162A27" w:rsidRPr="00162A27" w:rsidRDefault="00162A27" w:rsidP="00162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 xml:space="preserve">ระบบ </w:t>
      </w:r>
      <w:r w:rsidRPr="00162A27">
        <w:rPr>
          <w:rFonts w:ascii="Angsana New" w:eastAsia="Times New Roman" w:hAnsi="Angsana New" w:cs="Angsana New"/>
          <w:sz w:val="28"/>
        </w:rPr>
        <w:t>EDI (Electronic Data Interchange)</w:t>
      </w:r>
    </w:p>
    <w:p w:rsidR="00162A27" w:rsidRPr="00162A27" w:rsidRDefault="00162A27" w:rsidP="00162A27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62A27">
        <w:rPr>
          <w:rFonts w:ascii="Angsana New" w:eastAsia="Times New Roman" w:hAnsi="Angsana New" w:cs="Angsana New"/>
          <w:b/>
          <w:bCs/>
          <w:sz w:val="36"/>
          <w:szCs w:val="36"/>
          <w:cs/>
        </w:rPr>
        <w:lastRenderedPageBreak/>
        <w:t xml:space="preserve">ข้อควรระวังในการ </w:t>
      </w:r>
      <w:r w:rsidRPr="00162A27">
        <w:rPr>
          <w:rFonts w:ascii="Angsana New" w:eastAsia="Times New Roman" w:hAnsi="Angsana New" w:cs="Angsana New"/>
          <w:b/>
          <w:bCs/>
          <w:sz w:val="36"/>
          <w:szCs w:val="36"/>
        </w:rPr>
        <w:t>Claim Submission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เรื่องเวลา: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 xml:space="preserve">ต้องยื่นภายในระยะเวลาที่กำหนด (มักจะ </w:t>
      </w:r>
      <w:r w:rsidRPr="00162A27">
        <w:rPr>
          <w:rFonts w:ascii="Angsana New" w:eastAsia="Times New Roman" w:hAnsi="Angsana New" w:cs="Angsana New"/>
          <w:sz w:val="28"/>
        </w:rPr>
        <w:t xml:space="preserve">30-90 </w:t>
      </w:r>
      <w:r w:rsidRPr="00162A27">
        <w:rPr>
          <w:rFonts w:ascii="Angsana New" w:eastAsia="Times New Roman" w:hAnsi="Angsana New" w:cs="Angsana New"/>
          <w:sz w:val="28"/>
          <w:cs/>
        </w:rPr>
        <w:t>วัน นับจากวันเกิดเหตุ)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ความถูกต้องของข้อมูล: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>ข้อมูลทุกรายการต้องตรงกับความเป็นจริงและสอดคล้องกันในทุกเอกสาร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b/>
          <w:bCs/>
          <w:sz w:val="28"/>
          <w:cs/>
        </w:rPr>
        <w:t>ความครบถ้วน:</w:t>
      </w:r>
      <w:r w:rsidRPr="00162A27">
        <w:rPr>
          <w:rFonts w:ascii="Angsana New" w:eastAsia="Times New Roman" w:hAnsi="Angsana New" w:cs="Angsana New"/>
          <w:sz w:val="28"/>
        </w:rPr>
        <w:t xml:space="preserve"> </w:t>
      </w:r>
      <w:r w:rsidRPr="00162A27">
        <w:rPr>
          <w:rFonts w:ascii="Angsana New" w:eastAsia="Times New Roman" w:hAnsi="Angsana New" w:cs="Angsana New"/>
          <w:sz w:val="28"/>
          <w:cs/>
        </w:rPr>
        <w:t>เอกสารต้องครบตามที่บริษัทประกันภัยกำหนด มิฉะนั้นจะถูกส่งกลับหรือชะลอการพิจารณา</w:t>
      </w:r>
    </w:p>
    <w:p w:rsidR="00162A27" w:rsidRPr="00162A27" w:rsidRDefault="00162A27" w:rsidP="00162A27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62A27">
        <w:rPr>
          <w:rFonts w:ascii="Angsana New" w:eastAsia="Times New Roman" w:hAnsi="Angsana New" w:cs="Angsana New"/>
          <w:sz w:val="28"/>
          <w:cs/>
        </w:rPr>
        <w:t xml:space="preserve">การ </w:t>
      </w:r>
      <w:r w:rsidRPr="00162A27">
        <w:rPr>
          <w:rFonts w:ascii="Angsana New" w:eastAsia="Times New Roman" w:hAnsi="Angsana New" w:cs="Angsana New"/>
          <w:sz w:val="28"/>
        </w:rPr>
        <w:t xml:space="preserve">Claim Submission </w:t>
      </w:r>
      <w:r w:rsidRPr="00162A27">
        <w:rPr>
          <w:rFonts w:ascii="Angsana New" w:eastAsia="Times New Roman" w:hAnsi="Angsana New" w:cs="Angsana New"/>
          <w:sz w:val="28"/>
          <w:cs/>
        </w:rPr>
        <w:t>ที่มีคุณภาพจะช่วยเร่งกระบวนการพิจารณาและเพิ่มโอกาสในการได้รับอนุมัติ</w:t>
      </w:r>
      <w:proofErr w:type="spellStart"/>
      <w:r w:rsidRPr="00162A27">
        <w:rPr>
          <w:rFonts w:ascii="Angsana New" w:eastAsia="Times New Roman" w:hAnsi="Angsana New" w:cs="Angsana New"/>
          <w:sz w:val="28"/>
          <w:cs/>
        </w:rPr>
        <w:t>เค</w:t>
      </w:r>
      <w:proofErr w:type="spellEnd"/>
      <w:r w:rsidRPr="00162A27">
        <w:rPr>
          <w:rFonts w:ascii="Angsana New" w:eastAsia="Times New Roman" w:hAnsi="Angsana New" w:cs="Angsana New"/>
          <w:sz w:val="28"/>
          <w:cs/>
        </w:rPr>
        <w:t>ลมได้อย่างรวดเร็วและราบรื่น</w:t>
      </w:r>
    </w:p>
    <w:p w:rsidR="00166CA4" w:rsidRDefault="00166CA4">
      <w:pPr>
        <w:rPr>
          <w:rFonts w:hint="cs"/>
          <w:cs/>
        </w:rPr>
      </w:pPr>
    </w:p>
    <w:sectPr w:rsidR="0016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36EC5"/>
    <w:multiLevelType w:val="multilevel"/>
    <w:tmpl w:val="AD02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E37A2"/>
    <w:multiLevelType w:val="multilevel"/>
    <w:tmpl w:val="EA6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445B2"/>
    <w:multiLevelType w:val="multilevel"/>
    <w:tmpl w:val="F01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527F3B"/>
    <w:multiLevelType w:val="multilevel"/>
    <w:tmpl w:val="9B3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987E97"/>
    <w:multiLevelType w:val="multilevel"/>
    <w:tmpl w:val="9046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A644D"/>
    <w:multiLevelType w:val="multilevel"/>
    <w:tmpl w:val="6B56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C4E57"/>
    <w:multiLevelType w:val="multilevel"/>
    <w:tmpl w:val="628E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549F2"/>
    <w:multiLevelType w:val="multilevel"/>
    <w:tmpl w:val="083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5393E"/>
    <w:multiLevelType w:val="multilevel"/>
    <w:tmpl w:val="688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D086D"/>
    <w:rsid w:val="00162A27"/>
    <w:rsid w:val="00166CA4"/>
    <w:rsid w:val="0054658B"/>
    <w:rsid w:val="00AA5FCE"/>
    <w:rsid w:val="00D34E0B"/>
    <w:rsid w:val="00FD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FC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FD0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FD086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5FCE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inline-flex">
    <w:name w:val="inline-flex"/>
    <w:basedOn w:val="DefaultParagraphFont"/>
    <w:rsid w:val="00AA5FCE"/>
  </w:style>
  <w:style w:type="character" w:customStyle="1" w:styleId="text-nowrap">
    <w:name w:val="text-nowrap"/>
    <w:basedOn w:val="DefaultParagraphFont"/>
    <w:rsid w:val="00AA5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ss.gov/info-details/learn-about-national-drug-code-ndc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rihealthcaritaschc.com/provider/pharmacy/ndc-billing.aspx" TargetMode="External"/><Relationship Id="rId5" Type="http://schemas.openxmlformats.org/officeDocument/2006/relationships/hyperlink" Target="https://biacrop.com/unit-structure-explained-ou-bu-e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Parinya.c</dc:creator>
  <cp:keywords/>
  <dc:description/>
  <cp:lastModifiedBy>Parinya.c</cp:lastModifiedBy>
  <cp:revision>6</cp:revision>
  <dcterms:created xsi:type="dcterms:W3CDTF">2025-07-25T03:15:00Z</dcterms:created>
  <dcterms:modified xsi:type="dcterms:W3CDTF">2025-07-25T03:17:00Z</dcterms:modified>
</cp:coreProperties>
</file>