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80" w:lineRule="auto"/>
        <w:rPr/>
      </w:pPr>
      <w:bookmarkStart w:colFirst="0" w:colLast="0" w:name="_hc9td2u5av9h" w:id="0"/>
      <w:bookmarkEnd w:id="0"/>
      <w:r w:rsidDel="00000000" w:rsidR="00000000" w:rsidRPr="00000000">
        <w:rPr>
          <w:rtl w:val="0"/>
        </w:rPr>
        <w:t xml:space="preserve">City 311 Insight Challenge: Forecasting and Anomaly Detection Report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color w:val="00000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Name: Chaw Thiri San (chawthiri177@gmail.com)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60" w:befor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The report aims to explain the step-by-step decision-making processes behind the chosen models.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Steps involved (The steps are not exactly serial.)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Data Retrieval (The corresponding codes are removed from the notebook, as they take ~20 mins to run.)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EDA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Optimize data using log transformation and winsorizing.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Look for time series patterns using periodograms and seasonal plots.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Model training and evaluation using training, validation, and test sets.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Find the optimal time-series features using feature importance.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Visualize trends and feature correlation on the Power BI dashboard.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Model Used: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  <w:color w:val="ff00ff"/>
        </w:rPr>
      </w:pPr>
      <w:r w:rsidDel="00000000" w:rsidR="00000000" w:rsidRPr="00000000">
        <w:rPr>
          <w:rFonts w:ascii="Comfortaa" w:cs="Comfortaa" w:eastAsia="Comfortaa" w:hAnsi="Comfortaa"/>
          <w:color w:val="ff00ff"/>
          <w:rtl w:val="0"/>
        </w:rPr>
        <w:t xml:space="preserve">XGBoostRegressor for time series forecasting.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  <w:color w:val="ff00ff"/>
        </w:rPr>
      </w:pPr>
      <w:r w:rsidDel="00000000" w:rsidR="00000000" w:rsidRPr="00000000">
        <w:rPr>
          <w:rFonts w:ascii="Comfortaa" w:cs="Comfortaa" w:eastAsia="Comfortaa" w:hAnsi="Comfortaa"/>
          <w:color w:val="ff00ff"/>
          <w:rtl w:val="0"/>
        </w:rPr>
        <w:t xml:space="preserve">Statistical model for anomaly detection.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XGBoost Regressor: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Temporal indicators: day-of-week, month, and holiday flags.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Lag variables (e.g., previous day call volume, last week call volume, rolling mean).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Trend and rolling statistics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The model was trained on pre-processed temporal data, and early stopping with validation loss was used to prevent overfitting.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Standard deviation-based statistical model for anomaly detection.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After generating forecasts on unseen data (</w:t>
      </w:r>
      <w:r w:rsidDel="00000000" w:rsidR="00000000" w:rsidRPr="00000000">
        <w:rPr>
          <w:rFonts w:ascii="Comfortaa" w:cs="Comfortaa" w:eastAsia="Comfortaa" w:hAnsi="Comfortaa"/>
          <w:color w:val="188038"/>
          <w:rtl w:val="0"/>
        </w:rPr>
        <w:t xml:space="preserve">y_pred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), anomalies were flagged based on deviations from expected call volumes.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Anomaly = predicted call volume is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below or above a threshold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determined from standard deviation results for every month. Months with large SD are assumed to be having extreme ups and downs in daily call counts.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360" w:before="0" w:beforeAutospacing="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The extreme anomalies obtained are used to retrain the forecasting model for optimal results. </w:t>
      </w:r>
    </w:p>
    <w:p w:rsidR="00000000" w:rsidDel="00000000" w:rsidP="00000000" w:rsidRDefault="00000000" w:rsidRPr="00000000" w14:paraId="00000018">
      <w:pPr>
        <w:spacing w:after="360" w:before="360" w:lineRule="auto"/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spacing w:after="360" w:befor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