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F932A" w14:textId="49500D34" w:rsidR="00421CD8" w:rsidRPr="00B10C23" w:rsidRDefault="00D45674" w:rsidP="00421CD8">
      <w:pPr>
        <w:pStyle w:val="Title"/>
        <w:framePr w:w="0" w:hSpace="0" w:vSpace="0" w:wrap="auto" w:vAnchor="margin" w:hAnchor="text" w:xAlign="left" w:yAlign="inline"/>
        <w:rPr>
          <w:rFonts w:asciiTheme="minorBidi" w:hAnsiTheme="minorBidi"/>
          <w:sz w:val="40"/>
          <w:szCs w:val="40"/>
        </w:rPr>
      </w:pPr>
      <w:r>
        <w:rPr>
          <w:rFonts w:asciiTheme="minorBidi" w:hAnsiTheme="minorBidi"/>
          <w:sz w:val="40"/>
          <w:szCs w:val="40"/>
        </w:rPr>
        <w:t>E</w:t>
      </w:r>
      <w:r w:rsidR="00421CD8" w:rsidRPr="00B10C23">
        <w:rPr>
          <w:rFonts w:asciiTheme="minorBidi" w:hAnsiTheme="minorBidi"/>
          <w:sz w:val="40"/>
          <w:szCs w:val="40"/>
        </w:rPr>
        <w:t xml:space="preserve">lectricity price forecasting </w:t>
      </w:r>
      <w:r w:rsidR="008C25D7">
        <w:rPr>
          <w:rFonts w:asciiTheme="minorBidi" w:hAnsiTheme="minorBidi"/>
          <w:sz w:val="40"/>
          <w:szCs w:val="40"/>
        </w:rPr>
        <w:t xml:space="preserve">on high penetration of renewable energy resources </w:t>
      </w:r>
      <w:r>
        <w:rPr>
          <w:rFonts w:asciiTheme="minorBidi" w:hAnsiTheme="minorBidi"/>
          <w:sz w:val="40"/>
          <w:szCs w:val="40"/>
        </w:rPr>
        <w:t>using hybrid ANN and stochastic approach</w:t>
      </w:r>
    </w:p>
    <w:p w14:paraId="2483FAF4" w14:textId="77777777" w:rsidR="00421CD8" w:rsidRPr="00B10C23" w:rsidRDefault="00421CD8" w:rsidP="00421CD8">
      <w:pPr>
        <w:rPr>
          <w:rFonts w:asciiTheme="minorBidi" w:hAnsiTheme="minorBidi"/>
        </w:rPr>
      </w:pPr>
    </w:p>
    <w:p w14:paraId="711D2214" w14:textId="7D480725" w:rsidR="00421CD8" w:rsidRPr="00B10C23" w:rsidRDefault="00421CD8" w:rsidP="00421CD8">
      <w:pPr>
        <w:jc w:val="center"/>
        <w:rPr>
          <w:rFonts w:asciiTheme="minorBidi" w:hAnsiTheme="minorBidi"/>
          <w:sz w:val="28"/>
          <w:szCs w:val="28"/>
        </w:rPr>
      </w:pPr>
      <w:r w:rsidRPr="00B10C23">
        <w:rPr>
          <w:rFonts w:asciiTheme="minorBidi" w:hAnsiTheme="minorBidi"/>
          <w:sz w:val="28"/>
          <w:szCs w:val="28"/>
        </w:rPr>
        <w:t>Pornchai Chaweewat</w:t>
      </w:r>
      <w:r w:rsidR="008A3870" w:rsidRPr="00B10C23">
        <w:rPr>
          <w:rFonts w:asciiTheme="minorBidi" w:hAnsiTheme="minorBidi"/>
          <w:sz w:val="28"/>
          <w:szCs w:val="28"/>
        </w:rPr>
        <w:t xml:space="preserve"> and </w:t>
      </w:r>
      <w:r w:rsidRPr="00B10C23">
        <w:rPr>
          <w:rFonts w:asciiTheme="minorBidi" w:hAnsiTheme="minorBidi"/>
          <w:sz w:val="28"/>
          <w:szCs w:val="28"/>
        </w:rPr>
        <w:t xml:space="preserve">Jai </w:t>
      </w:r>
      <w:proofErr w:type="spellStart"/>
      <w:r w:rsidRPr="00B10C23">
        <w:rPr>
          <w:rFonts w:asciiTheme="minorBidi" w:hAnsiTheme="minorBidi"/>
          <w:sz w:val="28"/>
          <w:szCs w:val="28"/>
        </w:rPr>
        <w:t>Govind</w:t>
      </w:r>
      <w:proofErr w:type="spellEnd"/>
      <w:r w:rsidRPr="00B10C23">
        <w:rPr>
          <w:rFonts w:asciiTheme="minorBidi" w:hAnsiTheme="minorBidi"/>
          <w:sz w:val="28"/>
          <w:szCs w:val="28"/>
        </w:rPr>
        <w:t xml:space="preserve"> Singh</w:t>
      </w:r>
    </w:p>
    <w:p w14:paraId="7FFB9FC0" w14:textId="38E930DF" w:rsidR="00421CD8" w:rsidRPr="00B10C23" w:rsidRDefault="00421CD8" w:rsidP="00421CD8">
      <w:pPr>
        <w:jc w:val="center"/>
        <w:rPr>
          <w:rFonts w:asciiTheme="minorBidi" w:hAnsiTheme="minorBidi"/>
        </w:rPr>
      </w:pPr>
      <w:r w:rsidRPr="00B10C23">
        <w:rPr>
          <w:rFonts w:asciiTheme="minorBidi" w:hAnsiTheme="minorBidi"/>
        </w:rPr>
        <w:t xml:space="preserve">Department of Energy, Environment and Climate Change, Asian Institute of Technology, </w:t>
      </w:r>
      <w:proofErr w:type="spellStart"/>
      <w:r w:rsidRPr="00B10C23">
        <w:rPr>
          <w:rFonts w:asciiTheme="minorBidi" w:hAnsiTheme="minorBidi"/>
        </w:rPr>
        <w:t>Pathumthani</w:t>
      </w:r>
      <w:proofErr w:type="spellEnd"/>
      <w:r w:rsidRPr="00B10C23">
        <w:rPr>
          <w:rFonts w:asciiTheme="minorBidi" w:hAnsiTheme="minorBidi"/>
        </w:rPr>
        <w:t>, Thailand</w:t>
      </w:r>
    </w:p>
    <w:p w14:paraId="5E837BAB" w14:textId="77777777" w:rsidR="00421CD8" w:rsidRPr="00B10C23" w:rsidRDefault="00421CD8" w:rsidP="00421CD8">
      <w:pPr>
        <w:jc w:val="center"/>
        <w:rPr>
          <w:rFonts w:asciiTheme="minorBidi" w:hAnsiTheme="minorBidi"/>
          <w:lang w:bidi="th-TH"/>
        </w:rPr>
      </w:pPr>
    </w:p>
    <w:p w14:paraId="10E27A60" w14:textId="1BF7A074" w:rsidR="00421CD8" w:rsidRPr="00B10C23" w:rsidRDefault="00421CD8" w:rsidP="00421CD8">
      <w:pPr>
        <w:jc w:val="center"/>
        <w:rPr>
          <w:rFonts w:asciiTheme="minorBidi" w:hAnsiTheme="minorBidi"/>
        </w:rPr>
      </w:pPr>
      <w:r w:rsidRPr="00B10C23">
        <w:rPr>
          <w:rFonts w:asciiTheme="minorBidi" w:hAnsiTheme="minorBidi"/>
        </w:rPr>
        <w:t xml:space="preserve">emails: </w:t>
      </w:r>
      <w:hyperlink r:id="rId8" w:history="1">
        <w:r w:rsidRPr="00B10C23">
          <w:rPr>
            <w:rStyle w:val="Hyperlink"/>
            <w:rFonts w:asciiTheme="minorBidi" w:hAnsiTheme="minorBidi"/>
          </w:rPr>
          <w:t>chaweewat.p@gmail.com</w:t>
        </w:r>
      </w:hyperlink>
      <w:r w:rsidRPr="00B10C23">
        <w:rPr>
          <w:rFonts w:asciiTheme="minorBidi" w:hAnsiTheme="minorBidi"/>
        </w:rPr>
        <w:t xml:space="preserve">, </w:t>
      </w:r>
      <w:hyperlink r:id="rId9" w:history="1">
        <w:r w:rsidRPr="00B10C23">
          <w:rPr>
            <w:rStyle w:val="Hyperlink"/>
            <w:rFonts w:asciiTheme="minorBidi" w:hAnsiTheme="minorBidi"/>
          </w:rPr>
          <w:t>jgsingh@ait.ac.th</w:t>
        </w:r>
      </w:hyperlink>
    </w:p>
    <w:p w14:paraId="64BAD814" w14:textId="77777777" w:rsidR="00421CD8" w:rsidRPr="00B10C23" w:rsidRDefault="00421CD8" w:rsidP="00421CD8">
      <w:pPr>
        <w:jc w:val="center"/>
        <w:rPr>
          <w:rFonts w:asciiTheme="minorBidi" w:hAnsiTheme="minorBidi"/>
        </w:rPr>
      </w:pPr>
    </w:p>
    <w:p w14:paraId="752C3A44" w14:textId="5017522F" w:rsidR="00421CD8" w:rsidRPr="003A6B11" w:rsidRDefault="00421CD8" w:rsidP="00421CD8">
      <w:pPr>
        <w:jc w:val="center"/>
        <w:rPr>
          <w:rFonts w:asciiTheme="minorBidi" w:hAnsiTheme="minorBidi"/>
          <w:b/>
          <w:bCs/>
          <w:sz w:val="28"/>
          <w:szCs w:val="28"/>
        </w:rPr>
      </w:pPr>
      <w:r w:rsidRPr="003A6B11">
        <w:rPr>
          <w:rFonts w:asciiTheme="minorBidi" w:hAnsiTheme="minorBidi"/>
          <w:b/>
          <w:bCs/>
          <w:sz w:val="28"/>
          <w:szCs w:val="28"/>
        </w:rPr>
        <w:t>Abstract</w:t>
      </w:r>
    </w:p>
    <w:p w14:paraId="3B0AF0DC" w14:textId="086FB005" w:rsidR="00421CD8" w:rsidRDefault="00421CD8" w:rsidP="00421CD8">
      <w:pPr>
        <w:pStyle w:val="BodyText"/>
      </w:pPr>
      <w:r w:rsidRPr="00B10C23">
        <w:t>This paper purposes efficient approaches for solving indirect electricity price forecasting (EPF) using load and variable renewable energy (VRE) forecasting.</w:t>
      </w:r>
      <w:r w:rsidRPr="00B10C23">
        <w:rPr>
          <w:color w:val="FF0000"/>
        </w:rPr>
        <w:t xml:space="preserve"> </w:t>
      </w:r>
      <w:r w:rsidRPr="00B10C23">
        <w:t>The concept is to forecast local renewable generation and consumption, then calculate locational marginal price (LMP). The load at any bus is allocated by region demand. The results of LMP are formulated into trading hub prices (THP) for representing zonal prices. The load and VRE estimation have been taken care by day ahead market, artificial neural network (ANN) and stochastic approach. The LMP consists of energy, congestion and losses components. The previous works on direct EPF are ANN, ARIMA and support vector regression (SVR) which are benchmark.</w:t>
      </w:r>
      <w:r w:rsidRPr="00B10C23">
        <w:rPr>
          <w:color w:val="FF0000"/>
        </w:rPr>
        <w:t xml:space="preserve"> </w:t>
      </w:r>
      <w:r w:rsidR="00805A4E">
        <w:rPr>
          <w:color w:val="000000" w:themeColor="text1"/>
        </w:rPr>
        <w:t xml:space="preserve">All simulation has been done in NREL 118-bus test system as a result of it provide number of VRE data. </w:t>
      </w:r>
      <w:r w:rsidRPr="00B10C23">
        <w:t>The simul</w:t>
      </w:r>
      <w:r w:rsidR="008903DB" w:rsidRPr="00B10C23">
        <w:t>ation results of the study show</w:t>
      </w:r>
      <w:r w:rsidRPr="00B10C23">
        <w:t xml:space="preserve"> that the proposed indirect EPF give better </w:t>
      </w:r>
      <w:r w:rsidR="00584C75" w:rsidRPr="00B10C23">
        <w:t>performance</w:t>
      </w:r>
      <w:r w:rsidRPr="00B10C23">
        <w:t xml:space="preserve"> compare to direct EPF. Applying load and VRE forecasting into EPF model could drag down the forecasting error. </w:t>
      </w:r>
      <w:r w:rsidR="002A4B5F">
        <w:t xml:space="preserve">In high volatility of renewable generation, stochastic approach can improve the forecasting’s performance. </w:t>
      </w:r>
      <w:r w:rsidR="00762D00">
        <w:t>The result shows greatly potential of the proposed solution.</w:t>
      </w:r>
    </w:p>
    <w:p w14:paraId="2E543A0B" w14:textId="77777777" w:rsidR="00BA5FB4" w:rsidRDefault="00BA5FB4" w:rsidP="00421CD8">
      <w:pPr>
        <w:pStyle w:val="BodyText"/>
      </w:pPr>
    </w:p>
    <w:p w14:paraId="70438013" w14:textId="44E997EA" w:rsidR="00BA5FB4" w:rsidRPr="00B10C23" w:rsidRDefault="00BA5FB4" w:rsidP="00421CD8">
      <w:pPr>
        <w:pStyle w:val="BodyText"/>
        <w:rPr>
          <w:cs/>
          <w:lang w:bidi="th-TH"/>
        </w:rPr>
      </w:pPr>
      <w:r>
        <w:t>Keywords: electricity price forecasting, LMP, trading hub price, VRE, ANN, stochastic</w:t>
      </w:r>
    </w:p>
    <w:p w14:paraId="2DC70390" w14:textId="774C858C" w:rsidR="00421CD8" w:rsidRPr="00B10C23" w:rsidRDefault="00E22554" w:rsidP="00421CD8">
      <w:pPr>
        <w:pStyle w:val="Heading1"/>
        <w:rPr>
          <w:rFonts w:asciiTheme="minorBidi" w:hAnsiTheme="minorBidi"/>
        </w:rPr>
      </w:pPr>
      <w:r w:rsidRPr="00B10C23">
        <w:rPr>
          <w:rFonts w:asciiTheme="minorBidi" w:hAnsiTheme="minorBidi"/>
        </w:rPr>
        <w:t>Nomenclature</w:t>
      </w:r>
    </w:p>
    <w:p w14:paraId="4DAC4BD6" w14:textId="29C4F5AE" w:rsidR="00E22554" w:rsidRPr="00B10C23" w:rsidRDefault="00E22554" w:rsidP="00E22554">
      <w:pPr>
        <w:pStyle w:val="Heading2"/>
        <w:rPr>
          <w:rFonts w:asciiTheme="minorBidi" w:hAnsiTheme="minorBidi"/>
        </w:rPr>
      </w:pPr>
      <w:r w:rsidRPr="00B10C23">
        <w:rPr>
          <w:rFonts w:asciiTheme="minorBidi" w:hAnsiTheme="minorBidi"/>
        </w:rPr>
        <w:t>Set and Indices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5760"/>
      </w:tblGrid>
      <w:tr w:rsidR="00B10C23" w:rsidRPr="00B10C23" w14:paraId="02B84EFC" w14:textId="77777777" w:rsidTr="00A37815">
        <w:trPr>
          <w:trHeight w:val="224"/>
        </w:trPr>
        <w:tc>
          <w:tcPr>
            <w:tcW w:w="1530" w:type="dxa"/>
          </w:tcPr>
          <w:p w14:paraId="3ED53C1D" w14:textId="77777777" w:rsidR="00A37815" w:rsidRPr="00B10C23" w:rsidRDefault="00A37815" w:rsidP="00691751">
            <w:pPr>
              <w:pStyle w:val="BodyText"/>
            </w:pPr>
            <m:oMathPara>
              <m:oMath>
                <m:r>
                  <w:rPr>
                    <w:rFonts w:ascii="Cambria Math" w:hAnsi="Cambria Math"/>
                  </w:rPr>
                  <m:t>i</m:t>
                </m:r>
                <m:r>
                  <m:rPr>
                    <m:sty m:val="p"/>
                  </m:rPr>
                  <w:rPr>
                    <w:rFonts w:ascii="Cambria Math" w:hAnsi="Cambria Math"/>
                  </w:rPr>
                  <m:t>∈</m:t>
                </m:r>
                <m:r>
                  <w:rPr>
                    <w:rFonts w:ascii="Cambria Math" w:hAnsi="Cambria Math"/>
                  </w:rPr>
                  <m:t>I</m:t>
                </m:r>
              </m:oMath>
            </m:oMathPara>
          </w:p>
        </w:tc>
        <w:tc>
          <w:tcPr>
            <w:tcW w:w="5760" w:type="dxa"/>
            <w:vAlign w:val="center"/>
          </w:tcPr>
          <w:p w14:paraId="156FF28A" w14:textId="77777777" w:rsidR="00A37815" w:rsidRPr="00B10C23" w:rsidRDefault="00A37815" w:rsidP="00691751">
            <w:pPr>
              <w:pStyle w:val="BodyText"/>
            </w:pPr>
            <w:r w:rsidRPr="00B10C23">
              <w:t>Set of bus.</w:t>
            </w:r>
          </w:p>
        </w:tc>
      </w:tr>
      <w:tr w:rsidR="00B10C23" w:rsidRPr="00B10C23" w14:paraId="14D6C5DA" w14:textId="77777777" w:rsidTr="00A37815">
        <w:trPr>
          <w:trHeight w:val="224"/>
        </w:trPr>
        <w:tc>
          <w:tcPr>
            <w:tcW w:w="1530" w:type="dxa"/>
          </w:tcPr>
          <w:p w14:paraId="73BACB85" w14:textId="77777777" w:rsidR="00A37815" w:rsidRPr="00B10C23" w:rsidRDefault="00A37815" w:rsidP="00691751">
            <w:pPr>
              <w:pStyle w:val="BodyText"/>
            </w:pPr>
            <m:oMathPara>
              <m:oMath>
                <m:r>
                  <w:rPr>
                    <w:rFonts w:ascii="Cambria Math" w:hAnsi="Cambria Math"/>
                  </w:rPr>
                  <m:t>j</m:t>
                </m:r>
                <m:r>
                  <m:rPr>
                    <m:sty m:val="p"/>
                  </m:rPr>
                  <w:rPr>
                    <w:rFonts w:ascii="Cambria Math" w:hAnsi="Cambria Math"/>
                  </w:rPr>
                  <m:t>∈</m:t>
                </m:r>
                <m:r>
                  <w:rPr>
                    <w:rFonts w:ascii="Cambria Math" w:hAnsi="Cambria Math"/>
                  </w:rPr>
                  <m:t>J</m:t>
                </m:r>
              </m:oMath>
            </m:oMathPara>
          </w:p>
        </w:tc>
        <w:tc>
          <w:tcPr>
            <w:tcW w:w="5760" w:type="dxa"/>
            <w:vAlign w:val="center"/>
          </w:tcPr>
          <w:p w14:paraId="601EB370" w14:textId="77777777" w:rsidR="00A37815" w:rsidRPr="00B10C23" w:rsidRDefault="00A37815" w:rsidP="00691751">
            <w:pPr>
              <w:pStyle w:val="BodyText"/>
            </w:pPr>
            <w:r w:rsidRPr="00B10C23">
              <w:t>Set of region.</w:t>
            </w:r>
          </w:p>
        </w:tc>
      </w:tr>
      <w:tr w:rsidR="00B10C23" w:rsidRPr="00B10C23" w14:paraId="5FC36FE2" w14:textId="77777777" w:rsidTr="00A37815">
        <w:trPr>
          <w:trHeight w:val="224"/>
        </w:trPr>
        <w:tc>
          <w:tcPr>
            <w:tcW w:w="1530" w:type="dxa"/>
          </w:tcPr>
          <w:p w14:paraId="0E7100D5" w14:textId="77777777" w:rsidR="00A37815" w:rsidRPr="00B10C23" w:rsidRDefault="00A37815" w:rsidP="00691751">
            <w:pPr>
              <w:pStyle w:val="BodyText"/>
            </w:pPr>
            <m:oMathPara>
              <m:oMath>
                <m:r>
                  <w:rPr>
                    <w:rFonts w:ascii="Cambria Math" w:hAnsi="Cambria Math"/>
                  </w:rPr>
                  <m:t>m</m:t>
                </m:r>
                <m:r>
                  <m:rPr>
                    <m:sty m:val="p"/>
                  </m:rPr>
                  <w:rPr>
                    <w:rFonts w:ascii="Cambria Math" w:hAnsi="Cambria Math"/>
                  </w:rPr>
                  <m:t>∈</m:t>
                </m:r>
                <m:r>
                  <w:rPr>
                    <w:rFonts w:ascii="Cambria Math" w:hAnsi="Cambria Math"/>
                  </w:rPr>
                  <m:t>M</m:t>
                </m:r>
              </m:oMath>
            </m:oMathPara>
          </w:p>
        </w:tc>
        <w:tc>
          <w:tcPr>
            <w:tcW w:w="5760" w:type="dxa"/>
          </w:tcPr>
          <w:p w14:paraId="2039AD8B" w14:textId="77777777" w:rsidR="00A37815" w:rsidRPr="00B10C23" w:rsidRDefault="00A37815" w:rsidP="00691751">
            <w:pPr>
              <w:pStyle w:val="BodyText"/>
            </w:pPr>
            <w:r w:rsidRPr="00B10C23">
              <w:t>Set of generator.</w:t>
            </w:r>
          </w:p>
        </w:tc>
      </w:tr>
      <w:tr w:rsidR="00B10C23" w:rsidRPr="00B10C23" w14:paraId="024E00D1" w14:textId="77777777" w:rsidTr="00A37815">
        <w:trPr>
          <w:trHeight w:val="224"/>
        </w:trPr>
        <w:tc>
          <w:tcPr>
            <w:tcW w:w="1530" w:type="dxa"/>
          </w:tcPr>
          <w:p w14:paraId="67A80864" w14:textId="77777777" w:rsidR="00A37815" w:rsidRPr="00B10C23" w:rsidRDefault="00A37815" w:rsidP="00691751">
            <w:pPr>
              <w:pStyle w:val="BodyText"/>
            </w:pPr>
            <m:oMathPara>
              <m:oMath>
                <m:r>
                  <w:rPr>
                    <w:rFonts w:ascii="Cambria Math" w:hAnsi="Cambria Math"/>
                  </w:rPr>
                  <m:t>n</m:t>
                </m:r>
                <m:r>
                  <m:rPr>
                    <m:sty m:val="p"/>
                  </m:rPr>
                  <w:rPr>
                    <w:rFonts w:ascii="Cambria Math" w:hAnsi="Cambria Math"/>
                  </w:rPr>
                  <m:t>∈</m:t>
                </m:r>
                <m:r>
                  <w:rPr>
                    <w:rFonts w:ascii="Cambria Math" w:hAnsi="Cambria Math"/>
                  </w:rPr>
                  <m:t>N</m:t>
                </m:r>
              </m:oMath>
            </m:oMathPara>
          </w:p>
        </w:tc>
        <w:tc>
          <w:tcPr>
            <w:tcW w:w="5760" w:type="dxa"/>
          </w:tcPr>
          <w:p w14:paraId="3456D59F" w14:textId="77777777" w:rsidR="00A37815" w:rsidRPr="00B10C23" w:rsidRDefault="00A37815" w:rsidP="00691751">
            <w:pPr>
              <w:pStyle w:val="BodyText"/>
            </w:pPr>
            <w:r w:rsidRPr="00B10C23">
              <w:t>Set of load.</w:t>
            </w:r>
          </w:p>
        </w:tc>
      </w:tr>
      <w:tr w:rsidR="00B10C23" w:rsidRPr="00B10C23" w14:paraId="3F30464B" w14:textId="77777777" w:rsidTr="00A37815">
        <w:trPr>
          <w:trHeight w:val="224"/>
        </w:trPr>
        <w:tc>
          <w:tcPr>
            <w:tcW w:w="1530" w:type="dxa"/>
          </w:tcPr>
          <w:p w14:paraId="0582136B" w14:textId="77777777" w:rsidR="00A37815" w:rsidRPr="00B10C23" w:rsidRDefault="00A37815" w:rsidP="00691751">
            <w:pPr>
              <w:pStyle w:val="BodyText"/>
            </w:pPr>
            <m:oMathPara>
              <m:oMath>
                <m:r>
                  <w:rPr>
                    <w:rFonts w:ascii="Cambria Math" w:hAnsi="Cambria Math"/>
                  </w:rPr>
                  <m:t>k</m:t>
                </m:r>
                <m:r>
                  <m:rPr>
                    <m:sty m:val="p"/>
                  </m:rPr>
                  <w:rPr>
                    <w:rFonts w:ascii="Cambria Math" w:hAnsi="Cambria Math"/>
                  </w:rPr>
                  <m:t>∈</m:t>
                </m:r>
                <m:r>
                  <w:rPr>
                    <w:rFonts w:ascii="Cambria Math" w:hAnsi="Cambria Math"/>
                  </w:rPr>
                  <m:t>K</m:t>
                </m:r>
              </m:oMath>
            </m:oMathPara>
          </w:p>
        </w:tc>
        <w:tc>
          <w:tcPr>
            <w:tcW w:w="5760" w:type="dxa"/>
          </w:tcPr>
          <w:p w14:paraId="6A2F99E8" w14:textId="77777777" w:rsidR="00A37815" w:rsidRPr="00B10C23" w:rsidRDefault="00A37815" w:rsidP="00691751">
            <w:pPr>
              <w:pStyle w:val="BodyText"/>
            </w:pPr>
            <w:r w:rsidRPr="00B10C23">
              <w:t>Set of transmission line.</w:t>
            </w:r>
          </w:p>
        </w:tc>
      </w:tr>
      <w:tr w:rsidR="00B10C23" w:rsidRPr="00B10C23" w14:paraId="2327B562" w14:textId="77777777" w:rsidTr="00A37815">
        <w:trPr>
          <w:trHeight w:val="224"/>
        </w:trPr>
        <w:tc>
          <w:tcPr>
            <w:tcW w:w="1530" w:type="dxa"/>
          </w:tcPr>
          <w:p w14:paraId="3A0580D1" w14:textId="77777777" w:rsidR="00A37815" w:rsidRPr="00B10C23" w:rsidRDefault="00A37815" w:rsidP="00691751">
            <w:pPr>
              <w:pStyle w:val="BodyText"/>
            </w:pPr>
            <m:oMathPara>
              <m:oMath>
                <m:r>
                  <w:rPr>
                    <w:rFonts w:ascii="Cambria Math" w:hAnsi="Cambria Math"/>
                  </w:rPr>
                  <w:lastRenderedPageBreak/>
                  <m:t>u</m:t>
                </m:r>
                <m:r>
                  <m:rPr>
                    <m:sty m:val="p"/>
                  </m:rPr>
                  <w:rPr>
                    <w:rFonts w:ascii="Cambria Math" w:hAnsi="Cambria Math"/>
                  </w:rPr>
                  <m:t>∈</m:t>
                </m:r>
                <m:r>
                  <w:rPr>
                    <w:rFonts w:ascii="Cambria Math" w:hAnsi="Cambria Math"/>
                  </w:rPr>
                  <m:t>U</m:t>
                </m:r>
              </m:oMath>
            </m:oMathPara>
          </w:p>
        </w:tc>
        <w:tc>
          <w:tcPr>
            <w:tcW w:w="5760" w:type="dxa"/>
          </w:tcPr>
          <w:p w14:paraId="002B960A" w14:textId="77777777" w:rsidR="00A37815" w:rsidRPr="00B10C23" w:rsidRDefault="00A37815" w:rsidP="00691751">
            <w:pPr>
              <w:pStyle w:val="BodyText"/>
            </w:pPr>
            <w:r w:rsidRPr="00B10C23">
              <w:t>Set of minutes in hour</w:t>
            </w:r>
          </w:p>
        </w:tc>
      </w:tr>
      <w:tr w:rsidR="00B10C23" w:rsidRPr="00B10C23" w14:paraId="108B53E1" w14:textId="77777777" w:rsidTr="00A37815">
        <w:trPr>
          <w:trHeight w:val="224"/>
        </w:trPr>
        <w:tc>
          <w:tcPr>
            <w:tcW w:w="1530" w:type="dxa"/>
          </w:tcPr>
          <w:p w14:paraId="45662979" w14:textId="77777777" w:rsidR="00A37815" w:rsidRPr="00B10C23" w:rsidRDefault="00A37815" w:rsidP="00691751">
            <w:pPr>
              <w:pStyle w:val="BodyText"/>
            </w:pPr>
            <m:oMathPara>
              <m:oMath>
                <m:r>
                  <w:rPr>
                    <w:rFonts w:ascii="Cambria Math" w:hAnsi="Cambria Math"/>
                  </w:rPr>
                  <m:t>v</m:t>
                </m:r>
                <m:r>
                  <m:rPr>
                    <m:sty m:val="p"/>
                  </m:rPr>
                  <w:rPr>
                    <w:rFonts w:ascii="Cambria Math" w:hAnsi="Cambria Math"/>
                  </w:rPr>
                  <m:t>∈</m:t>
                </m:r>
                <m:r>
                  <w:rPr>
                    <w:rFonts w:ascii="Cambria Math" w:hAnsi="Cambria Math"/>
                  </w:rPr>
                  <m:t>V</m:t>
                </m:r>
              </m:oMath>
            </m:oMathPara>
          </w:p>
        </w:tc>
        <w:tc>
          <w:tcPr>
            <w:tcW w:w="5760" w:type="dxa"/>
          </w:tcPr>
          <w:p w14:paraId="7B51EA02" w14:textId="77777777" w:rsidR="00A37815" w:rsidRPr="00B10C23" w:rsidRDefault="00A37815" w:rsidP="00691751">
            <w:pPr>
              <w:pStyle w:val="BodyText"/>
            </w:pPr>
            <w:r w:rsidRPr="00B10C23">
              <w:t>Set of 15 minutes in hour</w:t>
            </w:r>
          </w:p>
        </w:tc>
      </w:tr>
      <w:tr w:rsidR="00B10C23" w:rsidRPr="00B10C23" w14:paraId="7CACCD85" w14:textId="77777777" w:rsidTr="00A37815">
        <w:trPr>
          <w:trHeight w:val="224"/>
        </w:trPr>
        <w:tc>
          <w:tcPr>
            <w:tcW w:w="1530" w:type="dxa"/>
          </w:tcPr>
          <w:p w14:paraId="4C1D89AC" w14:textId="77777777" w:rsidR="00A37815" w:rsidRPr="00B10C23" w:rsidRDefault="00A37815" w:rsidP="00691751">
            <w:pPr>
              <w:pStyle w:val="BodyText"/>
            </w:pPr>
            <m:oMathPara>
              <m:oMath>
                <m:r>
                  <w:rPr>
                    <w:rFonts w:ascii="Cambria Math" w:hAnsi="Cambria Math"/>
                  </w:rPr>
                  <m:t>h</m:t>
                </m:r>
                <m:r>
                  <m:rPr>
                    <m:sty m:val="p"/>
                  </m:rPr>
                  <w:rPr>
                    <w:rFonts w:ascii="Cambria Math" w:hAnsi="Cambria Math"/>
                  </w:rPr>
                  <m:t>∈</m:t>
                </m:r>
                <m:r>
                  <w:rPr>
                    <w:rFonts w:ascii="Cambria Math" w:hAnsi="Cambria Math"/>
                  </w:rPr>
                  <m:t>H</m:t>
                </m:r>
              </m:oMath>
            </m:oMathPara>
          </w:p>
        </w:tc>
        <w:tc>
          <w:tcPr>
            <w:tcW w:w="5760" w:type="dxa"/>
          </w:tcPr>
          <w:p w14:paraId="24376866" w14:textId="77777777" w:rsidR="00A37815" w:rsidRPr="00B10C23" w:rsidRDefault="00A37815" w:rsidP="00691751">
            <w:pPr>
              <w:pStyle w:val="BodyText"/>
            </w:pPr>
            <w:r w:rsidRPr="00B10C23">
              <w:t>Set of hour in day.</w:t>
            </w:r>
          </w:p>
        </w:tc>
      </w:tr>
      <w:tr w:rsidR="00B10C23" w:rsidRPr="00B10C23" w14:paraId="26FAAA55" w14:textId="77777777" w:rsidTr="00A37815">
        <w:trPr>
          <w:trHeight w:val="225"/>
        </w:trPr>
        <w:tc>
          <w:tcPr>
            <w:tcW w:w="1530" w:type="dxa"/>
          </w:tcPr>
          <w:p w14:paraId="0C555790" w14:textId="77777777" w:rsidR="00A37815" w:rsidRPr="00B10C23" w:rsidRDefault="00A37815" w:rsidP="00691751">
            <w:pPr>
              <w:pStyle w:val="BodyText"/>
            </w:pPr>
            <m:oMathPara>
              <m:oMath>
                <m:r>
                  <w:rPr>
                    <w:rFonts w:ascii="Cambria Math" w:hAnsi="Cambria Math"/>
                  </w:rPr>
                  <m:t>d</m:t>
                </m:r>
                <m:r>
                  <m:rPr>
                    <m:sty m:val="p"/>
                  </m:rPr>
                  <w:rPr>
                    <w:rFonts w:ascii="Cambria Math" w:hAnsi="Cambria Math"/>
                  </w:rPr>
                  <m:t>∈</m:t>
                </m:r>
                <m:r>
                  <w:rPr>
                    <w:rFonts w:ascii="Cambria Math" w:hAnsi="Cambria Math"/>
                  </w:rPr>
                  <m:t>D</m:t>
                </m:r>
              </m:oMath>
            </m:oMathPara>
          </w:p>
        </w:tc>
        <w:tc>
          <w:tcPr>
            <w:tcW w:w="5760" w:type="dxa"/>
          </w:tcPr>
          <w:p w14:paraId="410CE6AF" w14:textId="77777777" w:rsidR="00A37815" w:rsidRPr="00B10C23" w:rsidRDefault="00A37815" w:rsidP="00691751">
            <w:pPr>
              <w:pStyle w:val="BodyText"/>
            </w:pPr>
            <w:r w:rsidRPr="00B10C23">
              <w:t>Set of day in week.</w:t>
            </w:r>
          </w:p>
        </w:tc>
      </w:tr>
      <w:tr w:rsidR="00B10C23" w:rsidRPr="00B10C23" w14:paraId="72047ACC" w14:textId="77777777" w:rsidTr="00A37815">
        <w:trPr>
          <w:trHeight w:val="225"/>
        </w:trPr>
        <w:tc>
          <w:tcPr>
            <w:tcW w:w="1530" w:type="dxa"/>
          </w:tcPr>
          <w:p w14:paraId="796541C9" w14:textId="77777777" w:rsidR="00A37815" w:rsidRPr="00B10C23" w:rsidRDefault="00A37815" w:rsidP="00691751">
            <w:pPr>
              <w:pStyle w:val="BodyText"/>
            </w:pPr>
            <m:oMathPara>
              <m:oMath>
                <m:r>
                  <w:rPr>
                    <w:rFonts w:ascii="Cambria Math" w:hAnsi="Cambria Math"/>
                  </w:rPr>
                  <m:t>t</m:t>
                </m:r>
                <m:r>
                  <m:rPr>
                    <m:sty m:val="p"/>
                  </m:rPr>
                  <w:rPr>
                    <w:rFonts w:ascii="Cambria Math" w:hAnsi="Cambria Math"/>
                  </w:rPr>
                  <m:t>∈</m:t>
                </m:r>
                <m:r>
                  <w:rPr>
                    <w:rFonts w:ascii="Cambria Math" w:hAnsi="Cambria Math"/>
                  </w:rPr>
                  <m:t>T</m:t>
                </m:r>
              </m:oMath>
            </m:oMathPara>
          </w:p>
        </w:tc>
        <w:tc>
          <w:tcPr>
            <w:tcW w:w="5760" w:type="dxa"/>
          </w:tcPr>
          <w:p w14:paraId="3C99C417" w14:textId="77777777" w:rsidR="00A37815" w:rsidRPr="00B10C23" w:rsidRDefault="00A37815" w:rsidP="00691751">
            <w:pPr>
              <w:pStyle w:val="BodyText"/>
            </w:pPr>
            <w:r w:rsidRPr="00B10C23">
              <w:t>Sets if time</w:t>
            </w:r>
          </w:p>
        </w:tc>
      </w:tr>
    </w:tbl>
    <w:p w14:paraId="57E4AE5C" w14:textId="469D676D" w:rsidR="00E22554" w:rsidRPr="00B10C23" w:rsidRDefault="00E22554" w:rsidP="00E22554">
      <w:pPr>
        <w:pStyle w:val="Heading2"/>
        <w:rPr>
          <w:rFonts w:asciiTheme="minorBidi" w:hAnsiTheme="minorBidi"/>
        </w:rPr>
      </w:pPr>
      <w:r w:rsidRPr="00B10C23">
        <w:rPr>
          <w:rFonts w:asciiTheme="minorBidi" w:hAnsiTheme="minorBidi"/>
        </w:rPr>
        <w:t>Main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5850"/>
      </w:tblGrid>
      <w:tr w:rsidR="00A37815" w:rsidRPr="00B10C23" w14:paraId="01A1BD5E" w14:textId="77777777" w:rsidTr="00A37815">
        <w:trPr>
          <w:trHeight w:val="224"/>
        </w:trPr>
        <w:tc>
          <w:tcPr>
            <w:tcW w:w="1530" w:type="dxa"/>
          </w:tcPr>
          <w:p w14:paraId="5EA744CE"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G</m:t>
                    </m:r>
                  </m:e>
                  <m:sub>
                    <m:r>
                      <w:rPr>
                        <w:rFonts w:ascii="Cambria Math" w:hAnsi="Cambria Math"/>
                      </w:rPr>
                      <m:t>m</m:t>
                    </m:r>
                  </m:sub>
                </m:sSub>
              </m:oMath>
            </m:oMathPara>
          </w:p>
        </w:tc>
        <w:tc>
          <w:tcPr>
            <w:tcW w:w="5850" w:type="dxa"/>
            <w:vAlign w:val="center"/>
          </w:tcPr>
          <w:p w14:paraId="52076B07" w14:textId="77777777" w:rsidR="00A37815" w:rsidRPr="00B10C23" w:rsidRDefault="00A37815" w:rsidP="00691751">
            <w:pPr>
              <w:pStyle w:val="BodyText"/>
            </w:pPr>
            <w:r w:rsidRPr="00B10C23">
              <w:t xml:space="preserve">Generator </w:t>
            </w:r>
            <m:oMath>
              <m:r>
                <w:rPr>
                  <w:rFonts w:ascii="Cambria Math" w:hAnsi="Cambria Math"/>
                </w:rPr>
                <m:t>m</m:t>
              </m:r>
            </m:oMath>
            <w:r w:rsidRPr="00B10C23">
              <w:t>.</w:t>
            </w:r>
          </w:p>
        </w:tc>
      </w:tr>
      <w:tr w:rsidR="00A37815" w:rsidRPr="00B10C23" w14:paraId="276B2C52" w14:textId="77777777" w:rsidTr="00A37815">
        <w:trPr>
          <w:trHeight w:val="261"/>
        </w:trPr>
        <w:tc>
          <w:tcPr>
            <w:tcW w:w="1530" w:type="dxa"/>
          </w:tcPr>
          <w:p w14:paraId="34EA801D"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5850" w:type="dxa"/>
          </w:tcPr>
          <w:p w14:paraId="23419E85" w14:textId="77777777" w:rsidR="00A37815" w:rsidRPr="00B10C23" w:rsidRDefault="00A37815" w:rsidP="00691751">
            <w:pPr>
              <w:pStyle w:val="BodyText"/>
            </w:pPr>
            <w:r w:rsidRPr="00B10C23">
              <w:t xml:space="preserve">Demand at bus </w:t>
            </w:r>
            <m:oMath>
              <m:r>
                <w:rPr>
                  <w:rFonts w:ascii="Cambria Math" w:hAnsi="Cambria Math"/>
                </w:rPr>
                <m:t>i</m:t>
              </m:r>
            </m:oMath>
            <w:r w:rsidRPr="00B10C23">
              <w:t>.</w:t>
            </w:r>
          </w:p>
        </w:tc>
      </w:tr>
      <w:tr w:rsidR="00A37815" w:rsidRPr="00B10C23" w14:paraId="317EB574" w14:textId="77777777" w:rsidTr="00A37815">
        <w:trPr>
          <w:trHeight w:val="261"/>
        </w:trPr>
        <w:tc>
          <w:tcPr>
            <w:tcW w:w="1530" w:type="dxa"/>
          </w:tcPr>
          <w:p w14:paraId="5590195F"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RD</m:t>
                    </m:r>
                  </m:e>
                  <m:sub>
                    <m:r>
                      <w:rPr>
                        <w:rFonts w:ascii="Cambria Math" w:hAnsi="Cambria Math"/>
                      </w:rPr>
                      <m:t>i</m:t>
                    </m:r>
                  </m:sub>
                </m:sSub>
              </m:oMath>
            </m:oMathPara>
          </w:p>
        </w:tc>
        <w:tc>
          <w:tcPr>
            <w:tcW w:w="5850" w:type="dxa"/>
          </w:tcPr>
          <w:p w14:paraId="142A2FF6" w14:textId="77777777" w:rsidR="00A37815" w:rsidRPr="00B10C23" w:rsidRDefault="00A37815" w:rsidP="00691751">
            <w:pPr>
              <w:pStyle w:val="BodyText"/>
            </w:pPr>
            <w:r w:rsidRPr="00B10C23">
              <w:t xml:space="preserve">Demand at region j. </w:t>
            </w:r>
          </w:p>
        </w:tc>
      </w:tr>
      <w:tr w:rsidR="00A37815" w:rsidRPr="00B10C23" w14:paraId="6FBCCE77" w14:textId="77777777" w:rsidTr="00A37815">
        <w:trPr>
          <w:trHeight w:val="224"/>
        </w:trPr>
        <w:tc>
          <w:tcPr>
            <w:tcW w:w="1530" w:type="dxa"/>
          </w:tcPr>
          <w:p w14:paraId="6503E8BF"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G</m:t>
                        </m:r>
                      </m:e>
                      <m:sub>
                        <m:r>
                          <w:rPr>
                            <w:rFonts w:ascii="Cambria Math" w:hAnsi="Cambria Math"/>
                          </w:rPr>
                          <m:t>n</m:t>
                        </m:r>
                      </m:sub>
                    </m:sSub>
                  </m:sub>
                </m:sSub>
              </m:oMath>
            </m:oMathPara>
          </w:p>
        </w:tc>
        <w:tc>
          <w:tcPr>
            <w:tcW w:w="5850" w:type="dxa"/>
          </w:tcPr>
          <w:p w14:paraId="6204DDC6" w14:textId="77777777" w:rsidR="00A37815" w:rsidRPr="00B10C23" w:rsidRDefault="00A37815" w:rsidP="00691751">
            <w:pPr>
              <w:pStyle w:val="BodyText"/>
            </w:pPr>
            <w:r w:rsidRPr="00B10C23">
              <w:t xml:space="preserve">Incremental cost of generator </w:t>
            </w:r>
            <m:oMath>
              <m:r>
                <w:rPr>
                  <w:rFonts w:ascii="Cambria Math" w:hAnsi="Cambria Math"/>
                </w:rPr>
                <m:t>n</m:t>
              </m:r>
            </m:oMath>
            <w:r w:rsidRPr="00B10C23">
              <w:t>.</w:t>
            </w:r>
          </w:p>
        </w:tc>
      </w:tr>
      <w:tr w:rsidR="00B47D76" w:rsidRPr="00B10C23" w14:paraId="34CDDA5C" w14:textId="77777777" w:rsidTr="00A37815">
        <w:trPr>
          <w:trHeight w:val="224"/>
        </w:trPr>
        <w:tc>
          <w:tcPr>
            <w:tcW w:w="1530" w:type="dxa"/>
          </w:tcPr>
          <w:p w14:paraId="500CC410" w14:textId="1BB494C5" w:rsidR="00B47D76" w:rsidRDefault="0072284D" w:rsidP="00691751">
            <w:pPr>
              <w:pStyle w:val="BodyText"/>
              <w:rPr>
                <w:rFonts w:ascii="Calibri" w:eastAsia="Calibri" w:hAnsi="Calibri"/>
              </w:rPr>
            </w:pPr>
            <m:oMathPara>
              <m:oMath>
                <m:sSub>
                  <m:sSubPr>
                    <m:ctrlPr>
                      <w:rPr>
                        <w:rFonts w:ascii="Cambria Math" w:hAnsi="Cambria Math"/>
                      </w:rPr>
                    </m:ctrlPr>
                  </m:sSubPr>
                  <m:e>
                    <m:r>
                      <w:rPr>
                        <w:rFonts w:ascii="Cambria Math" w:hAnsi="Cambria Math"/>
                      </w:rPr>
                      <m:t>P</m:t>
                    </m:r>
                  </m:e>
                  <m:sub>
                    <m:r>
                      <w:rPr>
                        <w:rFonts w:ascii="Cambria Math" w:hAnsi="Cambria Math"/>
                      </w:rPr>
                      <m:t>i</m:t>
                    </m:r>
                  </m:sub>
                </m:sSub>
              </m:oMath>
            </m:oMathPara>
          </w:p>
        </w:tc>
        <w:tc>
          <w:tcPr>
            <w:tcW w:w="5850" w:type="dxa"/>
          </w:tcPr>
          <w:p w14:paraId="14CA6D40" w14:textId="7A6E61F9" w:rsidR="00B47D76" w:rsidRPr="00B10C23" w:rsidRDefault="00B47D76" w:rsidP="00691751">
            <w:pPr>
              <w:pStyle w:val="BodyText"/>
            </w:pPr>
            <w:r>
              <w:t xml:space="preserve">Net active power at bus </w:t>
            </w:r>
            <m:oMath>
              <m:r>
                <w:rPr>
                  <w:rFonts w:ascii="Cambria Math" w:hAnsi="Cambria Math"/>
                </w:rPr>
                <m:t>i</m:t>
              </m:r>
            </m:oMath>
            <w:r w:rsidRPr="00B10C23">
              <w:t>.</w:t>
            </w:r>
          </w:p>
        </w:tc>
      </w:tr>
      <w:tr w:rsidR="00A37815" w:rsidRPr="00B10C23" w14:paraId="219AAC61" w14:textId="77777777" w:rsidTr="00A37815">
        <w:trPr>
          <w:trHeight w:val="224"/>
        </w:trPr>
        <w:tc>
          <w:tcPr>
            <w:tcW w:w="1530" w:type="dxa"/>
          </w:tcPr>
          <w:p w14:paraId="3949ADC2"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oMath>
            </m:oMathPara>
          </w:p>
        </w:tc>
        <w:tc>
          <w:tcPr>
            <w:tcW w:w="5850" w:type="dxa"/>
          </w:tcPr>
          <w:p w14:paraId="5A9BAF23" w14:textId="77777777" w:rsidR="00A37815" w:rsidRPr="00B10C23" w:rsidRDefault="00A37815" w:rsidP="00691751">
            <w:pPr>
              <w:pStyle w:val="BodyText"/>
            </w:pPr>
            <w:r w:rsidRPr="00B10C23">
              <w:t xml:space="preserve">Active power output of generator </w:t>
            </w:r>
            <m:oMath>
              <m:r>
                <w:rPr>
                  <w:rFonts w:ascii="Cambria Math" w:hAnsi="Cambria Math"/>
                </w:rPr>
                <m:t>n</m:t>
              </m:r>
            </m:oMath>
            <w:r w:rsidRPr="00B10C23">
              <w:t>.</w:t>
            </w:r>
          </w:p>
        </w:tc>
      </w:tr>
      <w:tr w:rsidR="00A37815" w:rsidRPr="00B10C23" w14:paraId="068AF79C" w14:textId="77777777" w:rsidTr="00A37815">
        <w:trPr>
          <w:trHeight w:val="224"/>
        </w:trPr>
        <w:tc>
          <w:tcPr>
            <w:tcW w:w="1530" w:type="dxa"/>
          </w:tcPr>
          <w:p w14:paraId="45D3D6D6"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G</m:t>
                        </m:r>
                      </m:e>
                      <m:sub>
                        <m:r>
                          <w:rPr>
                            <w:rFonts w:ascii="Cambria Math" w:hAnsi="Cambria Math"/>
                          </w:rPr>
                          <m:t>n</m:t>
                        </m:r>
                      </m:sub>
                    </m:sSub>
                  </m:sub>
                </m:sSub>
              </m:oMath>
            </m:oMathPara>
          </w:p>
        </w:tc>
        <w:tc>
          <w:tcPr>
            <w:tcW w:w="5850" w:type="dxa"/>
          </w:tcPr>
          <w:p w14:paraId="6AE5A229" w14:textId="77777777" w:rsidR="00A37815" w:rsidRPr="00B10C23" w:rsidRDefault="00A37815" w:rsidP="00691751">
            <w:pPr>
              <w:pStyle w:val="BodyText"/>
            </w:pPr>
            <w:r w:rsidRPr="00B10C23">
              <w:t xml:space="preserve">Reactive power output of generator </w:t>
            </w:r>
            <m:oMath>
              <m:r>
                <w:rPr>
                  <w:rFonts w:ascii="Cambria Math" w:hAnsi="Cambria Math"/>
                </w:rPr>
                <m:t>n</m:t>
              </m:r>
            </m:oMath>
            <w:r w:rsidRPr="00B10C23">
              <w:t>.</w:t>
            </w:r>
          </w:p>
        </w:tc>
      </w:tr>
      <w:tr w:rsidR="00A37815" w:rsidRPr="00B10C23" w14:paraId="2041D4B4" w14:textId="77777777" w:rsidTr="00A37815">
        <w:trPr>
          <w:trHeight w:val="224"/>
        </w:trPr>
        <w:tc>
          <w:tcPr>
            <w:tcW w:w="1530" w:type="dxa"/>
          </w:tcPr>
          <w:p w14:paraId="1C49C0C4"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D</m:t>
                        </m:r>
                      </m:e>
                      <m:sub>
                        <m:r>
                          <w:rPr>
                            <w:rFonts w:ascii="Cambria Math" w:hAnsi="Cambria Math"/>
                          </w:rPr>
                          <m:t>i</m:t>
                        </m:r>
                      </m:sub>
                    </m:sSub>
                  </m:sub>
                </m:sSub>
              </m:oMath>
            </m:oMathPara>
          </w:p>
        </w:tc>
        <w:tc>
          <w:tcPr>
            <w:tcW w:w="5850" w:type="dxa"/>
          </w:tcPr>
          <w:p w14:paraId="5474CF4E" w14:textId="77777777" w:rsidR="00A37815" w:rsidRPr="00B10C23" w:rsidRDefault="00A37815" w:rsidP="00691751">
            <w:pPr>
              <w:pStyle w:val="BodyText"/>
            </w:pPr>
            <w:r w:rsidRPr="00B10C23">
              <w:t xml:space="preserve">Active power output of demand </w:t>
            </w:r>
            <m:oMath>
              <m:r>
                <w:rPr>
                  <w:rFonts w:ascii="Cambria Math" w:hAnsi="Cambria Math"/>
                </w:rPr>
                <m:t>i</m:t>
              </m:r>
            </m:oMath>
            <w:r w:rsidRPr="00B10C23">
              <w:t>.</w:t>
            </w:r>
          </w:p>
        </w:tc>
      </w:tr>
      <w:tr w:rsidR="00A37815" w:rsidRPr="00B10C23" w14:paraId="66F27525" w14:textId="77777777" w:rsidTr="00A37815">
        <w:trPr>
          <w:trHeight w:val="224"/>
        </w:trPr>
        <w:tc>
          <w:tcPr>
            <w:tcW w:w="1530" w:type="dxa"/>
          </w:tcPr>
          <w:p w14:paraId="1889D06A"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D</m:t>
                        </m:r>
                      </m:e>
                      <m:sub>
                        <m:r>
                          <w:rPr>
                            <w:rFonts w:ascii="Cambria Math" w:hAnsi="Cambria Math"/>
                          </w:rPr>
                          <m:t>i</m:t>
                        </m:r>
                      </m:sub>
                    </m:sSub>
                  </m:sub>
                </m:sSub>
              </m:oMath>
            </m:oMathPara>
          </w:p>
        </w:tc>
        <w:tc>
          <w:tcPr>
            <w:tcW w:w="5850" w:type="dxa"/>
          </w:tcPr>
          <w:p w14:paraId="7A0D2FDF" w14:textId="77777777" w:rsidR="00A37815" w:rsidRPr="00B10C23" w:rsidRDefault="00A37815" w:rsidP="00691751">
            <w:pPr>
              <w:pStyle w:val="BodyText"/>
            </w:pPr>
            <w:r w:rsidRPr="00B10C23">
              <w:t xml:space="preserve">Reactive power output of generator </w:t>
            </w:r>
            <m:oMath>
              <m:r>
                <w:rPr>
                  <w:rFonts w:ascii="Cambria Math" w:hAnsi="Cambria Math"/>
                </w:rPr>
                <m:t>m</m:t>
              </m:r>
            </m:oMath>
            <w:r w:rsidRPr="00B10C23">
              <w:t>.</w:t>
            </w:r>
          </w:p>
        </w:tc>
      </w:tr>
      <w:tr w:rsidR="00A37815" w:rsidRPr="00B10C23" w14:paraId="34549612" w14:textId="77777777" w:rsidTr="00A37815">
        <w:trPr>
          <w:trHeight w:val="224"/>
        </w:trPr>
        <w:tc>
          <w:tcPr>
            <w:tcW w:w="1530" w:type="dxa"/>
          </w:tcPr>
          <w:p w14:paraId="7E850572"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F</m:t>
                    </m:r>
                  </m:e>
                  <m:sub>
                    <m:r>
                      <w:rPr>
                        <w:rFonts w:ascii="Cambria Math" w:hAnsi="Cambria Math"/>
                      </w:rPr>
                      <m:t>k</m:t>
                    </m:r>
                  </m:sub>
                </m:sSub>
              </m:oMath>
            </m:oMathPara>
          </w:p>
        </w:tc>
        <w:tc>
          <w:tcPr>
            <w:tcW w:w="5850" w:type="dxa"/>
          </w:tcPr>
          <w:p w14:paraId="502EF407" w14:textId="77777777" w:rsidR="00A37815" w:rsidRPr="00B10C23" w:rsidRDefault="00A37815" w:rsidP="00691751">
            <w:pPr>
              <w:pStyle w:val="BodyText"/>
            </w:pPr>
            <w:r w:rsidRPr="00B10C23">
              <w:t xml:space="preserve">Power flow in line </w:t>
            </w:r>
            <m:oMath>
              <m:r>
                <w:rPr>
                  <w:rFonts w:ascii="Cambria Math" w:hAnsi="Cambria Math"/>
                </w:rPr>
                <m:t>k</m:t>
              </m:r>
            </m:oMath>
            <w:r w:rsidRPr="00B10C23">
              <w:t>.</w:t>
            </w:r>
          </w:p>
        </w:tc>
      </w:tr>
      <w:tr w:rsidR="00A37815" w:rsidRPr="00B10C23" w14:paraId="11375F26" w14:textId="77777777" w:rsidTr="00A37815">
        <w:trPr>
          <w:trHeight w:val="224"/>
        </w:trPr>
        <w:tc>
          <w:tcPr>
            <w:tcW w:w="1530" w:type="dxa"/>
          </w:tcPr>
          <w:p w14:paraId="2C0E0F1A" w14:textId="77777777" w:rsidR="00A37815" w:rsidRPr="00B10C23" w:rsidRDefault="0072284D" w:rsidP="00691751">
            <w:pPr>
              <w:pStyle w:val="BodyText"/>
            </w:pPr>
            <m:oMathPara>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min</m:t>
                    </m:r>
                  </m:sup>
                </m:sSubSup>
              </m:oMath>
            </m:oMathPara>
          </w:p>
        </w:tc>
        <w:tc>
          <w:tcPr>
            <w:tcW w:w="5850" w:type="dxa"/>
          </w:tcPr>
          <w:p w14:paraId="326614C4" w14:textId="77777777" w:rsidR="00A37815" w:rsidRPr="00B10C23" w:rsidRDefault="00A37815" w:rsidP="00691751">
            <w:pPr>
              <w:pStyle w:val="BodyText"/>
            </w:pPr>
            <w:r w:rsidRPr="00B10C23">
              <w:t xml:space="preserve">Minimum voltage limit at bus </w:t>
            </w:r>
            <m:oMath>
              <m:r>
                <w:rPr>
                  <w:rFonts w:ascii="Cambria Math" w:hAnsi="Cambria Math"/>
                </w:rPr>
                <m:t>i</m:t>
              </m:r>
            </m:oMath>
            <w:r w:rsidRPr="00B10C23">
              <w:t>.</w:t>
            </w:r>
          </w:p>
        </w:tc>
      </w:tr>
      <w:tr w:rsidR="00A37815" w:rsidRPr="00B10C23" w14:paraId="761343E9" w14:textId="77777777" w:rsidTr="00A37815">
        <w:trPr>
          <w:trHeight w:val="270"/>
        </w:trPr>
        <w:tc>
          <w:tcPr>
            <w:tcW w:w="1530" w:type="dxa"/>
          </w:tcPr>
          <w:p w14:paraId="1449F446" w14:textId="77777777" w:rsidR="00A37815" w:rsidRPr="00B10C23" w:rsidRDefault="0072284D" w:rsidP="00691751">
            <w:pPr>
              <w:pStyle w:val="BodyText"/>
            </w:pPr>
            <m:oMathPara>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max</m:t>
                    </m:r>
                  </m:sup>
                </m:sSubSup>
              </m:oMath>
            </m:oMathPara>
          </w:p>
        </w:tc>
        <w:tc>
          <w:tcPr>
            <w:tcW w:w="5850" w:type="dxa"/>
          </w:tcPr>
          <w:p w14:paraId="742CCF22" w14:textId="77777777" w:rsidR="00A37815" w:rsidRPr="00B10C23" w:rsidRDefault="00A37815" w:rsidP="00691751">
            <w:pPr>
              <w:pStyle w:val="BodyText"/>
            </w:pPr>
            <w:r w:rsidRPr="00B10C23">
              <w:t xml:space="preserve">Maximum voltage limit at bus </w:t>
            </w:r>
            <m:oMath>
              <m:r>
                <w:rPr>
                  <w:rFonts w:ascii="Cambria Math" w:hAnsi="Cambria Math"/>
                </w:rPr>
                <m:t>i</m:t>
              </m:r>
            </m:oMath>
            <w:r w:rsidRPr="00B10C23">
              <w:t>.</w:t>
            </w:r>
          </w:p>
        </w:tc>
      </w:tr>
      <w:tr w:rsidR="00A37815" w:rsidRPr="00B10C23" w14:paraId="437FFA74" w14:textId="77777777" w:rsidTr="00A37815">
        <w:trPr>
          <w:trHeight w:val="224"/>
        </w:trPr>
        <w:tc>
          <w:tcPr>
            <w:tcW w:w="1530" w:type="dxa"/>
          </w:tcPr>
          <w:p w14:paraId="5C212586"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LMP</m:t>
                    </m:r>
                  </m:e>
                  <m:sub>
                    <m:r>
                      <w:rPr>
                        <w:rFonts w:ascii="Cambria Math" w:hAnsi="Cambria Math"/>
                      </w:rPr>
                      <m:t>i</m:t>
                    </m:r>
                  </m:sub>
                </m:sSub>
              </m:oMath>
            </m:oMathPara>
          </w:p>
        </w:tc>
        <w:tc>
          <w:tcPr>
            <w:tcW w:w="5850" w:type="dxa"/>
          </w:tcPr>
          <w:p w14:paraId="7EA96476" w14:textId="77777777" w:rsidR="00A37815" w:rsidRPr="00B10C23" w:rsidRDefault="00A37815" w:rsidP="00691751">
            <w:pPr>
              <w:pStyle w:val="BodyText"/>
            </w:pPr>
            <w:r w:rsidRPr="00B10C23">
              <w:t xml:space="preserve">Locational marginal price at bus </w:t>
            </w:r>
            <m:oMath>
              <m:r>
                <w:rPr>
                  <w:rFonts w:ascii="Cambria Math" w:hAnsi="Cambria Math"/>
                </w:rPr>
                <m:t>i</m:t>
              </m:r>
            </m:oMath>
            <w:r w:rsidRPr="00B10C23">
              <w:t>.</w:t>
            </w:r>
          </w:p>
        </w:tc>
      </w:tr>
      <w:tr w:rsidR="00A37815" w:rsidRPr="00B10C23" w14:paraId="0EA153A3" w14:textId="77777777" w:rsidTr="00A37815">
        <w:trPr>
          <w:trHeight w:val="224"/>
        </w:trPr>
        <w:tc>
          <w:tcPr>
            <w:tcW w:w="1530" w:type="dxa"/>
          </w:tcPr>
          <w:p w14:paraId="1FB80A16"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GSF</m:t>
                    </m:r>
                  </m:e>
                  <m:sub>
                    <m:r>
                      <w:rPr>
                        <w:rFonts w:ascii="Cambria Math" w:hAnsi="Cambria Math"/>
                      </w:rPr>
                      <m:t>k</m:t>
                    </m:r>
                    <m:r>
                      <m:rPr>
                        <m:sty m:val="p"/>
                      </m:rPr>
                      <w:rPr>
                        <w:rFonts w:ascii="Cambria Math" w:hAnsi="Cambria Math"/>
                      </w:rPr>
                      <m:t>-</m:t>
                    </m:r>
                    <m:r>
                      <w:rPr>
                        <w:rFonts w:ascii="Cambria Math" w:hAnsi="Cambria Math"/>
                      </w:rPr>
                      <m:t>i</m:t>
                    </m:r>
                  </m:sub>
                </m:sSub>
              </m:oMath>
            </m:oMathPara>
          </w:p>
        </w:tc>
        <w:tc>
          <w:tcPr>
            <w:tcW w:w="5850" w:type="dxa"/>
          </w:tcPr>
          <w:p w14:paraId="7267AE94" w14:textId="77777777" w:rsidR="00A37815" w:rsidRPr="00B10C23" w:rsidRDefault="00A37815" w:rsidP="00691751">
            <w:pPr>
              <w:pStyle w:val="BodyText"/>
            </w:pPr>
            <w:r w:rsidRPr="00B10C23">
              <w:t xml:space="preserve">Generation Shift Factor to line </w:t>
            </w:r>
            <m:oMath>
              <m:r>
                <w:rPr>
                  <w:rFonts w:ascii="Cambria Math" w:hAnsi="Cambria Math"/>
                </w:rPr>
                <m:t>k</m:t>
              </m:r>
            </m:oMath>
            <w:r w:rsidRPr="00B10C23">
              <w:t xml:space="preserve"> from bus </w:t>
            </w:r>
            <m:oMath>
              <m:r>
                <w:rPr>
                  <w:rFonts w:ascii="Cambria Math" w:hAnsi="Cambria Math"/>
                </w:rPr>
                <m:t>i</m:t>
              </m:r>
            </m:oMath>
            <w:r w:rsidRPr="00B10C23">
              <w:t>.</w:t>
            </w:r>
          </w:p>
        </w:tc>
      </w:tr>
      <w:tr w:rsidR="00A37815" w:rsidRPr="00B10C23" w14:paraId="5A200D21" w14:textId="77777777" w:rsidTr="00A37815">
        <w:trPr>
          <w:trHeight w:val="207"/>
        </w:trPr>
        <w:tc>
          <w:tcPr>
            <w:tcW w:w="1530" w:type="dxa"/>
          </w:tcPr>
          <w:p w14:paraId="5E124F08"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DF</m:t>
                    </m:r>
                  </m:e>
                  <m:sub>
                    <m:r>
                      <w:rPr>
                        <w:rFonts w:ascii="Cambria Math" w:hAnsi="Cambria Math"/>
                      </w:rPr>
                      <m:t>i</m:t>
                    </m:r>
                  </m:sub>
                </m:sSub>
              </m:oMath>
            </m:oMathPara>
          </w:p>
        </w:tc>
        <w:tc>
          <w:tcPr>
            <w:tcW w:w="5850" w:type="dxa"/>
          </w:tcPr>
          <w:p w14:paraId="7F6ED64C" w14:textId="77777777" w:rsidR="00A37815" w:rsidRPr="00B10C23" w:rsidRDefault="00A37815" w:rsidP="00691751">
            <w:pPr>
              <w:pStyle w:val="BodyText"/>
            </w:pPr>
            <w:r w:rsidRPr="00B10C23">
              <w:t xml:space="preserve">Delivery factor at bus </w:t>
            </w:r>
            <m:oMath>
              <m:r>
                <w:rPr>
                  <w:rFonts w:ascii="Cambria Math" w:hAnsi="Cambria Math"/>
                </w:rPr>
                <m:t>i</m:t>
              </m:r>
            </m:oMath>
            <w:r w:rsidRPr="00B10C23">
              <w:t>.</w:t>
            </w:r>
          </w:p>
        </w:tc>
      </w:tr>
      <w:tr w:rsidR="00A37815" w:rsidRPr="00B10C23" w14:paraId="31A85697" w14:textId="77777777" w:rsidTr="00A37815">
        <w:trPr>
          <w:trHeight w:val="207"/>
        </w:trPr>
        <w:tc>
          <w:tcPr>
            <w:tcW w:w="1530" w:type="dxa"/>
          </w:tcPr>
          <w:p w14:paraId="1AA49E01"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THP</m:t>
                    </m:r>
                  </m:e>
                  <m:sub>
                    <m:r>
                      <w:rPr>
                        <w:rFonts w:ascii="Cambria Math" w:hAnsi="Cambria Math"/>
                      </w:rPr>
                      <m:t>j</m:t>
                    </m:r>
                  </m:sub>
                </m:sSub>
              </m:oMath>
            </m:oMathPara>
          </w:p>
        </w:tc>
        <w:tc>
          <w:tcPr>
            <w:tcW w:w="5850" w:type="dxa"/>
          </w:tcPr>
          <w:p w14:paraId="384E5F3C" w14:textId="77777777" w:rsidR="00A37815" w:rsidRPr="00B10C23" w:rsidRDefault="00A37815" w:rsidP="00691751">
            <w:pPr>
              <w:pStyle w:val="BodyText"/>
            </w:pPr>
            <w:r w:rsidRPr="00B10C23">
              <w:t xml:space="preserve">Trading Hub Price at area </w:t>
            </w:r>
            <m:oMath>
              <m:r>
                <w:rPr>
                  <w:rFonts w:ascii="Cambria Math" w:hAnsi="Cambria Math"/>
                </w:rPr>
                <m:t>j</m:t>
              </m:r>
            </m:oMath>
            <w:r w:rsidRPr="00B10C23">
              <w:t>.</w:t>
            </w:r>
          </w:p>
        </w:tc>
      </w:tr>
      <w:tr w:rsidR="00A37815" w:rsidRPr="00B10C23" w14:paraId="7B866DD5" w14:textId="77777777" w:rsidTr="00A37815">
        <w:trPr>
          <w:trHeight w:val="234"/>
        </w:trPr>
        <w:tc>
          <w:tcPr>
            <w:tcW w:w="1530" w:type="dxa"/>
          </w:tcPr>
          <w:p w14:paraId="220EB7DF"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LP</m:t>
                    </m:r>
                  </m:e>
                  <m:sub>
                    <m:r>
                      <w:rPr>
                        <w:rFonts w:ascii="Cambria Math" w:hAnsi="Cambria Math"/>
                      </w:rPr>
                      <m:t>i</m:t>
                    </m:r>
                  </m:sub>
                </m:sSub>
              </m:oMath>
            </m:oMathPara>
          </w:p>
        </w:tc>
        <w:tc>
          <w:tcPr>
            <w:tcW w:w="5850" w:type="dxa"/>
          </w:tcPr>
          <w:p w14:paraId="29B0B7C3" w14:textId="77777777" w:rsidR="00A37815" w:rsidRPr="00B10C23" w:rsidRDefault="00A37815" w:rsidP="00691751">
            <w:pPr>
              <w:pStyle w:val="BodyText"/>
            </w:pPr>
            <w:r w:rsidRPr="00B10C23">
              <w:t xml:space="preserve">Load participation at bus </w:t>
            </w:r>
            <m:oMath>
              <m:r>
                <w:rPr>
                  <w:rFonts w:ascii="Cambria Math" w:hAnsi="Cambria Math"/>
                </w:rPr>
                <m:t>i</m:t>
              </m:r>
            </m:oMath>
            <w:r w:rsidRPr="00B10C23">
              <w:t>.</w:t>
            </w:r>
          </w:p>
        </w:tc>
      </w:tr>
    </w:tbl>
    <w:p w14:paraId="7B01F4C2" w14:textId="160F86E7" w:rsidR="00E22554" w:rsidRPr="00B10C23" w:rsidRDefault="00E22554" w:rsidP="00E22554">
      <w:pPr>
        <w:pStyle w:val="Heading2"/>
        <w:rPr>
          <w:rFonts w:asciiTheme="minorBidi" w:hAnsiTheme="minorBidi"/>
        </w:rPr>
      </w:pPr>
      <w:r w:rsidRPr="00B10C23">
        <w:rPr>
          <w:rFonts w:asciiTheme="minorBidi" w:hAnsiTheme="minorBidi"/>
        </w:rPr>
        <w:t>Load forecasting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5760"/>
      </w:tblGrid>
      <w:tr w:rsidR="00A37815" w:rsidRPr="00B10C23" w14:paraId="07B34F1A" w14:textId="77777777" w:rsidTr="005A3226">
        <w:trPr>
          <w:trHeight w:val="342"/>
        </w:trPr>
        <w:tc>
          <w:tcPr>
            <w:tcW w:w="1530" w:type="dxa"/>
          </w:tcPr>
          <w:p w14:paraId="07F5D99E" w14:textId="77777777" w:rsidR="00A37815" w:rsidRPr="00B10C23" w:rsidRDefault="0072284D" w:rsidP="00691751">
            <w:pPr>
              <w:pStyle w:val="BodyText"/>
            </w:pPr>
            <m:oMathPara>
              <m:oMath>
                <m:sSubSup>
                  <m:sSubSupPr>
                    <m:ctrlPr>
                      <w:rPr>
                        <w:rFonts w:ascii="Cambria Math" w:hAnsi="Cambria Math"/>
                      </w:rPr>
                    </m:ctrlPr>
                  </m:sSubSupPr>
                  <m:e>
                    <m:r>
                      <w:rPr>
                        <w:rFonts w:ascii="Cambria Math" w:hAnsi="Cambria Math"/>
                      </w:rPr>
                      <m:t>RD</m:t>
                    </m:r>
                  </m:e>
                  <m:sub>
                    <m:r>
                      <w:rPr>
                        <w:rFonts w:ascii="Cambria Math" w:hAnsi="Cambria Math"/>
                      </w:rPr>
                      <m:t>j</m:t>
                    </m:r>
                    <m:r>
                      <m:rPr>
                        <m:sty m:val="p"/>
                      </m:rPr>
                      <w:rPr>
                        <w:rFonts w:ascii="Cambria Math" w:hAnsi="Cambria Math"/>
                      </w:rPr>
                      <m:t>,</m:t>
                    </m:r>
                    <m:r>
                      <w:rPr>
                        <w:rFonts w:ascii="Cambria Math" w:hAnsi="Cambria Math"/>
                      </w:rPr>
                      <m:t>h</m:t>
                    </m:r>
                  </m:sub>
                  <m:sup>
                    <m:r>
                      <m:rPr>
                        <m:sty m:val="p"/>
                      </m:rPr>
                      <w:rPr>
                        <w:rFonts w:ascii="Cambria Math" w:hAnsi="Cambria Math"/>
                      </w:rPr>
                      <m:t>*</m:t>
                    </m:r>
                  </m:sup>
                </m:sSubSup>
              </m:oMath>
            </m:oMathPara>
          </w:p>
        </w:tc>
        <w:tc>
          <w:tcPr>
            <w:tcW w:w="5760" w:type="dxa"/>
          </w:tcPr>
          <w:p w14:paraId="7DAA4202" w14:textId="77777777" w:rsidR="00A37815" w:rsidRPr="00B10C23" w:rsidRDefault="00A37815" w:rsidP="00691751">
            <w:pPr>
              <w:pStyle w:val="BodyText"/>
            </w:pPr>
            <w:r w:rsidRPr="00B10C23">
              <w:t xml:space="preserve">Forecasted demand in region </w:t>
            </w:r>
            <m:oMath>
              <m:r>
                <w:rPr>
                  <w:rFonts w:ascii="Cambria Math" w:hAnsi="Cambria Math"/>
                </w:rPr>
                <m:t>j</m:t>
              </m:r>
            </m:oMath>
            <w:r w:rsidRPr="00B10C23">
              <w:t xml:space="preserve"> at hour </w:t>
            </w:r>
            <m:oMath>
              <m:r>
                <w:rPr>
                  <w:rFonts w:ascii="Cambria Math" w:hAnsi="Cambria Math"/>
                </w:rPr>
                <m:t>h</m:t>
              </m:r>
            </m:oMath>
            <w:r w:rsidRPr="00B10C23">
              <w:t>.</w:t>
            </w:r>
          </w:p>
        </w:tc>
      </w:tr>
      <w:tr w:rsidR="00A37815" w:rsidRPr="00B10C23" w14:paraId="11BFB45A" w14:textId="77777777" w:rsidTr="00A37815">
        <w:trPr>
          <w:trHeight w:val="224"/>
        </w:trPr>
        <w:tc>
          <w:tcPr>
            <w:tcW w:w="1530" w:type="dxa"/>
          </w:tcPr>
          <w:p w14:paraId="04EE3C0A"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RD</m:t>
                    </m:r>
                  </m:e>
                  <m:sub>
                    <m:r>
                      <w:rPr>
                        <w:rFonts w:ascii="Cambria Math" w:hAnsi="Cambria Math"/>
                      </w:rPr>
                      <m:t>j</m:t>
                    </m:r>
                    <m:r>
                      <m:rPr>
                        <m:sty m:val="p"/>
                      </m:rPr>
                      <w:rPr>
                        <w:rFonts w:ascii="Cambria Math" w:hAnsi="Cambria Math"/>
                      </w:rPr>
                      <m:t>,</m:t>
                    </m:r>
                    <m:r>
                      <w:rPr>
                        <w:rFonts w:ascii="Cambria Math" w:hAnsi="Cambria Math"/>
                      </w:rPr>
                      <m:t>h</m:t>
                    </m:r>
                  </m:sub>
                </m:sSub>
              </m:oMath>
            </m:oMathPara>
          </w:p>
        </w:tc>
        <w:tc>
          <w:tcPr>
            <w:tcW w:w="5760" w:type="dxa"/>
          </w:tcPr>
          <w:p w14:paraId="428209D3" w14:textId="77777777" w:rsidR="00A37815" w:rsidRPr="00B10C23" w:rsidRDefault="00A37815" w:rsidP="00691751">
            <w:pPr>
              <w:pStyle w:val="BodyText"/>
            </w:pPr>
            <w:r w:rsidRPr="00B10C23">
              <w:t xml:space="preserve">Demand in region </w:t>
            </w:r>
            <m:oMath>
              <m:r>
                <w:rPr>
                  <w:rFonts w:ascii="Cambria Math" w:hAnsi="Cambria Math"/>
                </w:rPr>
                <m:t>j</m:t>
              </m:r>
            </m:oMath>
            <w:r w:rsidRPr="00B10C23">
              <w:t xml:space="preserve"> at hour </w:t>
            </w:r>
            <m:oMath>
              <m:r>
                <w:rPr>
                  <w:rFonts w:ascii="Cambria Math" w:hAnsi="Cambria Math"/>
                </w:rPr>
                <m:t>h</m:t>
              </m:r>
            </m:oMath>
            <w:r w:rsidRPr="00B10C23">
              <w:t>.</w:t>
            </w:r>
          </w:p>
        </w:tc>
      </w:tr>
      <w:tr w:rsidR="00A37815" w:rsidRPr="00B10C23" w14:paraId="7F722653" w14:textId="77777777" w:rsidTr="00A37815">
        <w:trPr>
          <w:trHeight w:val="225"/>
        </w:trPr>
        <w:tc>
          <w:tcPr>
            <w:tcW w:w="1530" w:type="dxa"/>
          </w:tcPr>
          <w:p w14:paraId="0276AC3A" w14:textId="77777777" w:rsidR="00A37815" w:rsidRPr="00B10C23" w:rsidRDefault="00A37815" w:rsidP="00691751">
            <w:pPr>
              <w:pStyle w:val="BodyText"/>
            </w:pPr>
            <m:oMathPara>
              <m:oMath>
                <m:r>
                  <w:rPr>
                    <w:rFonts w:ascii="Cambria Math" w:hAnsi="Cambria Math"/>
                  </w:rPr>
                  <m:t>h</m:t>
                </m:r>
              </m:oMath>
            </m:oMathPara>
          </w:p>
        </w:tc>
        <w:tc>
          <w:tcPr>
            <w:tcW w:w="5760" w:type="dxa"/>
          </w:tcPr>
          <w:p w14:paraId="1DB9E425" w14:textId="77777777" w:rsidR="00A37815" w:rsidRPr="00B10C23" w:rsidRDefault="00A37815" w:rsidP="00691751">
            <w:pPr>
              <w:pStyle w:val="BodyText"/>
            </w:pPr>
            <w:r w:rsidRPr="00B10C23">
              <w:t>Hour in day (0-23)</w:t>
            </w:r>
          </w:p>
        </w:tc>
      </w:tr>
      <w:tr w:rsidR="00A37815" w:rsidRPr="00B10C23" w14:paraId="22865324" w14:textId="77777777" w:rsidTr="00A37815">
        <w:trPr>
          <w:trHeight w:val="224"/>
        </w:trPr>
        <w:tc>
          <w:tcPr>
            <w:tcW w:w="1530" w:type="dxa"/>
          </w:tcPr>
          <w:p w14:paraId="5935288D" w14:textId="77777777" w:rsidR="00A37815" w:rsidRPr="00B10C23" w:rsidRDefault="00A37815" w:rsidP="00691751">
            <w:pPr>
              <w:pStyle w:val="BodyText"/>
            </w:pPr>
            <m:oMathPara>
              <m:oMath>
                <m:r>
                  <w:rPr>
                    <w:rFonts w:ascii="Cambria Math" w:hAnsi="Cambria Math"/>
                  </w:rPr>
                  <m:t>d</m:t>
                </m:r>
              </m:oMath>
            </m:oMathPara>
          </w:p>
        </w:tc>
        <w:tc>
          <w:tcPr>
            <w:tcW w:w="5760" w:type="dxa"/>
          </w:tcPr>
          <w:p w14:paraId="6761805D" w14:textId="77777777" w:rsidR="00A37815" w:rsidRPr="00B10C23" w:rsidRDefault="00A37815" w:rsidP="00691751">
            <w:pPr>
              <w:pStyle w:val="BodyText"/>
            </w:pPr>
            <w:r w:rsidRPr="00B10C23">
              <w:t>Day in week (0-6)</w:t>
            </w:r>
          </w:p>
        </w:tc>
      </w:tr>
    </w:tbl>
    <w:p w14:paraId="4381D696" w14:textId="3D5001CA" w:rsidR="00E22554" w:rsidRPr="00B10C23" w:rsidRDefault="00E22554" w:rsidP="00E22554">
      <w:pPr>
        <w:pStyle w:val="Heading2"/>
        <w:rPr>
          <w:rFonts w:asciiTheme="minorBidi" w:hAnsiTheme="minorBidi"/>
        </w:rPr>
      </w:pPr>
      <w:r w:rsidRPr="00B10C23">
        <w:rPr>
          <w:rFonts w:asciiTheme="minorBidi" w:hAnsiTheme="minorBidi"/>
        </w:rPr>
        <w:t>VRE forecasting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5580"/>
      </w:tblGrid>
      <w:tr w:rsidR="00A37815" w:rsidRPr="00B10C23" w14:paraId="67E019C3" w14:textId="77777777" w:rsidTr="00A37815">
        <w:trPr>
          <w:trHeight w:val="189"/>
        </w:trPr>
        <w:tc>
          <w:tcPr>
            <w:tcW w:w="1620" w:type="dxa"/>
          </w:tcPr>
          <w:p w14:paraId="26FF7C7E" w14:textId="77777777" w:rsidR="00A37815" w:rsidRPr="00B10C23" w:rsidRDefault="0072284D" w:rsidP="00691751">
            <w:pPr>
              <w:pStyle w:val="BodyText"/>
            </w:pPr>
            <m:oMathPara>
              <m:oMath>
                <m:sSubSup>
                  <m:sSubSupPr>
                    <m:ctrlPr>
                      <w:rPr>
                        <w:rFonts w:ascii="Cambria Math" w:hAnsi="Cambria Math"/>
                      </w:rPr>
                    </m:ctrlPr>
                  </m:sSubSupPr>
                  <m:e>
                    <m:r>
                      <w:rPr>
                        <w:rFonts w:ascii="Cambria Math" w:hAnsi="Cambria Math"/>
                      </w:rPr>
                      <m:t>S</m:t>
                    </m:r>
                  </m:e>
                  <m:sub>
                    <m:r>
                      <w:rPr>
                        <w:rFonts w:ascii="Cambria Math" w:hAnsi="Cambria Math"/>
                      </w:rPr>
                      <m:t>m</m:t>
                    </m:r>
                    <m:r>
                      <m:rPr>
                        <m:sty m:val="p"/>
                      </m:rPr>
                      <w:rPr>
                        <w:rFonts w:ascii="Cambria Math" w:hAnsi="Cambria Math"/>
                      </w:rPr>
                      <m:t>,</m:t>
                    </m:r>
                    <m:r>
                      <w:rPr>
                        <w:rFonts w:ascii="Cambria Math" w:hAnsi="Cambria Math"/>
                      </w:rPr>
                      <m:t>h</m:t>
                    </m:r>
                  </m:sub>
                  <m:sup>
                    <m:r>
                      <m:rPr>
                        <m:sty m:val="p"/>
                      </m:rPr>
                      <w:rPr>
                        <w:rFonts w:ascii="Cambria Math" w:hAnsi="Cambria Math"/>
                      </w:rPr>
                      <m:t>*</m:t>
                    </m:r>
                  </m:sup>
                </m:sSubSup>
              </m:oMath>
            </m:oMathPara>
          </w:p>
        </w:tc>
        <w:tc>
          <w:tcPr>
            <w:tcW w:w="5580" w:type="dxa"/>
          </w:tcPr>
          <w:p w14:paraId="3257A84B" w14:textId="77777777" w:rsidR="00A37815" w:rsidRPr="00B10C23" w:rsidRDefault="00A37815" w:rsidP="00691751">
            <w:pPr>
              <w:pStyle w:val="BodyText"/>
            </w:pPr>
            <w:r w:rsidRPr="00B10C23">
              <w:t xml:space="preserve">Forecasted solar PV </w:t>
            </w:r>
            <m:oMath>
              <m:r>
                <w:rPr>
                  <w:rFonts w:ascii="Cambria Math" w:hAnsi="Cambria Math"/>
                </w:rPr>
                <m:t>m</m:t>
              </m:r>
            </m:oMath>
            <w:r w:rsidRPr="00B10C23">
              <w:t xml:space="preserve"> at hour </w:t>
            </w:r>
            <m:oMath>
              <m:r>
                <w:rPr>
                  <w:rFonts w:ascii="Cambria Math" w:hAnsi="Cambria Math"/>
                </w:rPr>
                <m:t>h</m:t>
              </m:r>
            </m:oMath>
            <w:r w:rsidRPr="00B10C23">
              <w:t>.</w:t>
            </w:r>
          </w:p>
        </w:tc>
      </w:tr>
      <w:tr w:rsidR="00A37815" w:rsidRPr="00B10C23" w14:paraId="32CEC8A2" w14:textId="77777777" w:rsidTr="00A37815">
        <w:trPr>
          <w:trHeight w:val="189"/>
        </w:trPr>
        <w:tc>
          <w:tcPr>
            <w:tcW w:w="1620" w:type="dxa"/>
          </w:tcPr>
          <w:p w14:paraId="1B4949D9" w14:textId="77777777" w:rsidR="00A37815" w:rsidRPr="00B10C23" w:rsidRDefault="0072284D" w:rsidP="00691751">
            <w:pPr>
              <w:pStyle w:val="BodyText"/>
            </w:pPr>
            <m:oMathPara>
              <m:oMath>
                <m:sSubSup>
                  <m:sSubSupPr>
                    <m:ctrlPr>
                      <w:rPr>
                        <w:rFonts w:ascii="Cambria Math" w:hAnsi="Cambria Math"/>
                      </w:rPr>
                    </m:ctrlPr>
                  </m:sSubSupPr>
                  <m:e>
                    <m:r>
                      <w:rPr>
                        <w:rFonts w:ascii="Cambria Math" w:hAnsi="Cambria Math"/>
                      </w:rPr>
                      <m:t>W</m:t>
                    </m:r>
                  </m:e>
                  <m:sub>
                    <m:r>
                      <w:rPr>
                        <w:rFonts w:ascii="Cambria Math" w:hAnsi="Cambria Math"/>
                      </w:rPr>
                      <m:t>m</m:t>
                    </m:r>
                    <m:r>
                      <m:rPr>
                        <m:sty m:val="p"/>
                      </m:rPr>
                      <w:rPr>
                        <w:rFonts w:ascii="Cambria Math" w:hAnsi="Cambria Math"/>
                      </w:rPr>
                      <m:t>,</m:t>
                    </m:r>
                    <m:r>
                      <w:rPr>
                        <w:rFonts w:ascii="Cambria Math" w:hAnsi="Cambria Math"/>
                      </w:rPr>
                      <m:t>h</m:t>
                    </m:r>
                  </m:sub>
                  <m:sup>
                    <m:r>
                      <m:rPr>
                        <m:sty m:val="p"/>
                      </m:rPr>
                      <w:rPr>
                        <w:rFonts w:ascii="Cambria Math" w:hAnsi="Cambria Math"/>
                      </w:rPr>
                      <m:t>*</m:t>
                    </m:r>
                  </m:sup>
                </m:sSubSup>
              </m:oMath>
            </m:oMathPara>
          </w:p>
        </w:tc>
        <w:tc>
          <w:tcPr>
            <w:tcW w:w="5580" w:type="dxa"/>
          </w:tcPr>
          <w:p w14:paraId="65A2D4E9" w14:textId="77777777" w:rsidR="00A37815" w:rsidRPr="00B10C23" w:rsidRDefault="00A37815" w:rsidP="00691751">
            <w:pPr>
              <w:pStyle w:val="BodyText"/>
            </w:pPr>
            <w:r w:rsidRPr="00B10C23">
              <w:t xml:space="preserve">Forecasted wind </w:t>
            </w:r>
            <m:oMath>
              <m:r>
                <w:rPr>
                  <w:rFonts w:ascii="Cambria Math" w:hAnsi="Cambria Math"/>
                </w:rPr>
                <m:t>m</m:t>
              </m:r>
            </m:oMath>
            <w:r w:rsidRPr="00B10C23">
              <w:t xml:space="preserve"> at hour </w:t>
            </w:r>
            <m:oMath>
              <m:r>
                <w:rPr>
                  <w:rFonts w:ascii="Cambria Math" w:hAnsi="Cambria Math"/>
                </w:rPr>
                <m:t>h</m:t>
              </m:r>
            </m:oMath>
            <w:r w:rsidRPr="00B10C23">
              <w:t>.</w:t>
            </w:r>
          </w:p>
        </w:tc>
      </w:tr>
      <w:tr w:rsidR="00A37815" w:rsidRPr="00B10C23" w14:paraId="75A4A66D" w14:textId="77777777" w:rsidTr="00A37815">
        <w:trPr>
          <w:trHeight w:val="189"/>
        </w:trPr>
        <w:tc>
          <w:tcPr>
            <w:tcW w:w="1620" w:type="dxa"/>
          </w:tcPr>
          <w:p w14:paraId="41F3CE76" w14:textId="77777777" w:rsidR="00A37815" w:rsidRPr="00B10C23" w:rsidRDefault="0072284D" w:rsidP="00691751">
            <w:pPr>
              <w:pStyle w:val="BodyText"/>
            </w:pPr>
            <m:oMathPara>
              <m:oMath>
                <m:sSubSup>
                  <m:sSubSupPr>
                    <m:ctrlPr>
                      <w:rPr>
                        <w:rFonts w:ascii="Cambria Math" w:hAnsi="Cambria Math"/>
                      </w:rPr>
                    </m:ctrlPr>
                  </m:sSubSupPr>
                  <m:e>
                    <m:r>
                      <w:rPr>
                        <w:rFonts w:ascii="Cambria Math" w:hAnsi="Cambria Math"/>
                      </w:rPr>
                      <m:t>S</m:t>
                    </m:r>
                  </m:e>
                  <m:sub>
                    <m:r>
                      <w:rPr>
                        <w:rFonts w:ascii="Cambria Math" w:hAnsi="Cambria Math"/>
                      </w:rPr>
                      <m:t>m</m:t>
                    </m:r>
                    <m:r>
                      <m:rPr>
                        <m:sty m:val="p"/>
                      </m:rPr>
                      <w:rPr>
                        <w:rFonts w:ascii="Cambria Math" w:hAnsi="Cambria Math"/>
                      </w:rPr>
                      <m:t>,</m:t>
                    </m:r>
                    <m:r>
                      <w:rPr>
                        <w:rFonts w:ascii="Cambria Math" w:hAnsi="Cambria Math"/>
                      </w:rPr>
                      <m:t>v</m:t>
                    </m:r>
                  </m:sub>
                  <m:sup>
                    <m:r>
                      <m:rPr>
                        <m:sty m:val="p"/>
                      </m:rPr>
                      <w:rPr>
                        <w:rFonts w:ascii="Cambria Math" w:hAnsi="Cambria Math"/>
                      </w:rPr>
                      <m:t>**</m:t>
                    </m:r>
                  </m:sup>
                </m:sSubSup>
              </m:oMath>
            </m:oMathPara>
          </w:p>
        </w:tc>
        <w:tc>
          <w:tcPr>
            <w:tcW w:w="5580" w:type="dxa"/>
          </w:tcPr>
          <w:p w14:paraId="41445604" w14:textId="77777777" w:rsidR="00A37815" w:rsidRPr="00B10C23" w:rsidRDefault="00A37815" w:rsidP="00691751">
            <w:pPr>
              <w:pStyle w:val="BodyText"/>
            </w:pPr>
            <w:r w:rsidRPr="00B10C23">
              <w:t xml:space="preserve">Forecasted solar PV </w:t>
            </w:r>
            <m:oMath>
              <m:r>
                <w:rPr>
                  <w:rFonts w:ascii="Cambria Math" w:hAnsi="Cambria Math"/>
                </w:rPr>
                <m:t>m</m:t>
              </m:r>
            </m:oMath>
            <w:r w:rsidRPr="00B10C23">
              <w:t xml:space="preserve"> at minute </w:t>
            </w:r>
            <m:oMath>
              <m:r>
                <w:rPr>
                  <w:rFonts w:ascii="Cambria Math" w:hAnsi="Cambria Math"/>
                </w:rPr>
                <m:t>v</m:t>
              </m:r>
            </m:oMath>
            <w:r w:rsidRPr="00B10C23">
              <w:t>.</w:t>
            </w:r>
          </w:p>
        </w:tc>
      </w:tr>
      <w:tr w:rsidR="00A37815" w:rsidRPr="00B10C23" w14:paraId="1381BC8A" w14:textId="77777777" w:rsidTr="00A37815">
        <w:trPr>
          <w:trHeight w:val="189"/>
        </w:trPr>
        <w:tc>
          <w:tcPr>
            <w:tcW w:w="1620" w:type="dxa"/>
          </w:tcPr>
          <w:p w14:paraId="48918EAC" w14:textId="77777777" w:rsidR="00A37815" w:rsidRPr="00B10C23" w:rsidRDefault="0072284D" w:rsidP="00691751">
            <w:pPr>
              <w:pStyle w:val="BodyText"/>
            </w:pPr>
            <m:oMathPara>
              <m:oMath>
                <m:sSubSup>
                  <m:sSubSupPr>
                    <m:ctrlPr>
                      <w:rPr>
                        <w:rFonts w:ascii="Cambria Math" w:hAnsi="Cambria Math"/>
                      </w:rPr>
                    </m:ctrlPr>
                  </m:sSubSupPr>
                  <m:e>
                    <m:r>
                      <w:rPr>
                        <w:rFonts w:ascii="Cambria Math" w:hAnsi="Cambria Math"/>
                      </w:rPr>
                      <m:t>W</m:t>
                    </m:r>
                  </m:e>
                  <m:sub>
                    <m:r>
                      <w:rPr>
                        <w:rFonts w:ascii="Cambria Math" w:hAnsi="Cambria Math"/>
                      </w:rPr>
                      <m:t>m</m:t>
                    </m:r>
                    <m:r>
                      <m:rPr>
                        <m:sty m:val="p"/>
                      </m:rPr>
                      <w:rPr>
                        <w:rFonts w:ascii="Cambria Math" w:hAnsi="Cambria Math"/>
                      </w:rPr>
                      <m:t>,</m:t>
                    </m:r>
                    <m:r>
                      <w:rPr>
                        <w:rFonts w:ascii="Cambria Math" w:hAnsi="Cambria Math"/>
                      </w:rPr>
                      <m:t>v</m:t>
                    </m:r>
                  </m:sub>
                  <m:sup>
                    <m:r>
                      <m:rPr>
                        <m:sty m:val="p"/>
                      </m:rPr>
                      <w:rPr>
                        <w:rFonts w:ascii="Cambria Math" w:hAnsi="Cambria Math"/>
                      </w:rPr>
                      <m:t>**</m:t>
                    </m:r>
                  </m:sup>
                </m:sSubSup>
              </m:oMath>
            </m:oMathPara>
          </w:p>
        </w:tc>
        <w:tc>
          <w:tcPr>
            <w:tcW w:w="5580" w:type="dxa"/>
          </w:tcPr>
          <w:p w14:paraId="131B25B1" w14:textId="77777777" w:rsidR="00A37815" w:rsidRPr="00B10C23" w:rsidRDefault="00A37815" w:rsidP="00691751">
            <w:pPr>
              <w:pStyle w:val="BodyText"/>
            </w:pPr>
            <w:r w:rsidRPr="00B10C23">
              <w:t xml:space="preserve">Forecasted wind </w:t>
            </w:r>
            <m:oMath>
              <m:r>
                <w:rPr>
                  <w:rFonts w:ascii="Cambria Math" w:hAnsi="Cambria Math"/>
                </w:rPr>
                <m:t>m</m:t>
              </m:r>
            </m:oMath>
            <w:r w:rsidRPr="00B10C23">
              <w:t xml:space="preserve"> at minute </w:t>
            </w:r>
            <m:oMath>
              <m:r>
                <w:rPr>
                  <w:rFonts w:ascii="Cambria Math" w:hAnsi="Cambria Math"/>
                </w:rPr>
                <m:t>v</m:t>
              </m:r>
            </m:oMath>
            <w:r w:rsidRPr="00B10C23">
              <w:t>.</w:t>
            </w:r>
          </w:p>
        </w:tc>
      </w:tr>
      <w:tr w:rsidR="00A37815" w:rsidRPr="00B10C23" w14:paraId="28CC49B2" w14:textId="77777777" w:rsidTr="00A37815">
        <w:trPr>
          <w:trHeight w:val="189"/>
        </w:trPr>
        <w:tc>
          <w:tcPr>
            <w:tcW w:w="1620" w:type="dxa"/>
          </w:tcPr>
          <w:p w14:paraId="732AA750"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S</m:t>
                    </m:r>
                  </m:e>
                  <m:sub>
                    <m:r>
                      <w:rPr>
                        <w:rFonts w:ascii="Cambria Math" w:hAnsi="Cambria Math"/>
                      </w:rPr>
                      <m:t>m</m:t>
                    </m:r>
                    <m:r>
                      <m:rPr>
                        <m:sty m:val="p"/>
                      </m:rPr>
                      <w:rPr>
                        <w:rFonts w:ascii="Cambria Math" w:hAnsi="Cambria Math"/>
                      </w:rPr>
                      <m:t>,</m:t>
                    </m:r>
                    <m:r>
                      <w:rPr>
                        <w:rFonts w:ascii="Cambria Math" w:hAnsi="Cambria Math"/>
                      </w:rPr>
                      <m:t>h</m:t>
                    </m:r>
                  </m:sub>
                </m:sSub>
              </m:oMath>
            </m:oMathPara>
          </w:p>
        </w:tc>
        <w:tc>
          <w:tcPr>
            <w:tcW w:w="5580" w:type="dxa"/>
          </w:tcPr>
          <w:p w14:paraId="46619635" w14:textId="77777777" w:rsidR="00A37815" w:rsidRPr="00B10C23" w:rsidRDefault="00A37815" w:rsidP="00691751">
            <w:pPr>
              <w:pStyle w:val="BodyText"/>
            </w:pPr>
            <w:r w:rsidRPr="00B10C23">
              <w:t xml:space="preserve">Solar PV </w:t>
            </w:r>
            <m:oMath>
              <m:r>
                <w:rPr>
                  <w:rFonts w:ascii="Cambria Math" w:hAnsi="Cambria Math"/>
                </w:rPr>
                <m:t>m</m:t>
              </m:r>
            </m:oMath>
            <w:r w:rsidRPr="00B10C23">
              <w:t xml:space="preserve"> at hour </w:t>
            </w:r>
            <m:oMath>
              <m:r>
                <w:rPr>
                  <w:rFonts w:ascii="Cambria Math" w:hAnsi="Cambria Math"/>
                </w:rPr>
                <m:t>h</m:t>
              </m:r>
            </m:oMath>
            <w:r w:rsidRPr="00B10C23">
              <w:t>.</w:t>
            </w:r>
          </w:p>
        </w:tc>
      </w:tr>
      <w:tr w:rsidR="00A37815" w:rsidRPr="00B10C23" w14:paraId="346FEAB1" w14:textId="77777777" w:rsidTr="00A37815">
        <w:trPr>
          <w:trHeight w:val="224"/>
        </w:trPr>
        <w:tc>
          <w:tcPr>
            <w:tcW w:w="1620" w:type="dxa"/>
          </w:tcPr>
          <w:p w14:paraId="4033EE5B"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W</m:t>
                    </m:r>
                  </m:e>
                  <m:sub>
                    <m:r>
                      <w:rPr>
                        <w:rFonts w:ascii="Cambria Math" w:hAnsi="Cambria Math"/>
                      </w:rPr>
                      <m:t>m</m:t>
                    </m:r>
                    <m:r>
                      <m:rPr>
                        <m:sty m:val="p"/>
                      </m:rPr>
                      <w:rPr>
                        <w:rFonts w:ascii="Cambria Math" w:hAnsi="Cambria Math"/>
                      </w:rPr>
                      <m:t>,</m:t>
                    </m:r>
                    <m:r>
                      <w:rPr>
                        <w:rFonts w:ascii="Cambria Math" w:hAnsi="Cambria Math"/>
                      </w:rPr>
                      <m:t>h</m:t>
                    </m:r>
                  </m:sub>
                </m:sSub>
              </m:oMath>
            </m:oMathPara>
          </w:p>
        </w:tc>
        <w:tc>
          <w:tcPr>
            <w:tcW w:w="5580" w:type="dxa"/>
          </w:tcPr>
          <w:p w14:paraId="234BF7D8" w14:textId="77777777" w:rsidR="00A37815" w:rsidRPr="00B10C23" w:rsidRDefault="00A37815" w:rsidP="00691751">
            <w:pPr>
              <w:pStyle w:val="BodyText"/>
            </w:pPr>
            <w:r w:rsidRPr="00B10C23">
              <w:t xml:space="preserve">Wind </w:t>
            </w:r>
            <m:oMath>
              <m:r>
                <w:rPr>
                  <w:rFonts w:ascii="Cambria Math" w:hAnsi="Cambria Math"/>
                </w:rPr>
                <m:t>m</m:t>
              </m:r>
            </m:oMath>
            <w:r w:rsidRPr="00B10C23">
              <w:t xml:space="preserve"> at hour </w:t>
            </w:r>
            <m:oMath>
              <m:r>
                <w:rPr>
                  <w:rFonts w:ascii="Cambria Math" w:hAnsi="Cambria Math"/>
                </w:rPr>
                <m:t>h</m:t>
              </m:r>
            </m:oMath>
            <w:r w:rsidRPr="00B10C23">
              <w:t>.</w:t>
            </w:r>
          </w:p>
        </w:tc>
      </w:tr>
      <w:tr w:rsidR="00A37815" w:rsidRPr="00B10C23" w14:paraId="1547ACD4" w14:textId="77777777" w:rsidTr="00A37815">
        <w:trPr>
          <w:trHeight w:val="216"/>
        </w:trPr>
        <w:tc>
          <w:tcPr>
            <w:tcW w:w="1620" w:type="dxa"/>
          </w:tcPr>
          <w:p w14:paraId="448B5E3E"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SD</m:t>
                    </m:r>
                  </m:e>
                  <m:sub>
                    <m:r>
                      <w:rPr>
                        <w:rFonts w:ascii="Cambria Math" w:hAnsi="Cambria Math"/>
                      </w:rPr>
                      <m:t>s</m:t>
                    </m:r>
                    <m:r>
                      <m:rPr>
                        <m:sty m:val="p"/>
                      </m:rPr>
                      <w:rPr>
                        <w:rFonts w:ascii="Cambria Math" w:hAnsi="Cambria Math"/>
                      </w:rPr>
                      <m:t>,</m:t>
                    </m:r>
                    <m:r>
                      <w:rPr>
                        <w:rFonts w:ascii="Cambria Math" w:hAnsi="Cambria Math"/>
                      </w:rPr>
                      <m:t>m</m:t>
                    </m:r>
                  </m:sub>
                </m:sSub>
              </m:oMath>
            </m:oMathPara>
          </w:p>
        </w:tc>
        <w:tc>
          <w:tcPr>
            <w:tcW w:w="5580" w:type="dxa"/>
          </w:tcPr>
          <w:p w14:paraId="31AB577A" w14:textId="77777777" w:rsidR="00A37815" w:rsidRPr="00B10C23" w:rsidRDefault="00A37815" w:rsidP="00691751">
            <w:pPr>
              <w:pStyle w:val="BodyText"/>
            </w:pPr>
            <w:r w:rsidRPr="00B10C23">
              <w:t xml:space="preserve">Standard deviation of solar PV </w:t>
            </w:r>
            <m:oMath>
              <m:r>
                <w:rPr>
                  <w:rFonts w:ascii="Cambria Math" w:hAnsi="Cambria Math"/>
                </w:rPr>
                <m:t>m</m:t>
              </m:r>
            </m:oMath>
            <w:r w:rsidRPr="00B10C23">
              <w:t>.</w:t>
            </w:r>
          </w:p>
        </w:tc>
      </w:tr>
      <w:tr w:rsidR="00A37815" w:rsidRPr="00B10C23" w14:paraId="522AA946" w14:textId="77777777" w:rsidTr="00A37815">
        <w:trPr>
          <w:trHeight w:val="234"/>
        </w:trPr>
        <w:tc>
          <w:tcPr>
            <w:tcW w:w="1620" w:type="dxa"/>
          </w:tcPr>
          <w:p w14:paraId="79BDFBC2" w14:textId="77777777" w:rsidR="00A37815" w:rsidRPr="00B10C23" w:rsidRDefault="0072284D" w:rsidP="00691751">
            <w:pPr>
              <w:pStyle w:val="BodyText"/>
            </w:pPr>
            <m:oMathPara>
              <m:oMath>
                <m:sSub>
                  <m:sSubPr>
                    <m:ctrlPr>
                      <w:rPr>
                        <w:rFonts w:ascii="Cambria Math" w:hAnsi="Cambria Math"/>
                      </w:rPr>
                    </m:ctrlPr>
                  </m:sSubPr>
                  <m:e>
                    <m:r>
                      <w:rPr>
                        <w:rFonts w:ascii="Cambria Math" w:hAnsi="Cambria Math"/>
                      </w:rPr>
                      <m:t>SD</m:t>
                    </m:r>
                  </m:e>
                  <m:sub>
                    <m:r>
                      <w:rPr>
                        <w:rFonts w:ascii="Cambria Math" w:hAnsi="Cambria Math"/>
                      </w:rPr>
                      <m:t>w</m:t>
                    </m:r>
                    <m:r>
                      <m:rPr>
                        <m:sty m:val="p"/>
                      </m:rPr>
                      <w:rPr>
                        <w:rFonts w:ascii="Cambria Math" w:hAnsi="Cambria Math"/>
                      </w:rPr>
                      <m:t>,</m:t>
                    </m:r>
                    <m:r>
                      <w:rPr>
                        <w:rFonts w:ascii="Cambria Math" w:hAnsi="Cambria Math"/>
                      </w:rPr>
                      <m:t>m</m:t>
                    </m:r>
                  </m:sub>
                </m:sSub>
              </m:oMath>
            </m:oMathPara>
          </w:p>
        </w:tc>
        <w:tc>
          <w:tcPr>
            <w:tcW w:w="5580" w:type="dxa"/>
          </w:tcPr>
          <w:p w14:paraId="08702AE8" w14:textId="77777777" w:rsidR="00A37815" w:rsidRPr="00B10C23" w:rsidRDefault="00A37815" w:rsidP="00691751">
            <w:pPr>
              <w:pStyle w:val="BodyText"/>
            </w:pPr>
            <w:r w:rsidRPr="00B10C23">
              <w:t xml:space="preserve">Standard deviation of wind </w:t>
            </w:r>
            <m:oMath>
              <m:r>
                <w:rPr>
                  <w:rFonts w:ascii="Cambria Math" w:hAnsi="Cambria Math"/>
                </w:rPr>
                <m:t>m</m:t>
              </m:r>
            </m:oMath>
            <w:r w:rsidRPr="00B10C23">
              <w:t>.</w:t>
            </w:r>
          </w:p>
        </w:tc>
      </w:tr>
    </w:tbl>
    <w:p w14:paraId="1333154D" w14:textId="77777777" w:rsidR="00E22554" w:rsidRPr="00B10C23" w:rsidRDefault="00E22554" w:rsidP="00E22554">
      <w:pPr>
        <w:rPr>
          <w:rFonts w:asciiTheme="minorBidi" w:hAnsiTheme="minorBidi"/>
        </w:rPr>
      </w:pPr>
    </w:p>
    <w:p w14:paraId="081D1B29" w14:textId="6C15502A" w:rsidR="00421CD8" w:rsidRPr="00B10C23" w:rsidRDefault="00421CD8" w:rsidP="00421CD8">
      <w:pPr>
        <w:pStyle w:val="Heading1"/>
        <w:rPr>
          <w:rFonts w:asciiTheme="minorBidi" w:hAnsiTheme="minorBidi"/>
        </w:rPr>
      </w:pPr>
      <w:r w:rsidRPr="00B10C23">
        <w:rPr>
          <w:rFonts w:asciiTheme="minorBidi" w:hAnsiTheme="minorBidi"/>
        </w:rPr>
        <w:t>Introduction</w:t>
      </w:r>
    </w:p>
    <w:p w14:paraId="24F28D22" w14:textId="0B1A7D23" w:rsidR="00421CD8" w:rsidRDefault="00E22554" w:rsidP="00762D00">
      <w:pPr>
        <w:pStyle w:val="BodyText"/>
      </w:pPr>
      <w:r w:rsidRPr="00B10C23">
        <w:t>The concept of smart grid has been rapidly implemented in power system utilities globally. Theoretical, smart grid transforms conventional grid with smart decisions. Hence, the smart grid consists of communication facilities, effective management strategies, as well as distribution generators (DGs). Following of global environment issues, there are increasing in number of renewable based DGs. There are fast growing green DGs due to resource’s obtainable in local area. Hence, ideas of either unit commitment (UC) or economic dispatch (ED) become more difficulty in high penetration on VRE. The association with high capacity fast storage could help to reduce effect of VRE volatility.</w:t>
      </w:r>
    </w:p>
    <w:p w14:paraId="39B2D73A" w14:textId="2B3AEC11" w:rsidR="00BA5FB4" w:rsidRPr="00B10C23" w:rsidRDefault="00BA5FB4" w:rsidP="00762D00">
      <w:pPr>
        <w:pStyle w:val="BodyText"/>
      </w:pPr>
      <w:r>
        <w:t xml:space="preserve">Since, there are high fluctuated in electricity supply consisting of high penetration of VRE in deregulated market and electricity is costly to be stored, electricity price is become more volatile. As a result of necessity in Electricity price forecasting (EPF), especially in short time period. </w:t>
      </w:r>
    </w:p>
    <w:p w14:paraId="0E1157E2" w14:textId="77777777" w:rsidR="00A37815" w:rsidRPr="00B10C23" w:rsidRDefault="00A37815" w:rsidP="00A37815">
      <w:pPr>
        <w:pStyle w:val="Heading2"/>
        <w:keepLines w:val="0"/>
        <w:spacing w:before="120" w:after="60"/>
        <w:rPr>
          <w:rFonts w:asciiTheme="minorBidi" w:hAnsiTheme="minorBidi"/>
        </w:rPr>
      </w:pPr>
      <w:r w:rsidRPr="00B10C23">
        <w:rPr>
          <w:rFonts w:asciiTheme="minorBidi" w:hAnsiTheme="minorBidi"/>
        </w:rPr>
        <w:t>Previous study on short term electricity price forecasting</w:t>
      </w:r>
    </w:p>
    <w:p w14:paraId="5271F9E4" w14:textId="70EF0052" w:rsidR="00A37815" w:rsidRPr="00D45674" w:rsidRDefault="00B10C23" w:rsidP="00D45674">
      <w:pPr>
        <w:pStyle w:val="BodyText"/>
        <w:rPr>
          <w:rFonts w:cs="Tahoma"/>
        </w:rPr>
      </w:pPr>
      <w:r w:rsidRPr="00B10C23">
        <w:rPr>
          <w:rFonts w:cs="Tahoma"/>
        </w:rPr>
        <w:t>In past few decade, the numbers of methods and ideas for EPF is verities with various degree of success</w:t>
      </w:r>
      <w:r w:rsidR="00B64DCA">
        <w:rPr>
          <w:rFonts w:cs="Tahoma"/>
        </w:rPr>
        <w:t xml:space="preserve"> </w:t>
      </w:r>
      <w:r w:rsidR="00B64DCA">
        <w:rPr>
          <w:rFonts w:cs="Tahoma"/>
        </w:rPr>
        <w:fldChar w:fldCharType="begin" w:fldLock="1"/>
      </w:r>
      <w:r w:rsidR="00B64DCA">
        <w:rPr>
          <w:rFonts w:cs="Tahoma"/>
        </w:rPr>
        <w:instrText>ADDIN CSL_CITATION {"citationItems":[{"id":"ITEM-1","itemData":{"DOI":"10.1016/J.IJFORECAST.2014.08.008","ISSN":"0169-2070","abstract":"A variety of methods and ideas have been tried for electricity price forecasting (EPF) over the last 15 years, with varying degrees of success. This review article aims to explain the complexity of available solutions, their strengths and weaknesses, and the opportunities and threats that the forecasting tools offer or that may be encountered. The paper also looks ahead and speculates on the directions EPF will or should take in the next decade or so. In particular, it postulates the need for objective comparative EPF studies involving (i) the same datasets, (ii) the same robust error evaluation procedures, and (iii) statistical testing of the significance of one model’s outperformance of another.","author":[{"dropping-particle":"","family":"Weron","given":"Rafał","non-dropping-particle":"","parse-names":false,"suffix":""}],"container-title":"International Journal of Forecasting","id":"ITEM-1","issue":"4","issued":{"date-parts":[["2014","10","1"]]},"page":"1030-1081","publisher":"Elsevier","title":"Electricity price forecasting: A review of the state-of-the-art with a look into the future","type":"article-journal","volume":"30"},"uris":["http://www.mendeley.com/documents/?uuid=5b97190f-8d10-38f9-a373-a36d831fea71"]}],"mendeley":{"formattedCitation":"(Weron, 2014)","plainTextFormattedCitation":"(Weron, 2014)","previouslyFormattedCitation":"(Weron, 2014)"},"properties":{"noteIndex":0},"schema":"https://github.com/citation-style-language/schema/raw/master/csl-citation.json"}</w:instrText>
      </w:r>
      <w:r w:rsidR="00B64DCA">
        <w:rPr>
          <w:rFonts w:cs="Tahoma"/>
        </w:rPr>
        <w:fldChar w:fldCharType="separate"/>
      </w:r>
      <w:r w:rsidR="00B64DCA" w:rsidRPr="00B64DCA">
        <w:rPr>
          <w:rFonts w:cs="Tahoma"/>
          <w:noProof/>
        </w:rPr>
        <w:t>(Weron, 2014)</w:t>
      </w:r>
      <w:r w:rsidR="00B64DCA">
        <w:rPr>
          <w:rFonts w:cs="Tahoma"/>
        </w:rPr>
        <w:fldChar w:fldCharType="end"/>
      </w:r>
      <w:r w:rsidR="00B64DCA">
        <w:rPr>
          <w:rFonts w:cs="Tahoma"/>
        </w:rPr>
        <w:t>.</w:t>
      </w:r>
      <w:r w:rsidR="00D45674">
        <w:rPr>
          <w:rFonts w:cs="Tahoma"/>
        </w:rPr>
        <w:t xml:space="preserve"> </w:t>
      </w:r>
      <w:r w:rsidR="00A37815" w:rsidRPr="00B10C23">
        <w:t xml:space="preserve">Price forecasting is a relatively more difficult task sue to the endogenous characteristic of price time series </w:t>
      </w:r>
      <w:r w:rsidR="00B64DCA">
        <w:fldChar w:fldCharType="begin" w:fldLock="1"/>
      </w:r>
      <w:r w:rsidR="00B64DCA">
        <w:instrText>ADDIN CSL_CITATION {"citationItems":[{"id":"ITEM-1","itemData":{"DOI":"10.1016/J.ENECO.2008.11.006","ISSN":"0140-9883","abstract":"By using a novel approach in this paper, (λ,σ2)-analysis, we have found that electricity prices most of the time have increased in stability and decreased in volatility when the Nordic power market has expanded and the degree of competition has increased. That electricity prices at Nord Pool have been generated by a stochastic dynamic system that most often has become more stable during the step-wise integration of the Nordic power market means that this market is less sensitive to shocks after the integration process than it was before this process. This is good news.","author":[{"dropping-particle":"","family":"Bask","given":"Mikael","non-dropping-particle":"","parse-names":false,"suffix":""},{"dropping-particle":"","family":"Widerberg","given":"Anna","non-dropping-particle":"","parse-names":false,"suffix":""}],"container-title":"Energy Economics","id":"ITEM-1","issue":"2","issued":{"date-parts":[["2009","3","1"]]},"page":"278-288","publisher":"North-Holland","title":"Market structure and the stability and volatility of electricity prices","type":"article-journal","volume":"31"},"uris":["http://www.mendeley.com/documents/?uuid=63368208-c9ba-3934-8e2c-70002e253240"]}],"mendeley":{"formattedCitation":"(Bask &amp; Widerberg, 2009)","plainTextFormattedCitation":"(Bask &amp; Widerberg, 2009)","previouslyFormattedCitation":"(Bask &amp; Widerberg, 2009)"},"properties":{"noteIndex":0},"schema":"https://github.com/citation-style-language/schema/raw/master/csl-citation.json"}</w:instrText>
      </w:r>
      <w:r w:rsidR="00B64DCA">
        <w:fldChar w:fldCharType="separate"/>
      </w:r>
      <w:r w:rsidR="00B64DCA" w:rsidRPr="00B64DCA">
        <w:rPr>
          <w:noProof/>
        </w:rPr>
        <w:t>(Bask &amp; Widerberg, 2009)</w:t>
      </w:r>
      <w:r w:rsidR="00B64DCA">
        <w:fldChar w:fldCharType="end"/>
      </w:r>
      <w:r w:rsidR="00A37815" w:rsidRPr="00B10C23">
        <w:t>. The main variable that effects the price is the demand. In recent year, several methods have been in use to forecast price in electri</w:t>
      </w:r>
      <w:r w:rsidR="00072CF7">
        <w:t>city markets. As seen in Table 1</w:t>
      </w:r>
      <w:r w:rsidR="00B64DCA">
        <w:t xml:space="preserve">, Example are time series </w:t>
      </w:r>
      <w:r w:rsidR="00B64DCA">
        <w:fldChar w:fldCharType="begin" w:fldLock="1"/>
      </w:r>
      <w:r w:rsidR="00B64DCA">
        <w:instrText>ADDIN CSL_CITATION {"citationItems":[{"id":"ITEM-1","itemData":{"DOI":"10.1016/S0306-2619(03)00096-5","ISSN":"0306-2619","abstract":"This paper studies the forecasting abilities of a battery of univariate models on hourly electricity spot prices, using data from the Leipzig Power Exchange. The specifications studied include autoregressive models, autoregressive-moving average models and unobserved component models. The results show that specifications, where each hour of the day is modelled separately present uniformly better forecasting properties than specifications for the whole time-series, and that the inclusion of simple probabilistic processes for the arrival of extreme price events can lead to improvements in the forecasting abilities of univariate models for electricity spot prices.","author":[{"dropping-particle":"","family":"Crespo Cuaresma","given":"Jesús","non-dropping-particle":"","parse-names":false,"suffix":""},{"dropping-particle":"","family":"Hlouskova","given":"Jaroslava","non-dropping-particle":"","parse-names":false,"suffix":""},{"dropping-particle":"","family":"Kossmeier","given":"Stephan","non-dropping-particle":"","parse-names":false,"suffix":""},{"dropping-particle":"","family":"Obersteiner","given":"Michael","non-dropping-particle":"","parse-names":false,"suffix":""}],"container-title":"Applied Energy","id":"ITEM-1","issue":"1","issued":{"date-parts":[["2004","1","1"]]},"page":"87-106","publisher":"Elsevier","title":"Forecasting electricity spot-prices using linear univariate time-series models","type":"article-journal","volume":"77"},"uris":["http://www.mendeley.com/documents/?uuid=4518094c-67ed-333a-b016-c6d05ed91ef0"]}],"mendeley":{"formattedCitation":"(Crespo Cuaresma, Hlouskova, Kossmeier, &amp; Obersteiner, 2004)","plainTextFormattedCitation":"(Crespo Cuaresma, Hlouskova, Kossmeier, &amp; Obersteiner, 2004)","previouslyFormattedCitation":"(Crespo Cuaresma, Hlouskova, Kossmeier, &amp; Obersteiner, 2004)"},"properties":{"noteIndex":0},"schema":"https://github.com/citation-style-language/schema/raw/master/csl-citation.json"}</w:instrText>
      </w:r>
      <w:r w:rsidR="00B64DCA">
        <w:fldChar w:fldCharType="separate"/>
      </w:r>
      <w:r w:rsidR="00B64DCA" w:rsidRPr="00B64DCA">
        <w:rPr>
          <w:noProof/>
        </w:rPr>
        <w:t>(Crespo Cuaresma, Hlouskova, Kossmeier, &amp; Obersteiner, 2004)</w:t>
      </w:r>
      <w:r w:rsidR="00B64DCA">
        <w:fldChar w:fldCharType="end"/>
      </w:r>
      <w:r w:rsidR="00B64DCA">
        <w:t xml:space="preserve">, </w:t>
      </w:r>
      <w:r w:rsidR="00B64DCA">
        <w:fldChar w:fldCharType="begin" w:fldLock="1"/>
      </w:r>
      <w:r w:rsidR="003F7228">
        <w:instrText>ADDIN CSL_CITATION {"citationItems":[{"id":"ITEM-1","itemData":{"DOI":"10.1109/PICMET.2016.7806831","ISBN":"VO  -","author":[{"dropping-particle":"","family":"Ozozen","given":"A","non-dropping-particle":"","parse-names":false,"suffix":""},{"dropping-particle":"","family":"Kayakutlu","given":"G","non-dropping-particle":"","parse-names":false,"suffix":""},{"dropping-particle":"","family":"Ketterer","given":"M","non-dropping-particle":"","parse-names":false,"suffix":""},{"dropping-particle":"","family":"Kayalica","given":"O","non-dropping-particle":"","parse-names":false,"suffix":""}],"container-title":"2016 Portland International Conference on Management of Engineering and Technology (PICMET)","id":"ITEM-1","issued":{"date-parts":[["2016"]]},"page":"2681-2690","title":"A combined seasonal ARIMA and ANN model for improved results in electricity spot price forecasting: Case study in Turkey","type":"paper-conference"},"uris":["http://www.mendeley.com/documents/?uuid=a7f44f74-377a-465d-88cc-ca2e6d75899a"]}],"mendeley":{"formattedCitation":"(Ozozen, Kayakutlu, Ketterer, &amp; Kayalica, 2016)","plainTextFormattedCitation":"(Ozozen, Kayakutlu, Ketterer, &amp; Kayalica, 2016)","previouslyFormattedCitation":"(Ozozen, Kayakutlu, Ketterer, &amp; Kayalica, 2016)"},"properties":{"noteIndex":0},"schema":"https://github.com/citation-style-language/schema/raw/master/csl-citation.json"}</w:instrText>
      </w:r>
      <w:r w:rsidR="00B64DCA">
        <w:fldChar w:fldCharType="separate"/>
      </w:r>
      <w:r w:rsidR="00B64DCA" w:rsidRPr="00B64DCA">
        <w:rPr>
          <w:noProof/>
        </w:rPr>
        <w:t>(Ozozen, Kayakutlu, Ketterer, &amp; Kayalica, 2016)</w:t>
      </w:r>
      <w:r w:rsidR="00B64DCA">
        <w:fldChar w:fldCharType="end"/>
      </w:r>
      <w:r w:rsidR="00A37815" w:rsidRPr="00B10C23">
        <w:t xml:space="preserve">, </w:t>
      </w:r>
      <w:r>
        <w:t>artificial neural network (ANN)</w:t>
      </w:r>
      <w:r w:rsidR="00B64DCA">
        <w:t xml:space="preserve"> </w:t>
      </w:r>
      <w:r w:rsidR="00B64DCA">
        <w:fldChar w:fldCharType="begin" w:fldLock="1"/>
      </w:r>
      <w:r w:rsidR="00B64DCA">
        <w:instrText>ADDIN CSL_CITATION {"citationItems":[{"id":"ITEM-1","itemData":{"DOI":"10.1016/J.ENCONMAN.2005.12.008","ISSN":"0196-8904","abstract":"In daily power markets, forecasting electricity prices and loads are the most essential task and the basis for any decision making. An approach to predict the market behaviors is to use the historical prices, loads and other required information to forecast the future prices and loads. This paper introduces an approach for several hour ahead (1–6h) electricity price and load forecasting using an artificial intelligence method, such as a neural network model, which uses publicly available data from the NEMMCO web site to forecast electricity prices and loads for the Victorian electricity market. An approach of selection of similar days is proposed according to which the load and price curves are forecasted by using the information of the days being similar to that of the forecast day. A Euclidean norm with weighted factors is used for the selection of the similar days. Two different ANN models, one for one to six hour ahead load forecasting and another for one to six hour ahead price forecasting have been proposed. The MAPE (mean absolute percentage error) results show a clear increasing trend with the increase in hour ahead load and price forecasting. The sample average of MAPEs for one hour ahead price forecasts is 9.75%. This figure increases to only 20.03% for six hour ahead predictions. Similarly, the one to six hour ahead load forecast errors (MAPE) range from 0.56% to 1.30% only. MAPE results show that several hour ahead electricity prices and loads in the deregulated Victorian market can be forecasted with reasonable accuracy.","author":[{"dropping-particle":"","family":"Mandal","given":"Paras","non-dropping-particle":"","parse-names":false,"suffix":""},{"dropping-particle":"","family":"Senjyu","given":"Tomonobu","non-dropping-particle":"","parse-names":false,"suffix":""},{"dropping-particle":"","family":"Funabashi","given":"Toshihisa","non-dropping-particle":"","parse-names":false,"suffix":""}],"container-title":"Energy Conversion and Management","id":"ITEM-1","issue":"15-16","issued":{"date-parts":[["2006","9","1"]]},"page":"2128-2142","publisher":"Pergamon","title":"Neural networks approach to forecast several hour ahead electricity prices and loads in deregulated market","type":"article-journal","volume":"47"},"uris":["http://www.mendeley.com/documents/?uuid=16ac3309-c3fc-3522-b0ec-97875890e552"]}],"mendeley":{"formattedCitation":"(Mandal, Senjyu, &amp; Funabashi, 2006)","plainTextFormattedCitation":"(Mandal, Senjyu, &amp; Funabashi, 2006)","previouslyFormattedCitation":"(Mandal, Senjyu, &amp; Funabashi, 2006)"},"properties":{"noteIndex":0},"schema":"https://github.com/citation-style-language/schema/raw/master/csl-citation.json"}</w:instrText>
      </w:r>
      <w:r w:rsidR="00B64DCA">
        <w:fldChar w:fldCharType="separate"/>
      </w:r>
      <w:r w:rsidR="00B64DCA" w:rsidRPr="00B64DCA">
        <w:rPr>
          <w:noProof/>
        </w:rPr>
        <w:t>(Mandal, Senjyu, &amp; Funabashi, 2006)</w:t>
      </w:r>
      <w:r w:rsidR="00B64DCA">
        <w:fldChar w:fldCharType="end"/>
      </w:r>
      <w:r>
        <w:t>,</w:t>
      </w:r>
      <w:r w:rsidR="007B39E2">
        <w:t xml:space="preserve"> </w:t>
      </w:r>
      <w:r w:rsidR="00B64DCA">
        <w:fldChar w:fldCharType="begin" w:fldLock="1"/>
      </w:r>
      <w:r w:rsidR="00B64DCA">
        <w:instrText>ADDIN CSL_CITATION {"citationItems":[{"id":"ITEM-1","itemData":{"DOI":"10.1109/59.780895","ISSN":"0885-8950 VO  - 14","author":[{"dropping-particle":"","family":"Szkuta","given":"B R","non-dropping-particle":"","parse-names":false,"suffix":""},{"dropping-particle":"","family":"Sanabria","given":"L A","non-dropping-particle":"","parse-names":false,"suffix":""},{"dropping-particle":"","family":"Dillon","given":"T S","non-dropping-particle":"","parse-names":false,"suffix":""}],"container-title":"IEEE Transactions on Power Systems","id":"ITEM-1","issue":"3","issued":{"date-parts":[["1999"]]},"page":"851-857","title":"Electricity price short-term forecasting using artificial neural networks","type":"article-journal","volume":"14"},"uris":["http://www.mendeley.com/documents/?uuid=5216a78a-db81-4243-ae68-1e322029fc2d"]}],"mendeley":{"formattedCitation":"(Szkuta, Sanabria, &amp; Dillon, 1999)","plainTextFormattedCitation":"(Szkuta, Sanabria, &amp; Dillon, 1999)","previouslyFormattedCitation":"(Szkuta, Sanabria, &amp; Dillon, 1999)"},"properties":{"noteIndex":0},"schema":"https://github.com/citation-style-language/schema/raw/master/csl-citation.json"}</w:instrText>
      </w:r>
      <w:r w:rsidR="00B64DCA">
        <w:fldChar w:fldCharType="separate"/>
      </w:r>
      <w:r w:rsidR="00B64DCA" w:rsidRPr="00B64DCA">
        <w:rPr>
          <w:noProof/>
        </w:rPr>
        <w:t>(Szkuta, Sanabria, &amp; Dillon, 1999)</w:t>
      </w:r>
      <w:r w:rsidR="00B64DCA">
        <w:fldChar w:fldCharType="end"/>
      </w:r>
      <w:r w:rsidR="00B64DCA">
        <w:t xml:space="preserve"> </w:t>
      </w:r>
      <w:r>
        <w:t xml:space="preserve">, </w:t>
      </w:r>
      <w:r w:rsidR="00B64DCA">
        <w:fldChar w:fldCharType="begin" w:fldLock="1"/>
      </w:r>
      <w:r w:rsidR="00B64DCA">
        <w:instrText>ADDIN CSL_CITATION {"citationItems":[{"id":"ITEM-1","itemData":{"DOI":"10.1109/TPWRS.2003.821470","ISSN":"0885-8950 VO  - 19","author":[{"dropping-particle":"","family":"Rodriguez","given":"C P","non-dropping-particle":"","parse-names":false,"suffix":""},{"dropping-particle":"","family":"Anders","given":"G J","non-dropping-particle":"","parse-names":false,"suffix":""}],"container-title":"IEEE Transactions on Power Systems","id":"ITEM-1","issue":"1","issued":{"date-parts":[["2004"]]},"page":"366-374","title":"Energy price forecasting in the Ontario competitive power system market","type":"article-journal","volume":"19"},"uris":["http://www.mendeley.com/documents/?uuid=1c00b34f-55d5-46ad-8c34-387bcdc4cf5c"]}],"mendeley":{"formattedCitation":"(Rodriguez &amp; Anders, 2004)","plainTextFormattedCitation":"(Rodriguez &amp; Anders, 2004)","previouslyFormattedCitation":"(Rodriguez &amp; Anders, 2004)"},"properties":{"noteIndex":0},"schema":"https://github.com/citation-style-language/schema/raw/master/csl-citation.json"}</w:instrText>
      </w:r>
      <w:r w:rsidR="00B64DCA">
        <w:fldChar w:fldCharType="separate"/>
      </w:r>
      <w:r w:rsidR="00B64DCA" w:rsidRPr="00B64DCA">
        <w:rPr>
          <w:noProof/>
        </w:rPr>
        <w:t>(Rodriguez &amp; Anders, 2004)</w:t>
      </w:r>
      <w:r w:rsidR="00B64DCA">
        <w:fldChar w:fldCharType="end"/>
      </w:r>
      <w:r w:rsidR="00B64DCA">
        <w:t xml:space="preserve">, </w:t>
      </w:r>
      <w:r w:rsidR="00B64DCA">
        <w:fldChar w:fldCharType="begin" w:fldLock="1"/>
      </w:r>
      <w:r w:rsidR="00B64DCA">
        <w:instrText>ADDIN CSL_CITATION {"citationItems":[{"id":"ITEM-1","itemData":{"DOI":"10.1016/J.IJEPES.2004.04.005","ISSN":"0142-0615","abstract":"This paper proposes a comprehensive model for the adaptive short-term electricity price forecasting using Artificial Neural Networks (ANN) in the restructured power markets. The model consists: price simulation, price forecasting, and performance analysis. The factors impacting the electricity price forecasting, including time factors, load factors, reserve factors, and historical price factor are discussed. We adopted ANN and proposed a new definition for the MAPE using the median to study the relationship between these factors and market price as well as the performance of the electricity price forecasting. The reserve factors are included to enhance the performance of the forecasting process. The proposed model handles the price spikes more efficiently due to considering the median instead of the average. The IEEE 118-bus system and California practical system are used to demonstrate the superiority of the proposed model.","author":[{"dropping-particle":"","family":"Yamin","given":"H.Y.","non-dropping-particle":"","parse-names":false,"suffix":""},{"dropping-particle":"","family":"Shahidehpour","given":"S.M.","non-dropping-particle":"","parse-names":false,"suffix":""},{"dropping-particle":"","family":"Li","given":"Z.","non-dropping-particle":"","parse-names":false,"suffix":""}],"container-title":"International Journal of Electrical Power &amp; Energy Systems","id":"ITEM-1","issue":"8","issued":{"date-parts":[["2004","10","1"]]},"page":"571-581","publisher":"Elsevier","title":"Adaptive short-term electricity price forecasting using artificial neural networks in the restructured power markets","type":"article-journal","volume":"26"},"uris":["http://www.mendeley.com/documents/?uuid=d3db6697-bed0-301f-a840-16e119dd5ccf"]}],"mendeley":{"formattedCitation":"(Yamin, Shahidehpour, &amp; Li, 2004)","plainTextFormattedCitation":"(Yamin, Shahidehpour, &amp; Li, 2004)","previouslyFormattedCitation":"(Yamin, Shahidehpour, &amp; Li, 2004)"},"properties":{"noteIndex":0},"schema":"https://github.com/citation-style-language/schema/raw/master/csl-citation.json"}</w:instrText>
      </w:r>
      <w:r w:rsidR="00B64DCA">
        <w:fldChar w:fldCharType="separate"/>
      </w:r>
      <w:r w:rsidR="00B64DCA" w:rsidRPr="00B64DCA">
        <w:rPr>
          <w:noProof/>
        </w:rPr>
        <w:t>(Yamin, Shahidehpour, &amp; Li, 2004)</w:t>
      </w:r>
      <w:r w:rsidR="00B64DCA">
        <w:fldChar w:fldCharType="end"/>
      </w:r>
      <w:r w:rsidR="00A37815" w:rsidRPr="00B10C23">
        <w:t>,</w:t>
      </w:r>
      <w:r w:rsidR="00B64DCA">
        <w:t xml:space="preserve"> </w:t>
      </w:r>
      <w:r w:rsidR="00F73F23">
        <w:fldChar w:fldCharType="begin" w:fldLock="1"/>
      </w:r>
      <w:r w:rsidR="00F73F23">
        <w:instrText>ADDIN CSL_CITATION {"citationItems":[{"id":"ITEM-1","itemData":{"author":[{"dropping-particle":"","family":"Chaweewat","given":"P.","non-dropping-particle":"","parse-names":false,"suffix":""},{"dropping-particle":"","family":"Singh","given":"J. G.","non-dropping-particle":"","parse-names":false,"suffix":""}],"container-title":"The 1st International Conference on Large-Scale Grid Integration of Renewable Energy in India","id":"ITEM-1","issued":{"date-parts":[["2017"]]},"publisher-place":"New Delhi, India","title":"Effects of High Penetration of Solar Rooftop PV on Short-Term Electricity Pricing Forecasting by Using ANN-ABC Hybrid Model; Case Study of South Australia","type":"paper-conference"},"uris":["http://www.mendeley.com/documents/?uuid=f4e0e9cc-f863-43c5-bcbc-bfe7d9113b76"]}],"mendeley":{"formattedCitation":"(Chaweewat &amp; Singh, 2017)","plainTextFormattedCitation":"(Chaweewat &amp; Singh, 2017)","previouslyFormattedCitation":"(Chaweewat &amp; Singh, 2017)"},"properties":{"noteIndex":0},"schema":"https://github.com/citation-style-language/schema/raw/master/csl-citation.json"}</w:instrText>
      </w:r>
      <w:r w:rsidR="00F73F23">
        <w:fldChar w:fldCharType="separate"/>
      </w:r>
      <w:r w:rsidR="00F73F23" w:rsidRPr="00F73F23">
        <w:rPr>
          <w:noProof/>
        </w:rPr>
        <w:t>(Chaweewat &amp; Singh, 2017)</w:t>
      </w:r>
      <w:r w:rsidR="00F73F23">
        <w:fldChar w:fldCharType="end"/>
      </w:r>
      <w:r w:rsidR="00A37815" w:rsidRPr="00B10C23">
        <w:t>, ANN with weather information</w:t>
      </w:r>
      <w:r w:rsidR="007B39E2">
        <w:t xml:space="preserve"> </w:t>
      </w:r>
      <w:r w:rsidR="007B39E2">
        <w:fldChar w:fldCharType="begin" w:fldLock="1"/>
      </w:r>
      <w:r w:rsidR="002016F6">
        <w:instrText>ADDIN CSL_CITATION {"citationItems":[{"id":"ITEM-1","itemData":{"author":[{"dropping-particle":"","family":"Doulai","given":"Parviz","non-dropping-particle":"","parse-names":false,"suffix":""},{"dropping-particle":"","family":"Cahill","given":"Warren","non-dropping-particle":"","parse-names":false,"suffix":""}],"container-title":"Proceedings of the International Power Engineering Conference (IPEC2001)","id":"ITEM-1","issued":{"date-parts":[["2001","1","1"]]},"title":"Short-term price forecasting in electricity energy market","type":"book"},"uris":["http://www.mendeley.com/documents/?uuid=7f5937e1-9a4c-4252-80c9-562f09f5c597"]}],"mendeley":{"formattedCitation":"(Doulai &amp; Cahill, 2001)","plainTextFormattedCitation":"(Doulai &amp; Cahill, 2001)","previouslyFormattedCitation":"(Doulai &amp; Cahill, 2001)"},"properties":{"noteIndex":0},"schema":"https://github.com/citation-style-language/schema/raw/master/csl-citation.json"}</w:instrText>
      </w:r>
      <w:r w:rsidR="007B39E2">
        <w:fldChar w:fldCharType="separate"/>
      </w:r>
      <w:r w:rsidR="007B39E2" w:rsidRPr="007B39E2">
        <w:rPr>
          <w:noProof/>
        </w:rPr>
        <w:t>(Doulai &amp; Cahill, 2001)</w:t>
      </w:r>
      <w:r w:rsidR="007B39E2">
        <w:fldChar w:fldCharType="end"/>
      </w:r>
      <w:r w:rsidR="00B64DCA">
        <w:t xml:space="preserve">, price-load correlation </w:t>
      </w:r>
      <w:r w:rsidR="00B64DCA">
        <w:fldChar w:fldCharType="begin" w:fldLock="1"/>
      </w:r>
      <w:r w:rsidR="00B64DCA">
        <w:instrText>ADDIN CSL_CITATION {"citationItems":[{"id":"ITEM-1","itemData":{"DOI":"10.1109/59.918299","ISSN":"0885-8950 VO  - 16","author":[{"dropping-particle":"","family":"Vucetic","given":"S","non-dropping-particle":"","parse-names":false,"suffix":""},{"dropping-particle":"","family":"Tomsovic","given":"K","non-dropping-particle":"","parse-names":false,"suffix":""},{"dropping-particle":"","family":"Obradovic","given":"Z","non-dropping-particle":"","parse-names":false,"suffix":""}],"container-title":"IEEE Transactions on Power Systems","id":"ITEM-1","issue":"2","issued":{"date-parts":[["2001"]]},"page":"280-286","title":"Discovering price-load relationships in California's electricity market","type":"article-journal","volume":"16"},"uris":["http://www.mendeley.com/documents/?uuid=ffab0d7c-523f-46b4-94a0-b2f6a2263ef8"]}],"mendeley":{"formattedCitation":"(Vucetic, Tomsovic, &amp; Obradovic, 2001)","plainTextFormattedCitation":"(Vucetic, Tomsovic, &amp; Obradovic, 2001)","previouslyFormattedCitation":"(Vucetic, Tomsovic, &amp; Obradovic, 2001)"},"properties":{"noteIndex":0},"schema":"https://github.com/citation-style-language/schema/raw/master/csl-citation.json"}</w:instrText>
      </w:r>
      <w:r w:rsidR="00B64DCA">
        <w:fldChar w:fldCharType="separate"/>
      </w:r>
      <w:r w:rsidR="00B64DCA" w:rsidRPr="00B64DCA">
        <w:rPr>
          <w:noProof/>
        </w:rPr>
        <w:t>(Vucetic, Tomsovic, &amp; Obradovic, 2001)</w:t>
      </w:r>
      <w:r w:rsidR="00B64DCA">
        <w:fldChar w:fldCharType="end"/>
      </w:r>
      <w:r w:rsidR="00A37815" w:rsidRPr="00B10C23">
        <w:t>, similar day price</w:t>
      </w:r>
      <w:r w:rsidR="00B64DCA">
        <w:t xml:space="preserve"> </w:t>
      </w:r>
      <w:r w:rsidR="00B64DCA">
        <w:fldChar w:fldCharType="begin" w:fldLock="1"/>
      </w:r>
      <w:r w:rsidR="00B64DCA">
        <w:instrText>ADDIN CSL_CITATION {"citationItems":[{"id":"ITEM-1","itemData":{"DOI":"10.1016/J.ENCONMAN.2005.12.008","ISSN":"0196-8904","abstract":"In daily power markets, forecasting electricity prices and loads are the most essential task and the basis for any decision making. An approach to predict the market behaviors is to use the historical prices, loads and other required information to forecast the future prices and loads. This paper introduces an approach for several hour ahead (1–6h) electricity price and load forecasting using an artificial intelligence method, such as a neural network model, which uses publicly available data from the NEMMCO web site to forecast electricity prices and loads for the Victorian electricity market. An approach of selection of similar days is proposed according to which the load and price curves are forecasted by using the information of the days being similar to that of the forecast day. A Euclidean norm with weighted factors is used for the selection of the similar days. Two different ANN models, one for one to six hour ahead load forecasting and another for one to six hour ahead price forecasting have been proposed. The MAPE (mean absolute percentage error) results show a clear increasing trend with the increase in hour ahead load and price forecasting. The sample average of MAPEs for one hour ahead price forecasts is 9.75%. This figure increases to only 20.03% for six hour ahead predictions. Similarly, the one to six hour ahead load forecast errors (MAPE) range from 0.56% to 1.30% only. MAPE results show that several hour ahead electricity prices and loads in the deregulated Victorian market can be forecasted with reasonable accuracy.","author":[{"dropping-particle":"","family":"Mandal","given":"Paras","non-dropping-particle":"","parse-names":false,"suffix":""},{"dropping-particle":"","family":"Senjyu","given":"Tomonobu","non-dropping-particle":"","parse-names":false,"suffix":""},{"dropping-particle":"","family":"Funabashi","given":"Toshihisa","non-dropping-particle":"","parse-names":false,"suffix":""}],"container-title":"Energy Conversion and Management","id":"ITEM-1","issue":"15-16","issued":{"date-parts":[["2006","9","1"]]},"page":"2128-2142","publisher":"Pergamon","title":"Neural networks approach to forecast several hour ahead electricity prices and loads in deregulated market","type":"article-journal","volume":"47"},"uris":["http://www.mendeley.com/documents/?uuid=16ac3309-c3fc-3522-b0ec-97875890e552"]}],"mendeley":{"formattedCitation":"(Mandal et al., 2006)","plainTextFormattedCitation":"(Mandal et al., 2006)","previouslyFormattedCitation":"(Mandal et al., 2006)"},"properties":{"noteIndex":0},"schema":"https://github.com/citation-style-language/schema/raw/master/csl-citation.json"}</w:instrText>
      </w:r>
      <w:r w:rsidR="00B64DCA">
        <w:fldChar w:fldCharType="separate"/>
      </w:r>
      <w:r w:rsidR="00B64DCA" w:rsidRPr="00B64DCA">
        <w:rPr>
          <w:noProof/>
        </w:rPr>
        <w:t>(Mandal et al., 2006)</w:t>
      </w:r>
      <w:r w:rsidR="00B64DCA">
        <w:fldChar w:fldCharType="end"/>
      </w:r>
      <w:r>
        <w:t xml:space="preserve">, </w:t>
      </w:r>
      <w:r w:rsidR="00B64DCA">
        <w:fldChar w:fldCharType="begin" w:fldLock="1"/>
      </w:r>
      <w:r w:rsidR="00B64DCA">
        <w:instrText>ADDIN CSL_CITATION {"citationItems":[{"id":"ITEM-1","itemData":{"DOI":"10.3390/en7053304","ISSN":"1996-1073","abstract":"Accurate forecasting tools are essential in the operation of electric power systems, especially in deregulated electricity markets. Electricity price forecasting is necessary for all market participants to optimize their portfolios. In this paper we propose a hybrid method approach for short-term hourly electricity price forecasting. The paper combines statistical techniques for pre-processing of data and a multi-layer (MLP) neural network for forecasting electricity price and price spike detection. Based on statistical analysis, days are arranged into several categories. Similar days are examined by correlation significance of the historical data. Factors impacting the electricity price forecasting, including historical price factors, load factors and wind production factors are discussed. A price spike index (CWI) is defined for spike detection and forecasting. Using proposed approach we created several forecasting models of diverse model complexity. The method is validated using the European Energy Exchange (EEX) electricity price data records. Finally, results are discussed with respect to price volatility, with emphasis on the price forecasting accuracy.","author":[{"dropping-particle":"","family":"Cerjan","given":"Marin","non-dropping-particle":"","parse-names":false,"suffix":""},{"dropping-particle":"","family":"Matijaš","given":"Marin","non-dropping-particle":"","parse-names":false,"suffix":""},{"dropping-particle":"","family":"Delimar","given":"Marko","non-dropping-particle":"","parse-names":false,"suffix":""}],"container-title":"Energies","id":"ITEM-1","issue":"5","issued":{"date-parts":[["2014","5","20"]]},"page":"3304-3318","publisher":"Multidisciplinary Digital Publishing Institute","title":"Dynamic Hybrid Model for Short-Term Electricity Price Forecasting","type":"article-journal","volume":"7"},"uris":["http://www.mendeley.com/documents/?uuid=789f3d31-e7ad-3eb9-9799-6c2823c4c117"]}],"mendeley":{"formattedCitation":"(Cerjan, Matijaš, &amp; Delimar, 2014)","plainTextFormattedCitation":"(Cerjan, Matijaš, &amp; Delimar, 2014)","previouslyFormattedCitation":"(Cerjan, Matijaš, &amp; Delimar, 2014)"},"properties":{"noteIndex":0},"schema":"https://github.com/citation-style-language/schema/raw/master/csl-citation.json"}</w:instrText>
      </w:r>
      <w:r w:rsidR="00B64DCA">
        <w:fldChar w:fldCharType="separate"/>
      </w:r>
      <w:r w:rsidR="00B64DCA" w:rsidRPr="00B64DCA">
        <w:rPr>
          <w:noProof/>
        </w:rPr>
        <w:t>(Cerjan, Matijaš, &amp; Delimar, 2014)</w:t>
      </w:r>
      <w:r w:rsidR="00B64DCA">
        <w:fldChar w:fldCharType="end"/>
      </w:r>
      <w:r w:rsidR="00A37815" w:rsidRPr="00B10C23">
        <w:t>, hybrid model</w:t>
      </w:r>
      <w:r w:rsidR="00B64DCA">
        <w:t xml:space="preserve"> </w:t>
      </w:r>
      <w:r w:rsidR="00B64DCA">
        <w:fldChar w:fldCharType="begin" w:fldLock="1"/>
      </w:r>
      <w:r w:rsidR="00B64DCA">
        <w:instrText>ADDIN CSL_CITATION {"citationItems":[{"id":"ITEM-1","itemData":{"DOI":"10.3390/en7053304","ISSN":"1996-1073","abstract":"Accurate forecasting tools are essential in the operation of electric power systems, especially in deregulated electricity markets. Electricity price forecasting is necessary for all market participants to optimize their portfolios. In this paper we propose a hybrid method approach for short-term hourly electricity price forecasting. The paper combines statistical techniques for pre-processing of data and a multi-layer (MLP) neural network for forecasting electricity price and price spike detection. Based on statistical analysis, days are arranged into several categories. Similar days are examined by correlation significance of the historical data. Factors impacting the electricity price forecasting, including historical price factors, load factors and wind production factors are discussed. A price spike index (CWI) is defined for spike detection and forecasting. Using proposed approach we created several forecasting models of diverse model complexity. The method is validated using the European Energy Exchange (EEX) electricity price data records. Finally, results are discussed with respect to price volatility, with emphasis on the price forecasting accuracy.","author":[{"dropping-particle":"","family":"Cerjan","given":"Marin","non-dropping-particle":"","parse-names":false,"suffix":""},{"dropping-particle":"","family":"Matijaš","given":"Marin","non-dropping-particle":"","parse-names":false,"suffix":""},{"dropping-particle":"","family":"Delimar","given":"Marko","non-dropping-particle":"","parse-names":false,"suffix":""}],"container-title":"Energies","id":"ITEM-1","issue":"5","issued":{"date-parts":[["2014","5","20"]]},"page":"3304-3318","publisher":"Multidisciplinary Digital Publishing Institute","title":"Dynamic Hybrid Model for Short-Term Electricity Price Forecasting","type":"article-journal","volume":"7"},"uris":["http://www.mendeley.com/documents/?uuid=789f3d31-e7ad-3eb9-9799-6c2823c4c117"]}],"mendeley":{"formattedCitation":"(Cerjan et al., 2014)","plainTextFormattedCitation":"(Cerjan et al., 2014)","previouslyFormattedCitation":"(Cerjan et al., 2014)"},"properties":{"noteIndex":0},"schema":"https://github.com/citation-style-language/schema/raw/master/csl-citation.json"}</w:instrText>
      </w:r>
      <w:r w:rsidR="00B64DCA">
        <w:fldChar w:fldCharType="separate"/>
      </w:r>
      <w:r w:rsidR="00B64DCA" w:rsidRPr="00B64DCA">
        <w:rPr>
          <w:noProof/>
        </w:rPr>
        <w:t>(Cerjan et al., 2014)</w:t>
      </w:r>
      <w:r w:rsidR="00B64DCA">
        <w:fldChar w:fldCharType="end"/>
      </w:r>
      <w:r w:rsidR="00A37815" w:rsidRPr="00B10C23">
        <w:t>,</w:t>
      </w:r>
      <w:r w:rsidR="00B64DCA">
        <w:t xml:space="preserve"> </w:t>
      </w:r>
      <w:r w:rsidR="00F73F23">
        <w:fldChar w:fldCharType="begin" w:fldLock="1"/>
      </w:r>
      <w:r w:rsidR="00072CF7">
        <w:instrText>ADDIN CSL_CITATION {"citationItems":[{"id":"ITEM-1","itemData":{"author":[{"dropping-particle":"","family":"Chaweewat","given":"P.","non-dropping-particle":"","parse-names":false,"suffix":""},{"dropping-particle":"","family":"Singh","given":"J. G.","non-dropping-particle":"","parse-names":false,"suffix":""}],"container-title":"The 1st International Conference on Large-Scale Grid Integration of Renewable Energy in India","id":"ITEM-1","issued":{"date-parts":[["2017"]]},"publisher-place":"New Delhi, India","title":"Effects of High Penetration of Solar Rooftop PV on Short-Term Electricity Pricing Forecasting by Using ANN-ABC Hybrid Model; Case Study of South Australia","type":"paper-conference"},"uris":["http://www.mendeley.com/documents/?uuid=f4e0e9cc-f863-43c5-bcbc-bfe7d9113b76"]}],"mendeley":{"formattedCitation":"(Chaweewat &amp; Singh, 2017)","plainTextFormattedCitation":"(Chaweewat &amp; Singh, 2017)","previouslyFormattedCitation":"(Chaweewat &amp; Singh, 2017)"},"properties":{"noteIndex":0},"schema":"https://github.com/citation-style-language/schema/raw/master/csl-citation.json"}</w:instrText>
      </w:r>
      <w:r w:rsidR="00F73F23">
        <w:fldChar w:fldCharType="separate"/>
      </w:r>
      <w:r w:rsidR="00F73F23" w:rsidRPr="00F73F23">
        <w:rPr>
          <w:noProof/>
        </w:rPr>
        <w:t>(Chaweewat &amp; Singh, 2017)</w:t>
      </w:r>
      <w:r w:rsidR="00F73F23">
        <w:fldChar w:fldCharType="end"/>
      </w:r>
      <w:r w:rsidR="00B64DCA">
        <w:t xml:space="preserve">, </w:t>
      </w:r>
      <w:r w:rsidR="00B64DCA">
        <w:fldChar w:fldCharType="begin" w:fldLock="1"/>
      </w:r>
      <w:r w:rsidR="003F7228">
        <w:instrText>ADDIN CSL_CITATION {"citationItems":[{"id":"ITEM-1","itemData":{"DOI":"10.1109/PICMET.2016.7806831","ISBN":"VO  -","author":[{"dropping-particle":"","family":"Ozozen","given":"A","non-dropping-particle":"","parse-names":false,"suffix":""},{"dropping-particle":"","family":"Kayakutlu","given":"G","non-dropping-particle":"","parse-names":false,"suffix":""},{"dropping-particle":"","family":"Ketterer","given":"M","non-dropping-particle":"","parse-names":false,"suffix":""},{"dropping-particle":"","family":"Kayalica","given":"O","non-dropping-particle":"","parse-names":false,"suffix":""}],"container-title":"2016 Portland International Conference on Management of Engineering and Technology (PICMET)","id":"ITEM-1","issued":{"date-parts":[["2016"]]},"page":"2681-2690","title":"A combined seasonal ARIMA and ANN model for improved results in electricity spot price forecasting: Case study in Turkey","type":"paper-conference"},"uris":["http://www.mendeley.com/documents/?uuid=a7f44f74-377a-465d-88cc-ca2e6d75899a"]}],"mendeley":{"formattedCitation":"(Ozozen et al., 2016)","plainTextFormattedCitation":"(Ozozen et al., 2016)","previouslyFormattedCitation":"(Ozozen et al., 2016)"},"properties":{"noteIndex":0},"schema":"https://github.com/citation-style-language/schema/raw/master/csl-citation.json"}</w:instrText>
      </w:r>
      <w:r w:rsidR="00B64DCA">
        <w:fldChar w:fldCharType="separate"/>
      </w:r>
      <w:r w:rsidR="00B64DCA" w:rsidRPr="00B64DCA">
        <w:rPr>
          <w:noProof/>
        </w:rPr>
        <w:t>(Ozozen et al., 2016)</w:t>
      </w:r>
      <w:r w:rsidR="00B64DCA">
        <w:fldChar w:fldCharType="end"/>
      </w:r>
      <w:r w:rsidR="00A37815" w:rsidRPr="00B10C23">
        <w:t xml:space="preserve">. </w:t>
      </w:r>
      <w:r w:rsidR="00B47D76">
        <w:fldChar w:fldCharType="begin" w:fldLock="1"/>
      </w:r>
      <w:r w:rsidR="00B47D76">
        <w:instrText>ADDIN CSL_CITATION {"citationItems":[{"id":"ITEM-1","itemData":{"DOI":"10.1109/PECI.2017.7935757","ISBN":"9781509055517","author":[{"dropping-particle":"","family":"Gupta","given":"Sayani","non-dropping-particle":"","parse-names":false,"suffix":""},{"dropping-particle":"","family":"Chitkara","given":"Puneet","non-dropping-particle":"","parse-names":false,"suffix":""}],"container-title":"2017 IEEE Power and Energy Conference at Illinois, PECI 2017","id":"ITEM-1","issued":{"date-parts":[["2017"]]},"page":"1-6","title":"Day ahead price forecasting models in thin electricity market","type":"article-journal"},"uris":["http://www.mendeley.com/documents/?uuid=51975f0f-c1f2-477f-9ea7-dcf19bcdf3f7"]}],"mendeley":{"formattedCitation":"(Gupta &amp; Chitkara, 2017)","plainTextFormattedCitation":"(Gupta &amp; Chitkara, 2017)","previouslyFormattedCitation":"(Gupta &amp; Chitkara, 2017)"},"properties":{"noteIndex":0},"schema":"https://github.com/citation-style-language/schema/raw/master/csl-citation.json"}</w:instrText>
      </w:r>
      <w:r w:rsidR="00B47D76">
        <w:fldChar w:fldCharType="separate"/>
      </w:r>
      <w:r w:rsidR="00B47D76" w:rsidRPr="00B47D76">
        <w:rPr>
          <w:noProof/>
        </w:rPr>
        <w:t>(Gupta &amp; Chitkara, 2017)</w:t>
      </w:r>
      <w:r w:rsidR="00B47D76">
        <w:fldChar w:fldCharType="end"/>
      </w:r>
      <w:r w:rsidR="00B47D76">
        <w:t xml:space="preserve"> </w:t>
      </w:r>
      <w:r w:rsidR="00B47D76" w:rsidRPr="00B47D76">
        <w:rPr>
          <w:rFonts w:cs="Times"/>
          <w:color w:val="000000"/>
          <w:szCs w:val="28"/>
        </w:rPr>
        <w:t xml:space="preserve">proposed method to predict electricity price using demand forecasting and supply estimation. The data are collected from India market which include demand forecast from DISCO, changes in bilateral contracts, outage, capacity offers, transmission corridor availability. </w:t>
      </w:r>
    </w:p>
    <w:p w14:paraId="216E88B4" w14:textId="2A3B9DAC" w:rsidR="00B47D76" w:rsidRDefault="00B47D76" w:rsidP="00A37815">
      <w:pPr>
        <w:pStyle w:val="BodyText"/>
        <w:rPr>
          <w:lang w:bidi="th-TH"/>
        </w:rPr>
      </w:pPr>
      <w:r>
        <w:rPr>
          <w:noProof/>
        </w:rPr>
        <mc:AlternateContent>
          <mc:Choice Requires="wpg">
            <w:drawing>
              <wp:anchor distT="0" distB="0" distL="114300" distR="114300" simplePos="0" relativeHeight="251705344" behindDoc="0" locked="0" layoutInCell="1" allowOverlap="1" wp14:anchorId="4C1C9C23" wp14:editId="656FF639">
                <wp:simplePos x="0" y="0"/>
                <wp:positionH relativeFrom="column">
                  <wp:posOffset>735980</wp:posOffset>
                </wp:positionH>
                <wp:positionV relativeFrom="paragraph">
                  <wp:posOffset>196076</wp:posOffset>
                </wp:positionV>
                <wp:extent cx="4001135" cy="3324225"/>
                <wp:effectExtent l="0" t="0" r="37465" b="28575"/>
                <wp:wrapThrough wrapText="bothSides">
                  <wp:wrapPolygon edited="0">
                    <wp:start x="5211" y="0"/>
                    <wp:lineTo x="5211" y="1981"/>
                    <wp:lineTo x="5759" y="2641"/>
                    <wp:lineTo x="7130" y="2641"/>
                    <wp:lineTo x="0" y="3466"/>
                    <wp:lineTo x="0" y="15019"/>
                    <wp:lineTo x="7130" y="15844"/>
                    <wp:lineTo x="7130" y="18485"/>
                    <wp:lineTo x="5485" y="18485"/>
                    <wp:lineTo x="5211" y="18815"/>
                    <wp:lineTo x="5211" y="21621"/>
                    <wp:lineTo x="16317" y="21621"/>
                    <wp:lineTo x="16592" y="18815"/>
                    <wp:lineTo x="16043" y="18485"/>
                    <wp:lineTo x="12615" y="18485"/>
                    <wp:lineTo x="21665" y="17164"/>
                    <wp:lineTo x="21665" y="7427"/>
                    <wp:lineTo x="21528" y="3631"/>
                    <wp:lineTo x="20431" y="3301"/>
                    <wp:lineTo x="12615" y="2641"/>
                    <wp:lineTo x="14535" y="2641"/>
                    <wp:lineTo x="15220" y="1815"/>
                    <wp:lineTo x="15083" y="0"/>
                    <wp:lineTo x="5211" y="0"/>
                  </wp:wrapPolygon>
                </wp:wrapThrough>
                <wp:docPr id="68" name="Group 68"/>
                <wp:cNvGraphicFramePr/>
                <a:graphic xmlns:a="http://schemas.openxmlformats.org/drawingml/2006/main">
                  <a:graphicData uri="http://schemas.microsoft.com/office/word/2010/wordprocessingGroup">
                    <wpg:wgp>
                      <wpg:cNvGrpSpPr/>
                      <wpg:grpSpPr>
                        <a:xfrm>
                          <a:off x="0" y="0"/>
                          <a:ext cx="4001135" cy="3324225"/>
                          <a:chOff x="0" y="0"/>
                          <a:chExt cx="4001135" cy="3324225"/>
                        </a:xfrm>
                      </wpg:grpSpPr>
                      <wpg:grpSp>
                        <wpg:cNvPr id="33" name="Group 33"/>
                        <wpg:cNvGrpSpPr/>
                        <wpg:grpSpPr>
                          <a:xfrm>
                            <a:off x="0" y="0"/>
                            <a:ext cx="4001135" cy="3324225"/>
                            <a:chOff x="0" y="1"/>
                            <a:chExt cx="4002531" cy="3324975"/>
                          </a:xfrm>
                        </wpg:grpSpPr>
                        <wps:wsp>
                          <wps:cNvPr id="22" name="Text Box 22"/>
                          <wps:cNvSpPr txBox="1"/>
                          <wps:spPr>
                            <a:xfrm>
                              <a:off x="0" y="568712"/>
                              <a:ext cx="1718310" cy="3422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8C0F61D" w14:textId="708D23E0" w:rsidR="00B47D76" w:rsidRPr="00B47D76" w:rsidRDefault="00B47D76" w:rsidP="00B47D76">
                                <w:pPr>
                                  <w:jc w:val="center"/>
                                  <w:rPr>
                                    <w:rFonts w:asciiTheme="minorBidi" w:hAnsiTheme="minorBidi"/>
                                    <w:sz w:val="28"/>
                                    <w:szCs w:val="28"/>
                                  </w:rPr>
                                </w:pPr>
                                <w:r w:rsidRPr="00B47D76">
                                  <w:rPr>
                                    <w:rFonts w:asciiTheme="minorBidi" w:hAnsiTheme="minorBidi"/>
                                    <w:sz w:val="28"/>
                                    <w:szCs w:val="28"/>
                                  </w:rPr>
                                  <w:t>Demand Forecasting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951464" y="568712"/>
                              <a:ext cx="1937348" cy="34226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8F6992B" w14:textId="210F7055" w:rsidR="00B47D76" w:rsidRPr="00B47D76" w:rsidRDefault="00B47D76" w:rsidP="00B47D76">
                                <w:pPr>
                                  <w:jc w:val="center"/>
                                  <w:rPr>
                                    <w:rFonts w:asciiTheme="minorBidi" w:hAnsiTheme="minorBidi"/>
                                    <w:sz w:val="28"/>
                                    <w:szCs w:val="28"/>
                                  </w:rPr>
                                </w:pPr>
                                <w:r w:rsidRPr="00B47D76">
                                  <w:rPr>
                                    <w:rFonts w:asciiTheme="minorBidi" w:hAnsiTheme="minorBidi"/>
                                    <w:sz w:val="28"/>
                                    <w:szCs w:val="28"/>
                                  </w:rPr>
                                  <w:t>Supply Estimation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1137424"/>
                              <a:ext cx="1715135" cy="11455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DBDAD4" w14:textId="2E15E2A3" w:rsidR="00B47D76" w:rsidRPr="00B47D76" w:rsidRDefault="00B47D76" w:rsidP="00B47D76">
                                <w:pPr>
                                  <w:rPr>
                                    <w:rFonts w:asciiTheme="minorBidi" w:hAnsiTheme="minorBidi"/>
                                    <w:b/>
                                    <w:bCs/>
                                    <w:sz w:val="28"/>
                                    <w:szCs w:val="28"/>
                                  </w:rPr>
                                </w:pPr>
                                <w:r w:rsidRPr="00B47D76">
                                  <w:rPr>
                                    <w:rFonts w:asciiTheme="minorBidi" w:hAnsiTheme="minorBidi"/>
                                    <w:b/>
                                    <w:bCs/>
                                    <w:sz w:val="28"/>
                                    <w:szCs w:val="28"/>
                                  </w:rPr>
                                  <w:t>Input</w:t>
                                </w:r>
                              </w:p>
                              <w:p w14:paraId="0B2CCCF1" w14:textId="4CC5E0A8" w:rsidR="00B47D76" w:rsidRPr="00B47D76" w:rsidRDefault="00B47D76" w:rsidP="00B47D76">
                                <w:pPr>
                                  <w:pStyle w:val="ListParagraph"/>
                                  <w:numPr>
                                    <w:ilvl w:val="0"/>
                                    <w:numId w:val="23"/>
                                  </w:numPr>
                                  <w:ind w:left="360"/>
                                  <w:rPr>
                                    <w:rFonts w:asciiTheme="minorBidi" w:hAnsiTheme="minorBidi"/>
                                    <w:b/>
                                    <w:bCs/>
                                    <w:sz w:val="28"/>
                                    <w:szCs w:val="28"/>
                                  </w:rPr>
                                </w:pPr>
                                <w:r w:rsidRPr="00B47D76">
                                  <w:rPr>
                                    <w:rFonts w:asciiTheme="minorBidi" w:hAnsiTheme="minorBidi" w:cs="Tahoma"/>
                                    <w:sz w:val="28"/>
                                    <w:szCs w:val="28"/>
                                    <w:lang w:bidi="th-TH"/>
                                  </w:rPr>
                                  <w:t>Actual load series</w:t>
                                </w:r>
                              </w:p>
                              <w:p w14:paraId="3BEF4E40" w14:textId="315B52DA" w:rsidR="00B47D76" w:rsidRPr="00B47D76" w:rsidRDefault="00B47D76" w:rsidP="00B47D76">
                                <w:pPr>
                                  <w:pStyle w:val="ListParagraph"/>
                                  <w:numPr>
                                    <w:ilvl w:val="0"/>
                                    <w:numId w:val="23"/>
                                  </w:numPr>
                                  <w:ind w:left="360"/>
                                  <w:rPr>
                                    <w:rFonts w:asciiTheme="minorBidi" w:hAnsiTheme="minorBidi"/>
                                    <w:b/>
                                    <w:bCs/>
                                    <w:sz w:val="28"/>
                                    <w:szCs w:val="28"/>
                                  </w:rPr>
                                </w:pPr>
                                <w:r w:rsidRPr="00B47D76">
                                  <w:rPr>
                                    <w:rFonts w:asciiTheme="minorBidi" w:hAnsiTheme="minorBidi" w:cs="Tahoma"/>
                                    <w:sz w:val="28"/>
                                    <w:szCs w:val="28"/>
                                    <w:lang w:bidi="th-TH"/>
                                  </w:rPr>
                                  <w:t>Actual weather condition</w:t>
                                </w:r>
                              </w:p>
                              <w:p w14:paraId="6699B255" w14:textId="17864539" w:rsidR="00B47D76" w:rsidRPr="00B47D76" w:rsidRDefault="00B47D76" w:rsidP="00B47D76">
                                <w:pPr>
                                  <w:pStyle w:val="ListParagraph"/>
                                  <w:numPr>
                                    <w:ilvl w:val="0"/>
                                    <w:numId w:val="23"/>
                                  </w:numPr>
                                  <w:ind w:left="360"/>
                                  <w:rPr>
                                    <w:rFonts w:asciiTheme="minorBidi" w:hAnsiTheme="minorBidi"/>
                                    <w:b/>
                                    <w:bCs/>
                                    <w:sz w:val="28"/>
                                    <w:szCs w:val="28"/>
                                  </w:rPr>
                                </w:pPr>
                                <w:r w:rsidRPr="00B47D76">
                                  <w:rPr>
                                    <w:rFonts w:asciiTheme="minorBidi" w:hAnsiTheme="minorBidi" w:cs="Tahoma"/>
                                    <w:sz w:val="28"/>
                                    <w:szCs w:val="28"/>
                                    <w:lang w:bidi="th-TH"/>
                                  </w:rPr>
                                  <w:t>Weather forecasts</w:t>
                                </w:r>
                              </w:p>
                              <w:p w14:paraId="18A45A9D" w14:textId="77777777" w:rsidR="00B47D76" w:rsidRPr="00B47D76" w:rsidRDefault="00B47D76" w:rsidP="00B47D76">
                                <w:pPr>
                                  <w:rPr>
                                    <w:rFonts w:asciiTheme="minorBidi" w:hAnsiTheme="minorBidi"/>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940313" y="1137424"/>
                              <a:ext cx="2062218" cy="1488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6A3B79D" w14:textId="77777777" w:rsidR="00B47D76" w:rsidRPr="00B47D76" w:rsidRDefault="00B47D76" w:rsidP="00B47D76">
                                <w:pPr>
                                  <w:rPr>
                                    <w:rFonts w:asciiTheme="minorBidi" w:hAnsiTheme="minorBidi"/>
                                    <w:b/>
                                    <w:bCs/>
                                    <w:sz w:val="28"/>
                                    <w:szCs w:val="28"/>
                                  </w:rPr>
                                </w:pPr>
                                <w:r w:rsidRPr="00B47D76">
                                  <w:rPr>
                                    <w:rFonts w:asciiTheme="minorBidi" w:hAnsiTheme="minorBidi"/>
                                    <w:b/>
                                    <w:bCs/>
                                    <w:sz w:val="28"/>
                                    <w:szCs w:val="28"/>
                                  </w:rPr>
                                  <w:t>Input</w:t>
                                </w:r>
                              </w:p>
                              <w:p w14:paraId="57B1B2FC" w14:textId="74EFD104" w:rsidR="00B47D76" w:rsidRPr="00B47D76" w:rsidRDefault="00B47D76" w:rsidP="00B47D76">
                                <w:pPr>
                                  <w:pStyle w:val="ListParagraph"/>
                                  <w:numPr>
                                    <w:ilvl w:val="0"/>
                                    <w:numId w:val="23"/>
                                  </w:numPr>
                                  <w:ind w:left="360"/>
                                  <w:rPr>
                                    <w:rFonts w:asciiTheme="minorBidi" w:hAnsiTheme="minorBidi"/>
                                    <w:b/>
                                    <w:bCs/>
                                    <w:sz w:val="28"/>
                                    <w:szCs w:val="28"/>
                                  </w:rPr>
                                </w:pPr>
                                <w:r w:rsidRPr="00B47D76">
                                  <w:rPr>
                                    <w:rFonts w:asciiTheme="minorBidi" w:hAnsiTheme="minorBidi" w:cs="Tahoma"/>
                                    <w:sz w:val="28"/>
                                    <w:szCs w:val="28"/>
                                    <w:lang w:bidi="th-TH"/>
                                  </w:rPr>
                                  <w:t>Planned/forced outage</w:t>
                                </w:r>
                              </w:p>
                              <w:p w14:paraId="1572ECB6" w14:textId="3C2EBD33" w:rsidR="00B47D76" w:rsidRPr="00B47D76" w:rsidRDefault="00B47D76" w:rsidP="00B47D76">
                                <w:pPr>
                                  <w:pStyle w:val="ListParagraph"/>
                                  <w:numPr>
                                    <w:ilvl w:val="0"/>
                                    <w:numId w:val="23"/>
                                  </w:numPr>
                                  <w:ind w:left="360"/>
                                  <w:rPr>
                                    <w:rFonts w:asciiTheme="minorBidi" w:hAnsiTheme="minorBidi"/>
                                    <w:b/>
                                    <w:bCs/>
                                    <w:sz w:val="28"/>
                                    <w:szCs w:val="28"/>
                                  </w:rPr>
                                </w:pPr>
                                <w:r w:rsidRPr="00B47D76">
                                  <w:rPr>
                                    <w:rFonts w:asciiTheme="minorBidi" w:hAnsiTheme="minorBidi" w:cs="Tahoma"/>
                                    <w:sz w:val="28"/>
                                    <w:szCs w:val="28"/>
                                    <w:lang w:bidi="th-TH"/>
                                  </w:rPr>
                                  <w:t>Capacity available</w:t>
                                </w:r>
                              </w:p>
                              <w:p w14:paraId="2F326A8F" w14:textId="681D31C7" w:rsidR="00B47D76" w:rsidRPr="00B47D76" w:rsidRDefault="00B47D76" w:rsidP="00B47D76">
                                <w:pPr>
                                  <w:pStyle w:val="ListParagraph"/>
                                  <w:numPr>
                                    <w:ilvl w:val="0"/>
                                    <w:numId w:val="23"/>
                                  </w:numPr>
                                  <w:ind w:left="360"/>
                                  <w:rPr>
                                    <w:rFonts w:asciiTheme="minorBidi" w:hAnsiTheme="minorBidi"/>
                                    <w:b/>
                                    <w:bCs/>
                                    <w:sz w:val="28"/>
                                    <w:szCs w:val="28"/>
                                  </w:rPr>
                                </w:pPr>
                                <w:r w:rsidRPr="00B47D76">
                                  <w:rPr>
                                    <w:rFonts w:asciiTheme="minorBidi" w:hAnsiTheme="minorBidi" w:cs="Tahoma"/>
                                    <w:sz w:val="28"/>
                                    <w:szCs w:val="28"/>
                                    <w:lang w:bidi="th-TH"/>
                                  </w:rPr>
                                  <w:t>Termination or renewal of contracts on IEX</w:t>
                                </w:r>
                              </w:p>
                              <w:p w14:paraId="572C50FA" w14:textId="77777777" w:rsidR="00B47D76" w:rsidRPr="00B47D76" w:rsidRDefault="00B47D76" w:rsidP="00B47D76">
                                <w:pPr>
                                  <w:rPr>
                                    <w:rFonts w:asciiTheme="minorBidi" w:hAnsiTheme="minorBidi"/>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025913" y="2860156"/>
                              <a:ext cx="1948179" cy="46482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5CF4094" w14:textId="2C15D16E" w:rsidR="00B47D76" w:rsidRPr="00B47D76" w:rsidRDefault="00B47D76" w:rsidP="00B47D76">
                                <w:pPr>
                                  <w:jc w:val="center"/>
                                  <w:rPr>
                                    <w:rFonts w:asciiTheme="minorBidi" w:hAnsiTheme="minorBidi"/>
                                    <w:sz w:val="28"/>
                                    <w:szCs w:val="28"/>
                                  </w:rPr>
                                </w:pPr>
                                <w:r w:rsidRPr="00B47D76">
                                  <w:rPr>
                                    <w:rFonts w:asciiTheme="minorBidi" w:hAnsiTheme="minorBidi"/>
                                    <w:sz w:val="28"/>
                                    <w:szCs w:val="28"/>
                                  </w:rPr>
                                  <w:t>Forecast electricity price using 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025883" y="1"/>
                              <a:ext cx="1718310" cy="339878"/>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D5F94CC" w14:textId="72DE7D92" w:rsidR="00B47D76" w:rsidRPr="00B47D76" w:rsidRDefault="00B47D76" w:rsidP="00B47D76">
                                <w:pPr>
                                  <w:jc w:val="center"/>
                                  <w:rPr>
                                    <w:rFonts w:asciiTheme="minorBidi" w:hAnsiTheme="minorBidi"/>
                                    <w:sz w:val="28"/>
                                    <w:szCs w:val="28"/>
                                  </w:rPr>
                                </w:pPr>
                                <w:r w:rsidRPr="00B47D76">
                                  <w:rPr>
                                    <w:rFonts w:asciiTheme="minorBidi" w:hAnsiTheme="minorBidi"/>
                                    <w:sz w:val="28"/>
                                    <w:szCs w:val="2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 name="Straight Arrow Connector 34"/>
                        <wps:cNvCnPr/>
                        <wps:spPr>
                          <a:xfrm>
                            <a:off x="1382752" y="334536"/>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1382752" y="91440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2286000" y="334536"/>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297152" y="914400"/>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2297152" y="2620536"/>
                            <a:ext cx="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1371600" y="2286000"/>
                            <a:ext cx="0" cy="5684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1C9C23" id="Group 68" o:spid="_x0000_s1026" style="position:absolute;left:0;text-align:left;margin-left:57.95pt;margin-top:15.45pt;width:315.05pt;height:261.75pt;z-index:251705344" coordsize="4001135,3324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">
                <v:group id="Group 33" o:spid="_x0000_s1027" style="position:absolute;width:4001135;height:3324225" coordorigin=",1" coordsize="4002531,33249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type id="_x0000_t202" coordsize="21600,21600" o:spt="202" path="m0,0l0,21600,21600,21600,21600,0xe">
                    <v:stroke joinstyle="miter"/>
                    <v:path gradientshapeok="t" o:connecttype="rect"/>
                  </v:shapetype>
                  <v:shape id="Text Box 22" o:spid="_x0000_s1028" type="#_x0000_t202" style="position:absolute;top:568712;width:1718310;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7axQAA&#10;ANsAAAAPAAAAZHJzL2Rvd25yZXYueG1sRI9Ba4NAFITvhf6H5RV6a9Z6sMFmlTYhIJIeYkLo8eG+&#10;qMR9K+7WmH/fLRRyHGbmG2aVz6YXE42us6zgdRGBIK6t7rhRcDxsX5YgnEfW2FsmBTdykGePDytM&#10;tb3ynqbKNyJA2KWooPV+SKV0dUsG3cIOxME729GgD3JspB7xGuCml3EUJdJgx2GhxYHWLdWX6sco&#10;KA63cv+2/kpM+bn53p2kO203O6Wen+aPdxCeZn8P/7cLrSCO4e9L+AE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TP7trFAAAA2wAAAA8AAAAAAAAAAAAAAAAAlwIAAGRycy9k&#10;b3ducmV2LnhtbFBLBQYAAAAABAAEAPUAAACJAwAAAAA=&#10;" filled="f" strokecolor="black [3213]">
                    <v:textbox>
                      <w:txbxContent>
                        <w:p w14:paraId="78C0F61D" w14:textId="708D23E0" w:rsidR="00B47D76" w:rsidRPr="00B47D76" w:rsidRDefault="00B47D76" w:rsidP="00B47D76">
                          <w:pPr>
                            <w:jc w:val="center"/>
                            <w:rPr>
                              <w:rFonts w:asciiTheme="minorBidi" w:hAnsiTheme="minorBidi"/>
                              <w:sz w:val="28"/>
                              <w:szCs w:val="28"/>
                            </w:rPr>
                          </w:pPr>
                          <w:r w:rsidRPr="00B47D76">
                            <w:rPr>
                              <w:rFonts w:asciiTheme="minorBidi" w:hAnsiTheme="minorBidi"/>
                              <w:sz w:val="28"/>
                              <w:szCs w:val="28"/>
                            </w:rPr>
                            <w:t>Demand Forecasting</w:t>
                          </w:r>
                        </w:p>
                      </w:txbxContent>
                    </v:textbox>
                  </v:shape>
                  <v:shape id="Text Box 25" o:spid="_x0000_s1029" type="#_x0000_t202" style="position:absolute;left:1951464;top:568712;width:1937348;height:34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JnauxQAA&#10;ANsAAAAPAAAAZHJzL2Rvd25yZXYueG1sRI9Ba8JAFITvhf6H5Qm91Y2CVlJXsUogiD2YFOnxkX1N&#10;gtm3IbvG+O+7guBxmJlvmOV6MI3oqXO1ZQWTcQSCuLC65lLBT568L0A4j6yxsUwKbuRgvXp9WWKs&#10;7ZWP1Ge+FAHCLkYFlfdtLKUrKjLoxrYlDt6f7Qz6ILtS6g6vAW4aOY2iuTRYc1iosKVtRcU5uxgF&#10;aX7bHz+233Oz/9r9Hk7SnZLdQam30bD5BOFp8M/wo51qBdMZ3L+EHy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smdq7FAAAA2wAAAA8AAAAAAAAAAAAAAAAAlwIAAGRycy9k&#10;b3ducmV2LnhtbFBLBQYAAAAABAAEAPUAAACJAwAAAAA=&#10;" filled="f" strokecolor="black [3213]">
                    <v:textbox>
                      <w:txbxContent>
                        <w:p w14:paraId="48F6992B" w14:textId="210F7055" w:rsidR="00B47D76" w:rsidRPr="00B47D76" w:rsidRDefault="00B47D76" w:rsidP="00B47D76">
                          <w:pPr>
                            <w:jc w:val="center"/>
                            <w:rPr>
                              <w:rFonts w:asciiTheme="minorBidi" w:hAnsiTheme="minorBidi"/>
                              <w:sz w:val="28"/>
                              <w:szCs w:val="28"/>
                            </w:rPr>
                          </w:pPr>
                          <w:r w:rsidRPr="00B47D76">
                            <w:rPr>
                              <w:rFonts w:asciiTheme="minorBidi" w:hAnsiTheme="minorBidi"/>
                              <w:sz w:val="28"/>
                              <w:szCs w:val="28"/>
                            </w:rPr>
                            <w:t>Supply Estimation</w:t>
                          </w:r>
                        </w:p>
                      </w:txbxContent>
                    </v:textbox>
                  </v:shape>
                  <v:shape id="Text Box 29" o:spid="_x0000_s1030" type="#_x0000_t202" style="position:absolute;top:1137424;width:1715135;height:1145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a3yrxQAA&#10;ANsAAAAPAAAAZHJzL2Rvd25yZXYueG1sRI9Pi8IwFMTvgt8hPMGbpnrQtdtU/IMg4h7URfb4aN62&#10;xealNLHWb28WFjwOM/MbJll2phItNa60rGAyjkAQZ1aXnCv4vuxGHyCcR9ZYWSYFT3KwTPu9BGNt&#10;H3yi9uxzESDsYlRQeF/HUrqsIINubGvi4P3axqAPssmlbvAR4KaS0yiaSYMlh4UCa9oUlN3Od6Ng&#10;f3keTvPN18wc1tuf41W66257VGo46FafIDx1/h3+b++1gukC/r6EHyD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rfKvFAAAA2wAAAA8AAAAAAAAAAAAAAAAAlwIAAGRycy9k&#10;b3ducmV2LnhtbFBLBQYAAAAABAAEAPUAAACJAwAAAAA=&#10;" filled="f" strokecolor="black [3213]">
                    <v:textbox>
                      <w:txbxContent>
                        <w:p w14:paraId="59DBDAD4" w14:textId="2E15E2A3" w:rsidR="00B47D76" w:rsidRPr="00B47D76" w:rsidRDefault="00B47D76" w:rsidP="00B47D76">
                          <w:pPr>
                            <w:rPr>
                              <w:rFonts w:asciiTheme="minorBidi" w:hAnsiTheme="minorBidi"/>
                              <w:b/>
                              <w:bCs/>
                              <w:sz w:val="28"/>
                              <w:szCs w:val="28"/>
                            </w:rPr>
                          </w:pPr>
                          <w:r w:rsidRPr="00B47D76">
                            <w:rPr>
                              <w:rFonts w:asciiTheme="minorBidi" w:hAnsiTheme="minorBidi"/>
                              <w:b/>
                              <w:bCs/>
                              <w:sz w:val="28"/>
                              <w:szCs w:val="28"/>
                            </w:rPr>
                            <w:t>Input</w:t>
                          </w:r>
                        </w:p>
                        <w:p w14:paraId="0B2CCCF1" w14:textId="4CC5E0A8" w:rsidR="00B47D76" w:rsidRPr="00B47D76" w:rsidRDefault="00B47D76" w:rsidP="00B47D76">
                          <w:pPr>
                            <w:pStyle w:val="ListParagraph"/>
                            <w:numPr>
                              <w:ilvl w:val="0"/>
                              <w:numId w:val="23"/>
                            </w:numPr>
                            <w:ind w:left="360"/>
                            <w:rPr>
                              <w:rFonts w:asciiTheme="minorBidi" w:hAnsiTheme="minorBidi"/>
                              <w:b/>
                              <w:bCs/>
                              <w:sz w:val="28"/>
                              <w:szCs w:val="28"/>
                            </w:rPr>
                          </w:pPr>
                          <w:r w:rsidRPr="00B47D76">
                            <w:rPr>
                              <w:rFonts w:asciiTheme="minorBidi" w:hAnsiTheme="minorBidi" w:cs="Tahoma"/>
                              <w:sz w:val="28"/>
                              <w:szCs w:val="28"/>
                              <w:lang w:bidi="th-TH"/>
                            </w:rPr>
                            <w:t>Actual load series</w:t>
                          </w:r>
                        </w:p>
                        <w:p w14:paraId="3BEF4E40" w14:textId="315B52DA" w:rsidR="00B47D76" w:rsidRPr="00B47D76" w:rsidRDefault="00B47D76" w:rsidP="00B47D76">
                          <w:pPr>
                            <w:pStyle w:val="ListParagraph"/>
                            <w:numPr>
                              <w:ilvl w:val="0"/>
                              <w:numId w:val="23"/>
                            </w:numPr>
                            <w:ind w:left="360"/>
                            <w:rPr>
                              <w:rFonts w:asciiTheme="minorBidi" w:hAnsiTheme="minorBidi"/>
                              <w:b/>
                              <w:bCs/>
                              <w:sz w:val="28"/>
                              <w:szCs w:val="28"/>
                            </w:rPr>
                          </w:pPr>
                          <w:r w:rsidRPr="00B47D76">
                            <w:rPr>
                              <w:rFonts w:asciiTheme="minorBidi" w:hAnsiTheme="minorBidi" w:cs="Tahoma"/>
                              <w:sz w:val="28"/>
                              <w:szCs w:val="28"/>
                              <w:lang w:bidi="th-TH"/>
                            </w:rPr>
                            <w:t>Actual weather condition</w:t>
                          </w:r>
                        </w:p>
                        <w:p w14:paraId="6699B255" w14:textId="17864539" w:rsidR="00B47D76" w:rsidRPr="00B47D76" w:rsidRDefault="00B47D76" w:rsidP="00B47D76">
                          <w:pPr>
                            <w:pStyle w:val="ListParagraph"/>
                            <w:numPr>
                              <w:ilvl w:val="0"/>
                              <w:numId w:val="23"/>
                            </w:numPr>
                            <w:ind w:left="360"/>
                            <w:rPr>
                              <w:rFonts w:asciiTheme="minorBidi" w:hAnsiTheme="minorBidi"/>
                              <w:b/>
                              <w:bCs/>
                              <w:sz w:val="28"/>
                              <w:szCs w:val="28"/>
                            </w:rPr>
                          </w:pPr>
                          <w:r w:rsidRPr="00B47D76">
                            <w:rPr>
                              <w:rFonts w:asciiTheme="minorBidi" w:hAnsiTheme="minorBidi" w:cs="Tahoma"/>
                              <w:sz w:val="28"/>
                              <w:szCs w:val="28"/>
                              <w:lang w:bidi="th-TH"/>
                            </w:rPr>
                            <w:t>Weather forecasts</w:t>
                          </w:r>
                        </w:p>
                        <w:p w14:paraId="18A45A9D" w14:textId="77777777" w:rsidR="00B47D76" w:rsidRPr="00B47D76" w:rsidRDefault="00B47D76" w:rsidP="00B47D76">
                          <w:pPr>
                            <w:rPr>
                              <w:rFonts w:asciiTheme="minorBidi" w:hAnsiTheme="minorBidi"/>
                              <w:b/>
                              <w:bCs/>
                              <w:sz w:val="28"/>
                              <w:szCs w:val="28"/>
                            </w:rPr>
                          </w:pPr>
                        </w:p>
                      </w:txbxContent>
                    </v:textbox>
                  </v:shape>
                  <v:shape id="Text Box 30" o:spid="_x0000_s1031" type="#_x0000_t202" style="position:absolute;left:1940313;top:1137424;width:2062218;height:1488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" filled="f" strokecolor="black [3213]">
                    <v:textbox>
                      <w:txbxContent>
                        <w:p w14:paraId="76A3B79D" w14:textId="77777777" w:rsidR="00B47D76" w:rsidRPr="00B47D76" w:rsidRDefault="00B47D76" w:rsidP="00B47D76">
                          <w:pPr>
                            <w:rPr>
                              <w:rFonts w:asciiTheme="minorBidi" w:hAnsiTheme="minorBidi"/>
                              <w:b/>
                              <w:bCs/>
                              <w:sz w:val="28"/>
                              <w:szCs w:val="28"/>
                            </w:rPr>
                          </w:pPr>
                          <w:r w:rsidRPr="00B47D76">
                            <w:rPr>
                              <w:rFonts w:asciiTheme="minorBidi" w:hAnsiTheme="minorBidi"/>
                              <w:b/>
                              <w:bCs/>
                              <w:sz w:val="28"/>
                              <w:szCs w:val="28"/>
                            </w:rPr>
                            <w:t>Input</w:t>
                          </w:r>
                        </w:p>
                        <w:p w14:paraId="57B1B2FC" w14:textId="74EFD104" w:rsidR="00B47D76" w:rsidRPr="00B47D76" w:rsidRDefault="00B47D76" w:rsidP="00B47D76">
                          <w:pPr>
                            <w:pStyle w:val="ListParagraph"/>
                            <w:numPr>
                              <w:ilvl w:val="0"/>
                              <w:numId w:val="23"/>
                            </w:numPr>
                            <w:ind w:left="360"/>
                            <w:rPr>
                              <w:rFonts w:asciiTheme="minorBidi" w:hAnsiTheme="minorBidi"/>
                              <w:b/>
                              <w:bCs/>
                              <w:sz w:val="28"/>
                              <w:szCs w:val="28"/>
                            </w:rPr>
                          </w:pPr>
                          <w:r w:rsidRPr="00B47D76">
                            <w:rPr>
                              <w:rFonts w:asciiTheme="minorBidi" w:hAnsiTheme="minorBidi" w:cs="Tahoma"/>
                              <w:sz w:val="28"/>
                              <w:szCs w:val="28"/>
                              <w:lang w:bidi="th-TH"/>
                            </w:rPr>
                            <w:t>Planned/forced outage</w:t>
                          </w:r>
                        </w:p>
                        <w:p w14:paraId="1572ECB6" w14:textId="3C2EBD33" w:rsidR="00B47D76" w:rsidRPr="00B47D76" w:rsidRDefault="00B47D76" w:rsidP="00B47D76">
                          <w:pPr>
                            <w:pStyle w:val="ListParagraph"/>
                            <w:numPr>
                              <w:ilvl w:val="0"/>
                              <w:numId w:val="23"/>
                            </w:numPr>
                            <w:ind w:left="360"/>
                            <w:rPr>
                              <w:rFonts w:asciiTheme="minorBidi" w:hAnsiTheme="minorBidi"/>
                              <w:b/>
                              <w:bCs/>
                              <w:sz w:val="28"/>
                              <w:szCs w:val="28"/>
                            </w:rPr>
                          </w:pPr>
                          <w:r w:rsidRPr="00B47D76">
                            <w:rPr>
                              <w:rFonts w:asciiTheme="minorBidi" w:hAnsiTheme="minorBidi" w:cs="Tahoma"/>
                              <w:sz w:val="28"/>
                              <w:szCs w:val="28"/>
                              <w:lang w:bidi="th-TH"/>
                            </w:rPr>
                            <w:t>Capacity available</w:t>
                          </w:r>
                        </w:p>
                        <w:p w14:paraId="2F326A8F" w14:textId="681D31C7" w:rsidR="00B47D76" w:rsidRPr="00B47D76" w:rsidRDefault="00B47D76" w:rsidP="00B47D76">
                          <w:pPr>
                            <w:pStyle w:val="ListParagraph"/>
                            <w:numPr>
                              <w:ilvl w:val="0"/>
                              <w:numId w:val="23"/>
                            </w:numPr>
                            <w:ind w:left="360"/>
                            <w:rPr>
                              <w:rFonts w:asciiTheme="minorBidi" w:hAnsiTheme="minorBidi"/>
                              <w:b/>
                              <w:bCs/>
                              <w:sz w:val="28"/>
                              <w:szCs w:val="28"/>
                            </w:rPr>
                          </w:pPr>
                          <w:r w:rsidRPr="00B47D76">
                            <w:rPr>
                              <w:rFonts w:asciiTheme="minorBidi" w:hAnsiTheme="minorBidi" w:cs="Tahoma"/>
                              <w:sz w:val="28"/>
                              <w:szCs w:val="28"/>
                              <w:lang w:bidi="th-TH"/>
                            </w:rPr>
                            <w:t>Termination or renewal of contracts on IEX</w:t>
                          </w:r>
                        </w:p>
                        <w:p w14:paraId="572C50FA" w14:textId="77777777" w:rsidR="00B47D76" w:rsidRPr="00B47D76" w:rsidRDefault="00B47D76" w:rsidP="00B47D76">
                          <w:pPr>
                            <w:rPr>
                              <w:rFonts w:asciiTheme="minorBidi" w:hAnsiTheme="minorBidi"/>
                              <w:b/>
                              <w:bCs/>
                              <w:sz w:val="28"/>
                              <w:szCs w:val="28"/>
                            </w:rPr>
                          </w:pPr>
                        </w:p>
                      </w:txbxContent>
                    </v:textbox>
                  </v:shape>
                  <v:shape id="Text Box 31" o:spid="_x0000_s1032" type="#_x0000_t202" style="position:absolute;left:1025913;top:2860156;width:1948179;height:4648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OZwxgAA&#10;ANsAAAAPAAAAZHJzL2Rvd25yZXYueG1sRI9Pa8JAFMTvBb/D8oTe6sYWrKTZiI0IIvYQLdLjI/ua&#10;BLNvQ3abP9++Wyh4HGbmN0yyGU0jeupcbVnBchGBIC6srrlU8HnZP61BOI+ssbFMCiZysElnDwnG&#10;2g6cU3/2pQgQdjEqqLxvYyldUZFBt7AtcfC+bWfQB9mVUnc4BLhp5HMUraTBmsNChS1lFRW3849R&#10;cLhMx/w1+1iZ4/vu63SV7rrfnZR6nI/bNxCeRn8P/7cPWsHLEv6+hB8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xOZwxgAAANsAAAAPAAAAAAAAAAAAAAAAAJcCAABkcnMv&#10;ZG93bnJldi54bWxQSwUGAAAAAAQABAD1AAAAigMAAAAA&#10;" filled="f" strokecolor="black [3213]">
                    <v:textbox>
                      <w:txbxContent>
                        <w:p w14:paraId="45CF4094" w14:textId="2C15D16E" w:rsidR="00B47D76" w:rsidRPr="00B47D76" w:rsidRDefault="00B47D76" w:rsidP="00B47D76">
                          <w:pPr>
                            <w:jc w:val="center"/>
                            <w:rPr>
                              <w:rFonts w:asciiTheme="minorBidi" w:hAnsiTheme="minorBidi"/>
                              <w:sz w:val="28"/>
                              <w:szCs w:val="28"/>
                            </w:rPr>
                          </w:pPr>
                          <w:r w:rsidRPr="00B47D76">
                            <w:rPr>
                              <w:rFonts w:asciiTheme="minorBidi" w:hAnsiTheme="minorBidi"/>
                              <w:sz w:val="28"/>
                              <w:szCs w:val="28"/>
                            </w:rPr>
                            <w:t>Forecast electricity price using SVM</w:t>
                          </w:r>
                        </w:p>
                      </w:txbxContent>
                    </v:textbox>
                  </v:shape>
                  <v:shape id="Text Box 32" o:spid="_x0000_s1033" type="#_x0000_t202" style="position:absolute;left:1025883;top:1;width:1718310;height:3398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FngHxQAA&#10;ANsAAAAPAAAAZHJzL2Rvd25yZXYueG1sRI9Ba8JAFITvhf6H5Qm91Y0KVlJXsUogiD2YFOnxkX1N&#10;gtm3IbvG+O+7guBxmJlvmOV6MI3oqXO1ZQWTcQSCuLC65lLBT568L0A4j6yxsUwKbuRgvXp9WWKs&#10;7ZWP1Ge+FAHCLkYFlfdtLKUrKjLoxrYlDt6f7Qz6ILtS6g6vAW4aOY2iuTRYc1iosKVtRcU5uxgF&#10;aX7bHz+233Oz/9r9Hk7SnZLdQam30bD5BOFp8M/wo51qBbMp3L+EHy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EWeAfFAAAA2wAAAA8AAAAAAAAAAAAAAAAAlwIAAGRycy9k&#10;b3ducmV2LnhtbFBLBQYAAAAABAAEAPUAAACJAwAAAAA=&#10;" filled="f" strokecolor="black [3213]">
                    <v:textbox>
                      <w:txbxContent>
                        <w:p w14:paraId="2D5F94CC" w14:textId="72DE7D92" w:rsidR="00B47D76" w:rsidRPr="00B47D76" w:rsidRDefault="00B47D76" w:rsidP="00B47D76">
                          <w:pPr>
                            <w:jc w:val="center"/>
                            <w:rPr>
                              <w:rFonts w:asciiTheme="minorBidi" w:hAnsiTheme="minorBidi"/>
                              <w:sz w:val="28"/>
                              <w:szCs w:val="28"/>
                            </w:rPr>
                          </w:pPr>
                          <w:r w:rsidRPr="00B47D76">
                            <w:rPr>
                              <w:rFonts w:asciiTheme="minorBidi" w:hAnsiTheme="minorBidi"/>
                              <w:sz w:val="28"/>
                              <w:szCs w:val="28"/>
                            </w:rPr>
                            <w:t>Start</w:t>
                          </w:r>
                        </w:p>
                      </w:txbxContent>
                    </v:textbox>
                  </v:shape>
                </v:group>
                <v:shapetype id="_x0000_t32" coordsize="21600,21600" o:spt="32" o:oned="t" path="m0,0l21600,21600e" filled="f">
                  <v:path arrowok="t" fillok="f" o:connecttype="none"/>
                  <o:lock v:ext="edit" shapetype="t"/>
                </v:shapetype>
                <v:shape id="Straight Arrow Connector 34" o:spid="_x0000_s1034" type="#_x0000_t32" style="position:absolute;left:1382752;top:334536;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shape id="Straight Arrow Connector 36" o:spid="_x0000_s1035" type="#_x0000_t32" style="position:absolute;left:1382752;top:9144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qPcsUAAADbAAAADwAAAGRycy9kb3ducmV2LnhtbESPT2vCQBTE74LfYXmCN93UgLapqxRB&#10;VLzYVPrn9si+Jkuzb0N2Nem37wpCj8PM/IZZrntbiyu13jhW8DBNQBAXThsuFZzftpNHED4ga6wd&#10;k4Jf8rBeDQdLzLTr+JWueShFhLDPUEEVQpNJ6YuKLPqpa4ij9+1aiyHKtpS6xS7CbS1nSTKXFg3H&#10;hQob2lRU/OQXq6A4f3480cm86y41i11z/Dqm+UGp8ah/eQYRqA//4Xt7rxWkc7h9iT9Ar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yqPcsUAAADbAAAADwAAAAAAAAAA&#10;AAAAAAChAgAAZHJzL2Rvd25yZXYueG1sUEsFBgAAAAAEAAQA+QAAAJMDAAAAAA==&#10;" strokecolor="black [3213]" strokeweight=".5pt">
                  <v:stroke endarrow="block" joinstyle="miter"/>
                </v:shape>
                <v:shape id="Straight Arrow Connector 37" o:spid="_x0000_s1036" type="#_x0000_t32" style="position:absolute;left:2286000;top:334536;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Yq6cUAAADbAAAADwAAAGRycy9kb3ducmV2LnhtbESPQWvCQBSE70L/w/IK3nRjA9VGV5FC&#10;qeLFRmnr7ZF9JovZtyG7mvTfdwtCj8PMfMMsVr2txY1abxwrmIwTEMSF04ZLBcfD22gGwgdkjbVj&#10;UvBDHlbLh8ECM+06/qBbHkoRIewzVFCF0GRS+qIii37sGuLonV1rMUTZllK32EW4reVTkjxLi4bj&#10;QoUNvVZUXPKrVVAcv79eaG8+dZea6XuzO+3SfKvU8LFfz0EE6sN/+N7eaAXpF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GYq6cUAAADbAAAADwAAAAAAAAAA&#10;AAAAAAChAgAAZHJzL2Rvd25yZXYueG1sUEsFBgAAAAAEAAQA+QAAAJMDAAAAAA==&#10;" strokecolor="black [3213]" strokeweight=".5pt">
                  <v:stroke endarrow="block" joinstyle="miter"/>
                </v:shape>
                <v:shape id="Straight Arrow Connector 38" o:spid="_x0000_s1037" type="#_x0000_t32" style="position:absolute;left:2297152;top:9144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fm+m8IAAADbAAAADwAAAGRycy9kb3ducmV2LnhtbERPy2rCQBTdF/yH4Qru6sQGao2OUgrF&#10;Fjc2io/dJXNNBjN3QmZq4t87i0KXh/NerHpbixu13jhWMBknIIgLpw2XCva7z+c3ED4ga6wdk4I7&#10;eVgtB08LzLTr+IdueShFDGGfoYIqhCaT0hcVWfRj1xBH7uJaiyHCtpS6xS6G21q+JMmrtGg4NlTY&#10;0EdFxTX/tQqK/ek4o6056C4103WzOW/S/Fup0bB/n4MI1Id/8Z/7SytI49j4Jf4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fm+m8IAAADbAAAADwAAAAAAAAAAAAAA&#10;AAChAgAAZHJzL2Rvd25yZXYueG1sUEsFBgAAAAAEAAQA+QAAAJADAAAAAA==&#10;" strokecolor="black [3213]" strokeweight=".5pt">
                  <v:stroke endarrow="block" joinstyle="miter"/>
                </v:shape>
                <v:shape id="Straight Arrow Connector 39" o:spid="_x0000_s1038" type="#_x0000_t32" style="position:absolute;left:2297152;top:2620536;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UbAMUAAADbAAAADwAAAGRycy9kb3ducmV2LnhtbESPT2vCQBTE70K/w/IKvemmDWhNXUWE&#10;UsVLTcU/t0f2NVmafRuyq0m/fbcgeBxm5jfMbNHbWlyp9caxgudRAoK4cNpwqWD/9T58BeEDssba&#10;MSn4JQ+L+cNghpl2He/omodSRAj7DBVUITSZlL6oyKIfuYY4et+utRiibEupW+wi3NbyJUnG0qLh&#10;uFBhQ6uKip/8YhUU+9NxSp/moLvUTD6a7Xmb5hulnh775RuIQH24h2/ttVaQTuH/S/wBcv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rUbAMUAAADbAAAADwAAAAAAAAAA&#10;AAAAAAChAgAAZHJzL2Rvd25yZXYueG1sUEsFBgAAAAAEAAQA+QAAAJMDAAAAAA==&#10;" strokecolor="black [3213]" strokeweight=".5pt">
                  <v:stroke endarrow="block" joinstyle="miter"/>
                </v:shape>
                <v:shape id="Straight Arrow Connector 58" o:spid="_x0000_s1039" type="#_x0000_t32" style="position:absolute;left:1371600;top:2286000;width:0;height:56846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ZbO8IAAADbAAAADwAAAGRycy9kb3ducmV2LnhtbERPz2vCMBS+C/sfwht401Rlc3ZGEUHc&#10;8KKduO32aJ5tsHkpTbTdf78cBI8f3+/5srOVuFHjjWMFo2ECgjh32nCh4Pi1GbyB8AFZY+WYFPyR&#10;h+XiqTfHVLuWD3TLQiFiCPsUFZQh1KmUPi/Joh+6mjhyZ9dYDBE2hdQNtjHcVnKcJK/SouHYUGJN&#10;65LyS3a1CvLjz/eM9uak24mZbuvd726SfSrVf+5W7yACdeEhvrs/tIKXODZ+iT9ALv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CZbO8IAAADbAAAADwAAAAAAAAAAAAAA&#10;AAChAgAAZHJzL2Rvd25yZXYueG1sUEsFBgAAAAAEAAQA+QAAAJADAAAAAA==&#10;" strokecolor="black [3213]" strokeweight=".5pt">
                  <v:stroke endarrow="block" joinstyle="miter"/>
                </v:shape>
                <w10:wrap type="through"/>
              </v:group>
            </w:pict>
          </mc:Fallback>
        </mc:AlternateContent>
      </w:r>
    </w:p>
    <w:p w14:paraId="287F1CA9" w14:textId="033FA37C" w:rsidR="00B47D76" w:rsidRDefault="00B47D76" w:rsidP="00A37815">
      <w:pPr>
        <w:pStyle w:val="BodyText"/>
        <w:rPr>
          <w:lang w:bidi="th-TH"/>
        </w:rPr>
      </w:pPr>
    </w:p>
    <w:p w14:paraId="2F7B4CDF" w14:textId="617DDB18" w:rsidR="00B47D76" w:rsidRDefault="00B47D76" w:rsidP="00A37815">
      <w:pPr>
        <w:pStyle w:val="BodyText"/>
        <w:rPr>
          <w:lang w:bidi="th-TH"/>
        </w:rPr>
      </w:pPr>
    </w:p>
    <w:p w14:paraId="2840D9CF" w14:textId="59B1265A" w:rsidR="00B47D76" w:rsidRDefault="00B47D76" w:rsidP="00A37815">
      <w:pPr>
        <w:pStyle w:val="BodyText"/>
        <w:rPr>
          <w:lang w:bidi="th-TH"/>
        </w:rPr>
      </w:pPr>
    </w:p>
    <w:p w14:paraId="5AF0A906" w14:textId="669D4349" w:rsidR="00B47D76" w:rsidRDefault="00B47D76" w:rsidP="00A37815">
      <w:pPr>
        <w:pStyle w:val="BodyText"/>
        <w:rPr>
          <w:lang w:bidi="th-TH"/>
        </w:rPr>
      </w:pPr>
    </w:p>
    <w:p w14:paraId="5D912850" w14:textId="746E24BC" w:rsidR="00B47D76" w:rsidRDefault="00B47D76" w:rsidP="00A37815">
      <w:pPr>
        <w:pStyle w:val="BodyText"/>
        <w:rPr>
          <w:lang w:bidi="th-TH"/>
        </w:rPr>
      </w:pPr>
    </w:p>
    <w:p w14:paraId="24C47CCD" w14:textId="162D1AB2" w:rsidR="00B47D76" w:rsidRDefault="00B47D76" w:rsidP="00A37815">
      <w:pPr>
        <w:pStyle w:val="BodyText"/>
        <w:rPr>
          <w:lang w:bidi="th-TH"/>
        </w:rPr>
      </w:pPr>
    </w:p>
    <w:p w14:paraId="20F481FE" w14:textId="68D8FA5A" w:rsidR="00B47D76" w:rsidRDefault="00B47D76" w:rsidP="00A37815">
      <w:pPr>
        <w:pStyle w:val="BodyText"/>
        <w:rPr>
          <w:lang w:bidi="th-TH"/>
        </w:rPr>
      </w:pPr>
    </w:p>
    <w:p w14:paraId="444D8E6E" w14:textId="7AE95920" w:rsidR="00B47D76" w:rsidRDefault="00B47D76" w:rsidP="00A37815">
      <w:pPr>
        <w:pStyle w:val="BodyText"/>
        <w:rPr>
          <w:lang w:bidi="th-TH"/>
        </w:rPr>
      </w:pPr>
    </w:p>
    <w:p w14:paraId="6E5DD984" w14:textId="5524731D" w:rsidR="00B47D76" w:rsidRDefault="00B47D76" w:rsidP="00A37815">
      <w:pPr>
        <w:pStyle w:val="BodyText"/>
        <w:rPr>
          <w:lang w:bidi="th-TH"/>
        </w:rPr>
      </w:pPr>
    </w:p>
    <w:p w14:paraId="2CA2024C" w14:textId="77777777" w:rsidR="00B47D76" w:rsidRDefault="00B47D76" w:rsidP="00A37815">
      <w:pPr>
        <w:pStyle w:val="BodyText"/>
        <w:rPr>
          <w:lang w:bidi="th-TH"/>
        </w:rPr>
      </w:pPr>
    </w:p>
    <w:p w14:paraId="518C3F89" w14:textId="77777777" w:rsidR="00B47D76" w:rsidRDefault="00B47D76" w:rsidP="00A37815">
      <w:pPr>
        <w:pStyle w:val="BodyText"/>
        <w:rPr>
          <w:lang w:bidi="th-TH"/>
        </w:rPr>
      </w:pPr>
    </w:p>
    <w:p w14:paraId="0C6E46C9" w14:textId="77777777" w:rsidR="00B47D76" w:rsidRDefault="00B47D76" w:rsidP="00A37815">
      <w:pPr>
        <w:pStyle w:val="BodyText"/>
        <w:rPr>
          <w:lang w:bidi="th-TH"/>
        </w:rPr>
      </w:pPr>
    </w:p>
    <w:p w14:paraId="7D9E4297" w14:textId="7972BA0D" w:rsidR="00B47D76" w:rsidRPr="00B10C23" w:rsidRDefault="00B47D76" w:rsidP="00B47D76">
      <w:pPr>
        <w:pStyle w:val="figuretext"/>
      </w:pPr>
      <w:r w:rsidRPr="00B10C23">
        <w:t>Figure</w:t>
      </w:r>
      <w:r>
        <w:t xml:space="preserve"> 1</w:t>
      </w:r>
      <w:r w:rsidRPr="00B10C23">
        <w:t xml:space="preserve"> </w:t>
      </w:r>
      <w:r>
        <w:t xml:space="preserve">Framework of Multivariate Model </w:t>
      </w:r>
      <w:r>
        <w:fldChar w:fldCharType="begin" w:fldLock="1"/>
      </w:r>
      <w:r w:rsidR="007B39E2">
        <w:instrText>ADDIN CSL_CITATION {"citationItems":[{"id":"ITEM-1","itemData":{"DOI":"10.1109/PECI.2017.7935757","ISBN":"9781509055517","author":[{"dropping-particle":"","family":"Gupta","given":"Sayani","non-dropping-particle":"","parse-names":false,"suffix":""},{"dropping-particle":"","family":"Chitkara","given":"Puneet","non-dropping-particle":"","parse-names":false,"suffix":""}],"container-title":"2017 IEEE Power and Energy Conference at Illinois, PECI 2017","id":"ITEM-1","issued":{"date-parts":[["2017"]]},"page":"1-6","title":"Day ahead price forecasting models in thin electricity market","type":"article-journal"},"uris":["http://www.mendeley.com/documents/?uuid=51975f0f-c1f2-477f-9ea7-dcf19bcdf3f7"]}],"mendeley":{"formattedCitation":"(Gupta &amp; Chitkara, 2017)","plainTextFormattedCitation":"(Gupta &amp; Chitkara, 2017)","previouslyFormattedCitation":"(Gupta &amp; Chitkara, 2017)"},"properties":{"noteIndex":0},"schema":"https://github.com/citation-style-language/schema/raw/master/csl-citation.json"}</w:instrText>
      </w:r>
      <w:r>
        <w:fldChar w:fldCharType="separate"/>
      </w:r>
      <w:r w:rsidRPr="00B47D76">
        <w:rPr>
          <w:noProof/>
        </w:rPr>
        <w:t>(Gupta &amp; Chitkara, 2017)</w:t>
      </w:r>
      <w:r>
        <w:fldChar w:fldCharType="end"/>
      </w:r>
    </w:p>
    <w:p w14:paraId="426C5077" w14:textId="7E840D1E" w:rsidR="00A37815" w:rsidRPr="00B10C23" w:rsidRDefault="00A37815" w:rsidP="00A37815">
      <w:pPr>
        <w:rPr>
          <w:rFonts w:asciiTheme="minorBidi" w:hAnsiTheme="minorBidi"/>
        </w:rPr>
      </w:pPr>
      <w:r w:rsidRPr="00B10C23">
        <w:rPr>
          <w:rFonts w:asciiTheme="minorBidi" w:hAnsiTheme="minorBidi"/>
          <w:noProof/>
        </w:rPr>
        <mc:AlternateContent>
          <mc:Choice Requires="wps">
            <w:drawing>
              <wp:inline distT="0" distB="0" distL="0" distR="0" wp14:anchorId="2AF83E65" wp14:editId="0A248306">
                <wp:extent cx="5880735" cy="6174740"/>
                <wp:effectExtent l="0" t="0" r="12065"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6174740"/>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6B19451F" w14:textId="0F2A2429" w:rsidR="00A37815" w:rsidRPr="00A37815" w:rsidRDefault="00072CF7" w:rsidP="00A37815">
                            <w:pPr>
                              <w:pStyle w:val="BodyText"/>
                            </w:pPr>
                            <w:r>
                              <w:t>TABLE 1</w:t>
                            </w:r>
                            <w:r w:rsidR="00D45674">
                              <w:t xml:space="preserve">. </w:t>
                            </w:r>
                            <w:r w:rsidR="00A37815" w:rsidRPr="00A37815">
                              <w:t>Selective bibliography focusing on hour ahead price forecasting</w:t>
                            </w:r>
                          </w:p>
                          <w:tbl>
                            <w:tblPr>
                              <w:tblW w:w="10420" w:type="dxa"/>
                              <w:tblInd w:w="108" w:type="dxa"/>
                              <w:tblBorders>
                                <w:top w:val="single" w:sz="12" w:space="0" w:color="808080"/>
                                <w:bottom w:val="single" w:sz="12" w:space="0" w:color="808080"/>
                              </w:tblBorders>
                              <w:tblLayout w:type="fixed"/>
                              <w:tblCellMar>
                                <w:left w:w="0" w:type="dxa"/>
                                <w:right w:w="0" w:type="dxa"/>
                              </w:tblCellMar>
                              <w:tblLook w:val="0000" w:firstRow="0" w:lastRow="0" w:firstColumn="0" w:lastColumn="0" w:noHBand="0" w:noVBand="0"/>
                            </w:tblPr>
                            <w:tblGrid>
                              <w:gridCol w:w="2772"/>
                              <w:gridCol w:w="1350"/>
                              <w:gridCol w:w="3240"/>
                              <w:gridCol w:w="3058"/>
                            </w:tblGrid>
                            <w:tr w:rsidR="00B10C23" w:rsidRPr="00A37815" w14:paraId="7E9A0CDE" w14:textId="77777777" w:rsidTr="00B10C23">
                              <w:trPr>
                                <w:trHeight w:val="391"/>
                              </w:trPr>
                              <w:tc>
                                <w:tcPr>
                                  <w:tcW w:w="2772" w:type="dxa"/>
                                  <w:tcBorders>
                                    <w:top w:val="double" w:sz="6" w:space="0" w:color="auto"/>
                                    <w:left w:val="nil"/>
                                    <w:bottom w:val="single" w:sz="6" w:space="0" w:color="auto"/>
                                    <w:right w:val="nil"/>
                                  </w:tcBorders>
                                  <w:vAlign w:val="center"/>
                                </w:tcPr>
                                <w:p w14:paraId="437DAC46" w14:textId="77777777" w:rsidR="00A37815" w:rsidRPr="00A37815" w:rsidRDefault="00A37815" w:rsidP="00A37815">
                                  <w:pPr>
                                    <w:pStyle w:val="BodyText"/>
                                  </w:pPr>
                                  <w:r w:rsidRPr="00A37815">
                                    <w:t>Ref.</w:t>
                                  </w:r>
                                </w:p>
                              </w:tc>
                              <w:tc>
                                <w:tcPr>
                                  <w:tcW w:w="1350" w:type="dxa"/>
                                  <w:tcBorders>
                                    <w:top w:val="double" w:sz="6" w:space="0" w:color="auto"/>
                                    <w:left w:val="nil"/>
                                    <w:bottom w:val="single" w:sz="6" w:space="0" w:color="auto"/>
                                    <w:right w:val="nil"/>
                                  </w:tcBorders>
                                  <w:vAlign w:val="center"/>
                                </w:tcPr>
                                <w:p w14:paraId="4746D691" w14:textId="77777777" w:rsidR="00A37815" w:rsidRPr="00A37815" w:rsidRDefault="00A37815" w:rsidP="00A37815">
                                  <w:pPr>
                                    <w:pStyle w:val="BodyText"/>
                                  </w:pPr>
                                  <w:r w:rsidRPr="00A37815">
                                    <w:t>Model</w:t>
                                  </w:r>
                                </w:p>
                              </w:tc>
                              <w:tc>
                                <w:tcPr>
                                  <w:tcW w:w="3240" w:type="dxa"/>
                                  <w:tcBorders>
                                    <w:top w:val="double" w:sz="6" w:space="0" w:color="auto"/>
                                    <w:left w:val="nil"/>
                                    <w:bottom w:val="single" w:sz="6" w:space="0" w:color="auto"/>
                                    <w:right w:val="nil"/>
                                  </w:tcBorders>
                                  <w:vAlign w:val="center"/>
                                </w:tcPr>
                                <w:p w14:paraId="03A24A0D" w14:textId="77777777" w:rsidR="00A37815" w:rsidRPr="00A37815" w:rsidRDefault="00A37815" w:rsidP="00A37815">
                                  <w:pPr>
                                    <w:pStyle w:val="BodyText"/>
                                  </w:pPr>
                                  <w:r w:rsidRPr="00A37815">
                                    <w:t>Market/system</w:t>
                                  </w:r>
                                </w:p>
                              </w:tc>
                              <w:tc>
                                <w:tcPr>
                                  <w:tcW w:w="3058" w:type="dxa"/>
                                  <w:tcBorders>
                                    <w:top w:val="double" w:sz="6" w:space="0" w:color="auto"/>
                                    <w:left w:val="nil"/>
                                    <w:bottom w:val="single" w:sz="6" w:space="0" w:color="auto"/>
                                    <w:right w:val="nil"/>
                                  </w:tcBorders>
                                  <w:vAlign w:val="center"/>
                                </w:tcPr>
                                <w:p w14:paraId="03FF923E" w14:textId="77777777" w:rsidR="00A37815" w:rsidRPr="00A37815" w:rsidRDefault="00A37815" w:rsidP="00A37815">
                                  <w:pPr>
                                    <w:pStyle w:val="BodyText"/>
                                  </w:pPr>
                                  <w:r w:rsidRPr="00A37815">
                                    <w:t xml:space="preserve">Performance (MAPE%) </w:t>
                                  </w:r>
                                </w:p>
                              </w:tc>
                            </w:tr>
                            <w:tr w:rsidR="00B10C23" w:rsidRPr="00A37815" w14:paraId="7361F3E2" w14:textId="77777777" w:rsidTr="00B64DCA">
                              <w:trPr>
                                <w:trHeight w:val="786"/>
                              </w:trPr>
                              <w:tc>
                                <w:tcPr>
                                  <w:tcW w:w="2772" w:type="dxa"/>
                                  <w:tcBorders>
                                    <w:top w:val="nil"/>
                                    <w:left w:val="nil"/>
                                    <w:bottom w:val="nil"/>
                                    <w:right w:val="nil"/>
                                  </w:tcBorders>
                                  <w:vAlign w:val="center"/>
                                </w:tcPr>
                                <w:p w14:paraId="76EC9143" w14:textId="6C6A1A69" w:rsidR="00A37815" w:rsidRPr="00A37815" w:rsidRDefault="00B64DCA" w:rsidP="00A37815">
                                  <w:pPr>
                                    <w:pStyle w:val="BodyText"/>
                                  </w:pPr>
                                  <w:r>
                                    <w:rPr>
                                      <w:rStyle w:val="FootnoteReference"/>
                                    </w:rPr>
                                    <w:fldChar w:fldCharType="begin" w:fldLock="1"/>
                                  </w:r>
                                  <w:r>
                                    <w:instrText>ADDIN CSL_CITATION {"citationItems":[{"id":"ITEM-1","itemData":{"DOI":"10.1016/J.ENCONMAN.2005.12.008","ISSN":"0196-8904","abstract":"In daily power markets, forecasting electricity prices and loads are the most essential task and the basis for any decision making. An approach to predict the market behaviors is to use the historical prices, loads and other required information to forecast the future prices and loads. This paper introduces an approach for several hour ahead (1–6h) electricity price and load forecasting using an artificial intelligence method, such as a neural network model, which uses publicly available data from the NEMMCO web site to forecast electricity prices and loads for the Victorian electricity market. An approach of selection of similar days is proposed according to which the load and price curves are forecasted by using the information of the days being similar to that of the forecast day. A Euclidean norm with weighted factors is used for the selection of the similar days. Two different ANN models, one for one to six hour ahead load forecasting and another for one to six hour ahead price forecasting have been proposed. The MAPE (mean absolute percentage error) results show a clear increasing trend with the increase in hour ahead load and price forecasting. The sample average of MAPEs for one hour ahead price forecasts is 9.75%. This figure increases to only 20.03% for six hour ahead predictions. Similarly, the one to six hour ahead load forecast errors (MAPE) range from 0.56% to 1.30% only. MAPE results show that several hour ahead electricity prices and loads in the deregulated Victorian market can be forecasted with reasonable accuracy.","author":[{"dropping-particle":"","family":"Mandal","given":"Paras","non-dropping-particle":"","parse-names":false,"suffix":""},{"dropping-particle":"","family":"Senjyu","given":"Tomonobu","non-dropping-particle":"","parse-names":false,"suffix":""},{"dropping-particle":"","family":"Funabashi","given":"Toshihisa","non-dropping-particle":"","parse-names":false,"suffix":""}],"container-title":"Energy Conversion and Management","id":"ITEM-1","issue":"15-16","issued":{"date-parts":[["2006","9","1"]]},"page":"2128-2142","publisher":"Pergamon","title":"Neural networks approach to forecast several hour ahead electricity prices and loads in deregulated market","type":"article-journal","volume":"47"},"uris":["http://www.mendeley.com/documents/?uuid=16ac3309-c3fc-3522-b0ec-97875890e552"]}],"mendeley":{"formattedCitation":"(Mandal et al., 2006)","plainTextFormattedCitation":"(Mandal et al., 2006)","previouslyFormattedCitation":"(Mandal et al., 2006)"},"properties":{"noteIndex":0},"schema":"https://github.com/citation-style-language/schema/raw/master/csl-citation.json"}</w:instrText>
                                  </w:r>
                                  <w:r>
                                    <w:rPr>
                                      <w:rStyle w:val="FootnoteReference"/>
                                    </w:rPr>
                                    <w:fldChar w:fldCharType="separate"/>
                                  </w:r>
                                  <w:r w:rsidRPr="00B64DCA">
                                    <w:rPr>
                                      <w:bCs/>
                                      <w:noProof/>
                                    </w:rPr>
                                    <w:t>(Mandal et al., 2006)</w:t>
                                  </w:r>
                                  <w:r>
                                    <w:rPr>
                                      <w:rStyle w:val="FootnoteReference"/>
                                    </w:rPr>
                                    <w:fldChar w:fldCharType="end"/>
                                  </w:r>
                                </w:p>
                              </w:tc>
                              <w:tc>
                                <w:tcPr>
                                  <w:tcW w:w="1350" w:type="dxa"/>
                                  <w:tcBorders>
                                    <w:top w:val="nil"/>
                                    <w:left w:val="nil"/>
                                    <w:bottom w:val="nil"/>
                                    <w:right w:val="nil"/>
                                  </w:tcBorders>
                                  <w:vAlign w:val="center"/>
                                </w:tcPr>
                                <w:p w14:paraId="6C8DB7D7" w14:textId="77777777" w:rsidR="00A37815" w:rsidRPr="00A37815" w:rsidRDefault="00A37815" w:rsidP="00C070F8">
                                  <w:pPr>
                                    <w:pStyle w:val="BodyText"/>
                                    <w:jc w:val="center"/>
                                  </w:pPr>
                                  <w:r w:rsidRPr="00A37815">
                                    <w:t>ANN</w:t>
                                  </w:r>
                                </w:p>
                              </w:tc>
                              <w:tc>
                                <w:tcPr>
                                  <w:tcW w:w="3240" w:type="dxa"/>
                                  <w:tcBorders>
                                    <w:top w:val="nil"/>
                                    <w:left w:val="nil"/>
                                    <w:bottom w:val="nil"/>
                                    <w:right w:val="nil"/>
                                  </w:tcBorders>
                                  <w:vAlign w:val="center"/>
                                </w:tcPr>
                                <w:p w14:paraId="13D2A0BB" w14:textId="77777777" w:rsidR="00A37815" w:rsidRPr="00A37815" w:rsidRDefault="00A37815" w:rsidP="00C070F8">
                                  <w:pPr>
                                    <w:pStyle w:val="BodyText"/>
                                    <w:jc w:val="left"/>
                                  </w:pPr>
                                  <w:r w:rsidRPr="00A37815">
                                    <w:t>Victorian Electricity Market</w:t>
                                  </w:r>
                                </w:p>
                              </w:tc>
                              <w:tc>
                                <w:tcPr>
                                  <w:tcW w:w="3058" w:type="dxa"/>
                                  <w:tcBorders>
                                    <w:top w:val="nil"/>
                                    <w:left w:val="nil"/>
                                    <w:bottom w:val="nil"/>
                                    <w:right w:val="nil"/>
                                  </w:tcBorders>
                                  <w:vAlign w:val="center"/>
                                </w:tcPr>
                                <w:p w14:paraId="126CCF86" w14:textId="77777777" w:rsidR="00A37815" w:rsidRPr="00A37815" w:rsidRDefault="00A37815" w:rsidP="00A37815">
                                  <w:pPr>
                                    <w:pStyle w:val="BodyText"/>
                                  </w:pPr>
                                  <w:r w:rsidRPr="00A37815">
                                    <w:t>9.75-10.69%</w:t>
                                  </w:r>
                                </w:p>
                              </w:tc>
                            </w:tr>
                            <w:tr w:rsidR="00B10C23" w:rsidRPr="00A37815" w14:paraId="153FCF51" w14:textId="77777777" w:rsidTr="00B10C23">
                              <w:trPr>
                                <w:trHeight w:val="324"/>
                              </w:trPr>
                              <w:tc>
                                <w:tcPr>
                                  <w:tcW w:w="2772" w:type="dxa"/>
                                  <w:tcBorders>
                                    <w:top w:val="nil"/>
                                    <w:left w:val="nil"/>
                                    <w:bottom w:val="nil"/>
                                    <w:right w:val="nil"/>
                                  </w:tcBorders>
                                  <w:vAlign w:val="center"/>
                                </w:tcPr>
                                <w:p w14:paraId="0FD62BC0" w14:textId="78F88E84" w:rsidR="00A37815" w:rsidRPr="00A37815" w:rsidRDefault="00B64DCA" w:rsidP="00B10C23">
                                  <w:pPr>
                                    <w:pStyle w:val="BodyText"/>
                                  </w:pPr>
                                  <w:r>
                                    <w:fldChar w:fldCharType="begin" w:fldLock="1"/>
                                  </w:r>
                                  <w:r>
                                    <w:instrText>ADDIN CSL_CITATION {"citationItems":[{"id":"ITEM-1","itemData":{"DOI":"10.1109/59.780895","ISSN":"0885-8950 VO  - 14","author":[{"dropping-particle":"","family":"Szkuta","given":"B R","non-dropping-particle":"","parse-names":false,"suffix":""},{"dropping-particle":"","family":"Sanabria","given":"L A","non-dropping-particle":"","parse-names":false,"suffix":""},{"dropping-particle":"","family":"Dillon","given":"T S","non-dropping-particle":"","parse-names":false,"suffix":""}],"container-title":"IEEE Transactions on Power Systems","id":"ITEM-1","issue":"3","issued":{"date-parts":[["1999"]]},"page":"851-857","title":"Electricity price short-term forecasting using artificial neural networks","type":"article-journal","volume":"14"},"uris":["http://www.mendeley.com/documents/?uuid=5216a78a-db81-4243-ae68-1e322029fc2d"]}],"mendeley":{"formattedCitation":"(Szkuta et al., 1999)","plainTextFormattedCitation":"(Szkuta et al., 1999)","previouslyFormattedCitation":"(Szkuta et al., 1999)"},"properties":{"noteIndex":0},"schema":"https://github.com/citation-style-language/schema/raw/master/csl-citation.json"}</w:instrText>
                                  </w:r>
                                  <w:r>
                                    <w:fldChar w:fldCharType="separate"/>
                                  </w:r>
                                  <w:r w:rsidRPr="00B64DCA">
                                    <w:rPr>
                                      <w:noProof/>
                                    </w:rPr>
                                    <w:t>(Szkuta et al., 1999)</w:t>
                                  </w:r>
                                  <w:r>
                                    <w:fldChar w:fldCharType="end"/>
                                  </w:r>
                                </w:p>
                              </w:tc>
                              <w:tc>
                                <w:tcPr>
                                  <w:tcW w:w="1350" w:type="dxa"/>
                                  <w:tcBorders>
                                    <w:top w:val="nil"/>
                                    <w:left w:val="nil"/>
                                    <w:bottom w:val="nil"/>
                                    <w:right w:val="nil"/>
                                  </w:tcBorders>
                                  <w:vAlign w:val="center"/>
                                </w:tcPr>
                                <w:p w14:paraId="265927F6" w14:textId="77777777" w:rsidR="00A37815" w:rsidRPr="00A37815" w:rsidRDefault="00A37815" w:rsidP="00C070F8">
                                  <w:pPr>
                                    <w:pStyle w:val="BodyText"/>
                                    <w:jc w:val="center"/>
                                  </w:pPr>
                                  <w:r w:rsidRPr="00A37815">
                                    <w:t>ANN</w:t>
                                  </w:r>
                                </w:p>
                              </w:tc>
                              <w:tc>
                                <w:tcPr>
                                  <w:tcW w:w="3240" w:type="dxa"/>
                                  <w:tcBorders>
                                    <w:top w:val="nil"/>
                                    <w:left w:val="nil"/>
                                    <w:bottom w:val="nil"/>
                                    <w:right w:val="nil"/>
                                  </w:tcBorders>
                                  <w:vAlign w:val="center"/>
                                </w:tcPr>
                                <w:p w14:paraId="455EDF95" w14:textId="77777777" w:rsidR="00A37815" w:rsidRPr="00A37815" w:rsidRDefault="00A37815" w:rsidP="00C070F8">
                                  <w:pPr>
                                    <w:pStyle w:val="BodyText"/>
                                    <w:jc w:val="left"/>
                                  </w:pPr>
                                  <w:r w:rsidRPr="00A37815">
                                    <w:t>Victorian Electricity Market</w:t>
                                  </w:r>
                                </w:p>
                              </w:tc>
                              <w:tc>
                                <w:tcPr>
                                  <w:tcW w:w="3058" w:type="dxa"/>
                                  <w:tcBorders>
                                    <w:top w:val="nil"/>
                                    <w:left w:val="nil"/>
                                    <w:bottom w:val="nil"/>
                                    <w:right w:val="nil"/>
                                  </w:tcBorders>
                                  <w:vAlign w:val="center"/>
                                </w:tcPr>
                                <w:p w14:paraId="63B44173" w14:textId="77777777" w:rsidR="00A37815" w:rsidRPr="00A37815" w:rsidRDefault="00A37815" w:rsidP="00A37815">
                                  <w:pPr>
                                    <w:pStyle w:val="BodyText"/>
                                  </w:pPr>
                                  <w:r w:rsidRPr="00A37815">
                                    <w:t>27.95%</w:t>
                                  </w:r>
                                </w:p>
                              </w:tc>
                            </w:tr>
                            <w:tr w:rsidR="00B10C23" w:rsidRPr="00A37815" w14:paraId="26E27272" w14:textId="77777777" w:rsidTr="00B10C23">
                              <w:trPr>
                                <w:trHeight w:val="420"/>
                              </w:trPr>
                              <w:tc>
                                <w:tcPr>
                                  <w:tcW w:w="2772" w:type="dxa"/>
                                  <w:tcBorders>
                                    <w:top w:val="nil"/>
                                    <w:left w:val="nil"/>
                                    <w:bottom w:val="nil"/>
                                    <w:right w:val="nil"/>
                                  </w:tcBorders>
                                  <w:vAlign w:val="center"/>
                                </w:tcPr>
                                <w:p w14:paraId="4C01178A" w14:textId="293792F4" w:rsidR="00A37815" w:rsidRPr="00A37815" w:rsidRDefault="00B64DCA" w:rsidP="00A37815">
                                  <w:pPr>
                                    <w:pStyle w:val="BodyText"/>
                                  </w:pPr>
                                  <w:r>
                                    <w:fldChar w:fldCharType="begin" w:fldLock="1"/>
                                  </w:r>
                                  <w:r>
                                    <w:instrText>ADDIN CSL_CITATION {"citationItems":[{"id":"ITEM-1","itemData":{"DOI":"10.1109/TPWRS.2003.821470","ISSN":"0885-8950 VO  - 19","author":[{"dropping-particle":"","family":"Rodriguez","given":"C P","non-dropping-particle":"","parse-names":false,"suffix":""},{"dropping-particle":"","family":"Anders","given":"G J","non-dropping-particle":"","parse-names":false,"suffix":""}],"container-title":"IEEE Transactions on Power Systems","id":"ITEM-1","issue":"1","issued":{"date-parts":[["2004"]]},"page":"366-374","title":"Energy price forecasting in the Ontario competitive power system market","type":"article-journal","volume":"19"},"uris":["http://www.mendeley.com/documents/?uuid=1c00b34f-55d5-46ad-8c34-387bcdc4cf5c"]}],"mendeley":{"formattedCitation":"(Rodriguez &amp; Anders, 2004)","plainTextFormattedCitation":"(Rodriguez &amp; Anders, 2004)","previouslyFormattedCitation":"(Rodriguez &amp; Anders, 2004)"},"properties":{"noteIndex":0},"schema":"https://github.com/citation-style-language/schema/raw/master/csl-citation.json"}</w:instrText>
                                  </w:r>
                                  <w:r>
                                    <w:fldChar w:fldCharType="separate"/>
                                  </w:r>
                                  <w:r w:rsidRPr="00B64DCA">
                                    <w:rPr>
                                      <w:noProof/>
                                    </w:rPr>
                                    <w:t>(Rodriguez &amp; Anders, 2004)</w:t>
                                  </w:r>
                                  <w:r>
                                    <w:fldChar w:fldCharType="end"/>
                                  </w:r>
                                </w:p>
                              </w:tc>
                              <w:tc>
                                <w:tcPr>
                                  <w:tcW w:w="1350" w:type="dxa"/>
                                  <w:tcBorders>
                                    <w:top w:val="nil"/>
                                    <w:left w:val="nil"/>
                                    <w:bottom w:val="nil"/>
                                    <w:right w:val="nil"/>
                                  </w:tcBorders>
                                  <w:vAlign w:val="center"/>
                                </w:tcPr>
                                <w:p w14:paraId="60F0DD0D" w14:textId="77777777" w:rsidR="00A37815" w:rsidRPr="00A37815" w:rsidRDefault="00A37815" w:rsidP="00C070F8">
                                  <w:pPr>
                                    <w:pStyle w:val="BodyText"/>
                                    <w:jc w:val="center"/>
                                  </w:pPr>
                                  <w:r w:rsidRPr="00A37815">
                                    <w:t>ANN</w:t>
                                  </w:r>
                                </w:p>
                              </w:tc>
                              <w:tc>
                                <w:tcPr>
                                  <w:tcW w:w="3240" w:type="dxa"/>
                                  <w:tcBorders>
                                    <w:top w:val="nil"/>
                                    <w:left w:val="nil"/>
                                    <w:bottom w:val="nil"/>
                                    <w:right w:val="nil"/>
                                  </w:tcBorders>
                                  <w:vAlign w:val="center"/>
                                </w:tcPr>
                                <w:p w14:paraId="135D2659" w14:textId="77777777" w:rsidR="00A37815" w:rsidRPr="00A37815" w:rsidRDefault="00A37815" w:rsidP="00C070F8">
                                  <w:pPr>
                                    <w:pStyle w:val="BodyText"/>
                                    <w:jc w:val="left"/>
                                  </w:pPr>
                                  <w:r w:rsidRPr="00A37815">
                                    <w:t>Ontario Electricity Market</w:t>
                                  </w:r>
                                </w:p>
                              </w:tc>
                              <w:tc>
                                <w:tcPr>
                                  <w:tcW w:w="3058" w:type="dxa"/>
                                  <w:tcBorders>
                                    <w:top w:val="nil"/>
                                    <w:left w:val="nil"/>
                                    <w:bottom w:val="nil"/>
                                    <w:right w:val="nil"/>
                                  </w:tcBorders>
                                  <w:vAlign w:val="center"/>
                                </w:tcPr>
                                <w:p w14:paraId="7794EA03" w14:textId="77777777" w:rsidR="00A37815" w:rsidRPr="00A37815" w:rsidRDefault="00A37815" w:rsidP="00A37815">
                                  <w:pPr>
                                    <w:pStyle w:val="BodyText"/>
                                  </w:pPr>
                                  <w:r w:rsidRPr="00A37815">
                                    <w:t>26.52%</w:t>
                                  </w:r>
                                </w:p>
                              </w:tc>
                            </w:tr>
                            <w:tr w:rsidR="00B10C23" w:rsidRPr="00A37815" w14:paraId="3692885D" w14:textId="77777777" w:rsidTr="00B10C23">
                              <w:trPr>
                                <w:trHeight w:val="324"/>
                              </w:trPr>
                              <w:tc>
                                <w:tcPr>
                                  <w:tcW w:w="2772" w:type="dxa"/>
                                  <w:tcBorders>
                                    <w:top w:val="nil"/>
                                    <w:left w:val="nil"/>
                                    <w:bottom w:val="nil"/>
                                    <w:right w:val="nil"/>
                                  </w:tcBorders>
                                  <w:vAlign w:val="center"/>
                                </w:tcPr>
                                <w:p w14:paraId="584D54E8" w14:textId="44A8083A" w:rsidR="00A37815" w:rsidRPr="00A37815" w:rsidRDefault="00B64DCA" w:rsidP="00A37815">
                                  <w:pPr>
                                    <w:pStyle w:val="BodyText"/>
                                  </w:pPr>
                                  <w:r>
                                    <w:fldChar w:fldCharType="begin" w:fldLock="1"/>
                                  </w:r>
                                  <w:r>
                                    <w:instrText>ADDIN CSL_CITATION {"citationItems":[{"id":"ITEM-1","itemData":{"DOI":"10.1016/J.IJEPES.2004.04.005","ISSN":"0142-0615","abstract":"This paper proposes a comprehensive model for the adaptive short-term electricity price forecasting using Artificial Neural Networks (ANN) in the restructured power markets. The model consists: price simulation, price forecasting, and performance analysis. The factors impacting the electricity price forecasting, including time factors, load factors, reserve factors, and historical price factor are discussed. We adopted ANN and proposed a new definition for the MAPE using the median to study the relationship between these factors and market price as well as the performance of the electricity price forecasting. The reserve factors are included to enhance the performance of the forecasting process. The proposed model handles the price spikes more efficiently due to considering the median instead of the average. The IEEE 118-bus system and California practical system are used to demonstrate the superiority of the proposed model.","author":[{"dropping-particle":"","family":"Yamin","given":"H.Y.","non-dropping-particle":"","parse-names":false,"suffix":""},{"dropping-particle":"","family":"Shahidehpour","given":"S.M.","non-dropping-particle":"","parse-names":false,"suffix":""},{"dropping-particle":"","family":"Li","given":"Z.","non-dropping-particle":"","parse-names":false,"suffix":""}],"container-title":"International Journal of Electrical Power &amp; Energy Systems","id":"ITEM-1","issue":"8","issued":{"date-parts":[["2004","10","1"]]},"page":"571-581","publisher":"Elsevier","title":"Adaptive short-term electricity price forecasting using artificial neural networks in the restructured power markets","type":"article-journal","volume":"26"},"uris":["http://www.mendeley.com/documents/?uuid=d3db6697-bed0-301f-a840-16e119dd5ccf"]}],"mendeley":{"formattedCitation":"(Yamin et al., 2004)","plainTextFormattedCitation":"(Yamin et al., 2004)","previouslyFormattedCitation":"(Yamin et al., 2004)"},"properties":{"noteIndex":0},"schema":"https://github.com/citation-style-language/schema/raw/master/csl-citation.json"}</w:instrText>
                                  </w:r>
                                  <w:r>
                                    <w:fldChar w:fldCharType="separate"/>
                                  </w:r>
                                  <w:r w:rsidRPr="00B64DCA">
                                    <w:rPr>
                                      <w:noProof/>
                                    </w:rPr>
                                    <w:t>(Yamin et al., 2004)</w:t>
                                  </w:r>
                                  <w:r>
                                    <w:fldChar w:fldCharType="end"/>
                                  </w:r>
                                </w:p>
                              </w:tc>
                              <w:tc>
                                <w:tcPr>
                                  <w:tcW w:w="1350" w:type="dxa"/>
                                  <w:tcBorders>
                                    <w:top w:val="nil"/>
                                    <w:left w:val="nil"/>
                                    <w:bottom w:val="nil"/>
                                    <w:right w:val="nil"/>
                                  </w:tcBorders>
                                  <w:vAlign w:val="center"/>
                                </w:tcPr>
                                <w:p w14:paraId="29BF2BCA" w14:textId="77777777" w:rsidR="00A37815" w:rsidRPr="00A37815" w:rsidRDefault="00A37815" w:rsidP="00C070F8">
                                  <w:pPr>
                                    <w:pStyle w:val="BodyText"/>
                                    <w:jc w:val="center"/>
                                  </w:pPr>
                                  <w:r w:rsidRPr="00A37815">
                                    <w:t>ANN</w:t>
                                  </w:r>
                                </w:p>
                              </w:tc>
                              <w:tc>
                                <w:tcPr>
                                  <w:tcW w:w="3240" w:type="dxa"/>
                                  <w:tcBorders>
                                    <w:top w:val="nil"/>
                                    <w:left w:val="nil"/>
                                    <w:bottom w:val="nil"/>
                                    <w:right w:val="nil"/>
                                  </w:tcBorders>
                                  <w:vAlign w:val="center"/>
                                </w:tcPr>
                                <w:p w14:paraId="25FFA041" w14:textId="77777777" w:rsidR="00A37815" w:rsidRPr="00A37815" w:rsidRDefault="00A37815" w:rsidP="00C070F8">
                                  <w:pPr>
                                    <w:pStyle w:val="BodyText"/>
                                    <w:jc w:val="left"/>
                                  </w:pPr>
                                  <w:r w:rsidRPr="00A37815">
                                    <w:t>IEEE 118-bus</w:t>
                                  </w:r>
                                </w:p>
                              </w:tc>
                              <w:tc>
                                <w:tcPr>
                                  <w:tcW w:w="3058" w:type="dxa"/>
                                  <w:tcBorders>
                                    <w:top w:val="nil"/>
                                    <w:left w:val="nil"/>
                                    <w:bottom w:val="nil"/>
                                    <w:right w:val="nil"/>
                                  </w:tcBorders>
                                  <w:vAlign w:val="center"/>
                                </w:tcPr>
                                <w:p w14:paraId="5AB3961C" w14:textId="77777777" w:rsidR="00A37815" w:rsidRPr="00A37815" w:rsidRDefault="00A37815" w:rsidP="00A37815">
                                  <w:pPr>
                                    <w:pStyle w:val="BodyText"/>
                                  </w:pPr>
                                  <w:r w:rsidRPr="00A37815">
                                    <w:t>8.12%</w:t>
                                  </w:r>
                                </w:p>
                              </w:tc>
                            </w:tr>
                            <w:tr w:rsidR="00B10C23" w:rsidRPr="00A37815" w14:paraId="58A5EDA8" w14:textId="77777777" w:rsidTr="00B10C23">
                              <w:trPr>
                                <w:trHeight w:val="324"/>
                              </w:trPr>
                              <w:tc>
                                <w:tcPr>
                                  <w:tcW w:w="2772" w:type="dxa"/>
                                  <w:tcBorders>
                                    <w:top w:val="nil"/>
                                    <w:left w:val="nil"/>
                                    <w:bottom w:val="nil"/>
                                    <w:right w:val="nil"/>
                                  </w:tcBorders>
                                  <w:vAlign w:val="center"/>
                                </w:tcPr>
                                <w:p w14:paraId="2E86299C" w14:textId="4EBB271C" w:rsidR="00A37815" w:rsidRPr="00A37815" w:rsidRDefault="007B39E2" w:rsidP="00A37815">
                                  <w:pPr>
                                    <w:pStyle w:val="BodyText"/>
                                    <w:rPr>
                                      <w:cs/>
                                      <w:lang w:bidi="th-TH"/>
                                    </w:rPr>
                                  </w:pPr>
                                  <w:r>
                                    <w:fldChar w:fldCharType="begin" w:fldLock="1"/>
                                  </w:r>
                                  <w:r w:rsidR="002016F6">
                                    <w:instrText>ADDIN CSL_CITATION {"citationItems":[{"id":"ITEM-1","itemData":{"author":[{"dropping-particle":"","family":"Doulai","given":"Parviz","non-dropping-particle":"","parse-names":false,"suffix":""},{"dropping-particle":"","family":"Cahill","given":"Warren","non-dropping-particle":"","parse-names":false,"suffix":""}],"container-title":"Proceedings of the International Power Engineering Conference (IPEC2001)","id":"ITEM-1","issued":{"date-parts":[["2001","1","1"]]},"title":"Short-term price forecasting in electricity energy market","type":"book"},"uris":["http://www.mendeley.com/documents/?uuid=7f5937e1-9a4c-4252-80c9-562f09f5c597"]}],"mendeley":{"formattedCitation":"(Doulai &amp; Cahill, 2001)","plainTextFormattedCitation":"(Doulai &amp; Cahill, 2001)","previouslyFormattedCitation":"(Doulai &amp; Cahill, 2001)"},"properties":{"noteIndex":0},"schema":"https://github.com/citation-style-language/schema/raw/master/csl-citation.json"}</w:instrText>
                                  </w:r>
                                  <w:r>
                                    <w:fldChar w:fldCharType="separate"/>
                                  </w:r>
                                  <w:r w:rsidRPr="007B39E2">
                                    <w:rPr>
                                      <w:noProof/>
                                    </w:rPr>
                                    <w:t>(Doulai &amp; Cahill, 2001)</w:t>
                                  </w:r>
                                  <w:r>
                                    <w:fldChar w:fldCharType="end"/>
                                  </w:r>
                                </w:p>
                              </w:tc>
                              <w:tc>
                                <w:tcPr>
                                  <w:tcW w:w="1350" w:type="dxa"/>
                                  <w:tcBorders>
                                    <w:top w:val="nil"/>
                                    <w:left w:val="nil"/>
                                    <w:bottom w:val="nil"/>
                                    <w:right w:val="nil"/>
                                  </w:tcBorders>
                                  <w:vAlign w:val="center"/>
                                </w:tcPr>
                                <w:p w14:paraId="6BF706A2" w14:textId="77777777" w:rsidR="00A37815" w:rsidRPr="00A37815" w:rsidRDefault="00A37815" w:rsidP="00C070F8">
                                  <w:pPr>
                                    <w:pStyle w:val="BodyText"/>
                                    <w:jc w:val="center"/>
                                  </w:pPr>
                                  <w:r w:rsidRPr="00A37815">
                                    <w:t>ANN</w:t>
                                  </w:r>
                                </w:p>
                              </w:tc>
                              <w:tc>
                                <w:tcPr>
                                  <w:tcW w:w="3240" w:type="dxa"/>
                                  <w:tcBorders>
                                    <w:top w:val="nil"/>
                                    <w:left w:val="nil"/>
                                    <w:bottom w:val="nil"/>
                                    <w:right w:val="nil"/>
                                  </w:tcBorders>
                                  <w:vAlign w:val="center"/>
                                </w:tcPr>
                                <w:p w14:paraId="7EC66132" w14:textId="77777777" w:rsidR="00A37815" w:rsidRPr="00A37815" w:rsidRDefault="00A37815" w:rsidP="00C070F8">
                                  <w:pPr>
                                    <w:pStyle w:val="BodyText"/>
                                    <w:jc w:val="left"/>
                                  </w:pPr>
                                  <w:r w:rsidRPr="00A37815">
                                    <w:t>Australian National Electricity Market</w:t>
                                  </w:r>
                                </w:p>
                              </w:tc>
                              <w:tc>
                                <w:tcPr>
                                  <w:tcW w:w="3058" w:type="dxa"/>
                                  <w:tcBorders>
                                    <w:top w:val="nil"/>
                                    <w:left w:val="nil"/>
                                    <w:bottom w:val="nil"/>
                                    <w:right w:val="nil"/>
                                  </w:tcBorders>
                                  <w:vAlign w:val="center"/>
                                </w:tcPr>
                                <w:p w14:paraId="1B8BAE2E" w14:textId="77777777" w:rsidR="00A37815" w:rsidRPr="00A37815" w:rsidRDefault="00A37815" w:rsidP="00A37815">
                                  <w:pPr>
                                    <w:pStyle w:val="BodyText"/>
                                  </w:pPr>
                                  <w:r w:rsidRPr="00A37815">
                                    <w:t>8.3%(summer), 10.2%(winter)</w:t>
                                  </w:r>
                                </w:p>
                              </w:tc>
                            </w:tr>
                            <w:tr w:rsidR="00B10C23" w:rsidRPr="00A37815" w14:paraId="3CF3460A" w14:textId="77777777" w:rsidTr="00B10C23">
                              <w:trPr>
                                <w:trHeight w:val="324"/>
                              </w:trPr>
                              <w:tc>
                                <w:tcPr>
                                  <w:tcW w:w="2772" w:type="dxa"/>
                                  <w:tcBorders>
                                    <w:top w:val="nil"/>
                                    <w:left w:val="nil"/>
                                    <w:bottom w:val="nil"/>
                                    <w:right w:val="nil"/>
                                  </w:tcBorders>
                                  <w:vAlign w:val="center"/>
                                </w:tcPr>
                                <w:p w14:paraId="709B22CA" w14:textId="3D3917CE" w:rsidR="00A37815" w:rsidRPr="00A37815" w:rsidRDefault="00B64DCA" w:rsidP="00A37815">
                                  <w:pPr>
                                    <w:pStyle w:val="BodyText"/>
                                  </w:pPr>
                                  <w:r>
                                    <w:fldChar w:fldCharType="begin" w:fldLock="1"/>
                                  </w:r>
                                  <w:r>
                                    <w:instrText>ADDIN CSL_CITATION {"citationItems":[{"id":"ITEM-1","itemData":{"DOI":"10.1109/59.918299","ISSN":"0885-8950 VO  - 16","author":[{"dropping-particle":"","family":"Vucetic","given":"S","non-dropping-particle":"","parse-names":false,"suffix":""},{"dropping-particle":"","family":"Tomsovic","given":"K","non-dropping-particle":"","parse-names":false,"suffix":""},{"dropping-particle":"","family":"Obradovic","given":"Z","non-dropping-particle":"","parse-names":false,"suffix":""}],"container-title":"IEEE Transactions on Power Systems","id":"ITEM-1","issue":"2","issued":{"date-parts":[["2001"]]},"page":"280-286","title":"Discovering price-load relationships in California's electricity market","type":"article-journal","volume":"16"},"uris":["http://www.mendeley.com/documents/?uuid=ffab0d7c-523f-46b4-94a0-b2f6a2263ef8"]}],"mendeley":{"formattedCitation":"(Vucetic et al., 2001)","plainTextFormattedCitation":"(Vucetic et al., 2001)","previouslyFormattedCitation":"(Vucetic et al., 2001)"},"properties":{"noteIndex":0},"schema":"https://github.com/citation-style-language/schema/raw/master/csl-citation.json"}</w:instrText>
                                  </w:r>
                                  <w:r>
                                    <w:fldChar w:fldCharType="separate"/>
                                  </w:r>
                                  <w:r w:rsidRPr="00B64DCA">
                                    <w:rPr>
                                      <w:noProof/>
                                    </w:rPr>
                                    <w:t>(Vucetic et al., 2001)</w:t>
                                  </w:r>
                                  <w:r>
                                    <w:fldChar w:fldCharType="end"/>
                                  </w:r>
                                </w:p>
                              </w:tc>
                              <w:tc>
                                <w:tcPr>
                                  <w:tcW w:w="1350" w:type="dxa"/>
                                  <w:tcBorders>
                                    <w:top w:val="nil"/>
                                    <w:left w:val="nil"/>
                                    <w:bottom w:val="nil"/>
                                    <w:right w:val="nil"/>
                                  </w:tcBorders>
                                  <w:vAlign w:val="center"/>
                                </w:tcPr>
                                <w:p w14:paraId="0A929AA5" w14:textId="77777777" w:rsidR="00A37815" w:rsidRPr="00A37815" w:rsidRDefault="00A37815" w:rsidP="00C070F8">
                                  <w:pPr>
                                    <w:pStyle w:val="BodyText"/>
                                    <w:jc w:val="center"/>
                                  </w:pPr>
                                  <w:r w:rsidRPr="00A37815">
                                    <w:t>Price-load correlation</w:t>
                                  </w:r>
                                </w:p>
                              </w:tc>
                              <w:tc>
                                <w:tcPr>
                                  <w:tcW w:w="3240" w:type="dxa"/>
                                  <w:tcBorders>
                                    <w:top w:val="nil"/>
                                    <w:left w:val="nil"/>
                                    <w:bottom w:val="nil"/>
                                    <w:right w:val="nil"/>
                                  </w:tcBorders>
                                  <w:vAlign w:val="center"/>
                                </w:tcPr>
                                <w:p w14:paraId="354357C7" w14:textId="77777777" w:rsidR="00A37815" w:rsidRPr="00A37815" w:rsidRDefault="00A37815" w:rsidP="00C070F8">
                                  <w:pPr>
                                    <w:pStyle w:val="BodyText"/>
                                    <w:jc w:val="left"/>
                                  </w:pPr>
                                  <w:r w:rsidRPr="00A37815">
                                    <w:t>California’s electricity market</w:t>
                                  </w:r>
                                </w:p>
                              </w:tc>
                              <w:tc>
                                <w:tcPr>
                                  <w:tcW w:w="3058" w:type="dxa"/>
                                  <w:tcBorders>
                                    <w:top w:val="nil"/>
                                    <w:left w:val="nil"/>
                                    <w:bottom w:val="nil"/>
                                    <w:right w:val="nil"/>
                                  </w:tcBorders>
                                  <w:vAlign w:val="center"/>
                                </w:tcPr>
                                <w:p w14:paraId="738B2ABB" w14:textId="77777777" w:rsidR="00A37815" w:rsidRPr="00A37815" w:rsidRDefault="00A37815" w:rsidP="00A37815">
                                  <w:pPr>
                                    <w:pStyle w:val="BodyText"/>
                                  </w:pPr>
                                  <w:r w:rsidRPr="00A37815">
                                    <w:t>R-</w:t>
                                  </w:r>
                                  <w:proofErr w:type="spellStart"/>
                                  <w:r w:rsidRPr="00A37815">
                                    <w:t>sqaure</w:t>
                                  </w:r>
                                  <w:proofErr w:type="spellEnd"/>
                                  <w:r w:rsidRPr="00A37815">
                                    <w:t xml:space="preserve"> = 0.75</w:t>
                                  </w:r>
                                </w:p>
                              </w:tc>
                            </w:tr>
                            <w:tr w:rsidR="00B10C23" w:rsidRPr="00A37815" w14:paraId="79CAF764" w14:textId="77777777" w:rsidTr="00B10C23">
                              <w:trPr>
                                <w:trHeight w:val="324"/>
                              </w:trPr>
                              <w:tc>
                                <w:tcPr>
                                  <w:tcW w:w="2772" w:type="dxa"/>
                                  <w:tcBorders>
                                    <w:top w:val="nil"/>
                                    <w:left w:val="nil"/>
                                    <w:bottom w:val="nil"/>
                                    <w:right w:val="nil"/>
                                  </w:tcBorders>
                                  <w:vAlign w:val="center"/>
                                </w:tcPr>
                                <w:p w14:paraId="5BD2BC15" w14:textId="70F228BE" w:rsidR="00A37815" w:rsidRPr="00A37815" w:rsidRDefault="00B64DCA" w:rsidP="00A37815">
                                  <w:pPr>
                                    <w:pStyle w:val="BodyText"/>
                                  </w:pPr>
                                  <w:r>
                                    <w:fldChar w:fldCharType="begin" w:fldLock="1"/>
                                  </w:r>
                                  <w:r>
                                    <w:instrText>ADDIN CSL_CITATION {"citationItems":[{"id":"ITEM-1","itemData":{"DOI":"10.3390/en7053304","ISSN":"1996-1073","abstract":"Accurate forecasting tools are essential in the operation of electric power systems, especially in deregulated electricity markets. Electricity price forecasting is necessary for all market participants to optimize their portfolios. In this paper we propose a hybrid method approach for short-term hourly electricity price forecasting. The paper combines statistical techniques for pre-processing of data and a multi-layer (MLP) neural network for forecasting electricity price and price spike detection. Based on statistical analysis, days are arranged into several categories. Similar days are examined by correlation significance of the historical data. Factors impacting the electricity price forecasting, including historical price factors, load factors and wind production factors are discussed. A price spike index (CWI) is defined for spike detection and forecasting. Using proposed approach we created several forecasting models of diverse model complexity. The method is validated using the European Energy Exchange (EEX) electricity price data records. Finally, results are discussed with respect to price volatility, with emphasis on the price forecasting accuracy.","author":[{"dropping-particle":"","family":"Cerjan","given":"Marin","non-dropping-particle":"","parse-names":false,"suffix":""},{"dropping-particle":"","family":"Matijaš","given":"Marin","non-dropping-particle":"","parse-names":false,"suffix":""},{"dropping-particle":"","family":"Delimar","given":"Marko","non-dropping-particle":"","parse-names":false,"suffix":""}],"container-title":"Energies","id":"ITEM-1","issue":"5","issued":{"date-parts":[["2014","5","20"]]},"page":"3304-3318","publisher":"Multidisciplinary Digital Publishing Institute","title":"Dynamic Hybrid Model for Short-Term Electricity Price Forecasting","type":"article-journal","volume":"7"},"uris":["http://www.mendeley.com/documents/?uuid=789f3d31-e7ad-3eb9-9799-6c2823c4c117"]}],"mendeley":{"formattedCitation":"(Cerjan et al., 2014)","plainTextFormattedCitation":"(Cerjan et al., 2014)","previouslyFormattedCitation":"(Cerjan et al., 2014)"},"properties":{"noteIndex":0},"schema":"https://github.com/citation-style-language/schema/raw/master/csl-citation.json"}</w:instrText>
                                  </w:r>
                                  <w:r>
                                    <w:fldChar w:fldCharType="separate"/>
                                  </w:r>
                                  <w:r w:rsidRPr="00B64DCA">
                                    <w:rPr>
                                      <w:noProof/>
                                    </w:rPr>
                                    <w:t>(Cerjan et al., 2014)</w:t>
                                  </w:r>
                                  <w:r>
                                    <w:fldChar w:fldCharType="end"/>
                                  </w:r>
                                </w:p>
                              </w:tc>
                              <w:tc>
                                <w:tcPr>
                                  <w:tcW w:w="1350" w:type="dxa"/>
                                  <w:tcBorders>
                                    <w:top w:val="nil"/>
                                    <w:left w:val="nil"/>
                                    <w:bottom w:val="nil"/>
                                    <w:right w:val="nil"/>
                                  </w:tcBorders>
                                  <w:vAlign w:val="center"/>
                                </w:tcPr>
                                <w:p w14:paraId="3E865249" w14:textId="77777777" w:rsidR="00A37815" w:rsidRPr="00A37815" w:rsidRDefault="00A37815" w:rsidP="00C070F8">
                                  <w:pPr>
                                    <w:pStyle w:val="BodyText"/>
                                    <w:jc w:val="center"/>
                                  </w:pPr>
                                  <w:r w:rsidRPr="00A37815">
                                    <w:t>SD</w:t>
                                  </w:r>
                                </w:p>
                              </w:tc>
                              <w:tc>
                                <w:tcPr>
                                  <w:tcW w:w="3240" w:type="dxa"/>
                                  <w:tcBorders>
                                    <w:top w:val="nil"/>
                                    <w:left w:val="nil"/>
                                    <w:bottom w:val="nil"/>
                                    <w:right w:val="nil"/>
                                  </w:tcBorders>
                                  <w:vAlign w:val="center"/>
                                </w:tcPr>
                                <w:p w14:paraId="420FA07F" w14:textId="77777777" w:rsidR="00A37815" w:rsidRPr="00A37815" w:rsidRDefault="00A37815" w:rsidP="00C070F8">
                                  <w:pPr>
                                    <w:pStyle w:val="BodyText"/>
                                    <w:jc w:val="left"/>
                                  </w:pPr>
                                  <w:r w:rsidRPr="00A37815">
                                    <w:t>European Energy Exchange(EEX)</w:t>
                                  </w:r>
                                </w:p>
                              </w:tc>
                              <w:tc>
                                <w:tcPr>
                                  <w:tcW w:w="3058" w:type="dxa"/>
                                  <w:tcBorders>
                                    <w:top w:val="nil"/>
                                    <w:left w:val="nil"/>
                                    <w:bottom w:val="nil"/>
                                    <w:right w:val="nil"/>
                                  </w:tcBorders>
                                  <w:vAlign w:val="center"/>
                                </w:tcPr>
                                <w:p w14:paraId="6C8D0A24" w14:textId="77777777" w:rsidR="00A37815" w:rsidRPr="00A37815" w:rsidRDefault="00A37815" w:rsidP="00A37815">
                                  <w:pPr>
                                    <w:pStyle w:val="BodyText"/>
                                  </w:pPr>
                                  <w:r w:rsidRPr="00A37815">
                                    <w:t>10.63%</w:t>
                                  </w:r>
                                </w:p>
                              </w:tc>
                            </w:tr>
                            <w:tr w:rsidR="00B10C23" w:rsidRPr="00A37815" w14:paraId="761EBBF4" w14:textId="77777777" w:rsidTr="00B10C23">
                              <w:trPr>
                                <w:trHeight w:val="324"/>
                              </w:trPr>
                              <w:tc>
                                <w:tcPr>
                                  <w:tcW w:w="2772" w:type="dxa"/>
                                  <w:tcBorders>
                                    <w:top w:val="nil"/>
                                    <w:left w:val="nil"/>
                                    <w:bottom w:val="nil"/>
                                    <w:right w:val="nil"/>
                                  </w:tcBorders>
                                  <w:vAlign w:val="center"/>
                                </w:tcPr>
                                <w:p w14:paraId="7A81C251" w14:textId="1F31BAC2" w:rsidR="00A37815" w:rsidRPr="00A37815" w:rsidRDefault="00B64DCA" w:rsidP="00A37815">
                                  <w:pPr>
                                    <w:pStyle w:val="BodyText"/>
                                  </w:pPr>
                                  <w:r>
                                    <w:fldChar w:fldCharType="begin" w:fldLock="1"/>
                                  </w:r>
                                  <w:r>
                                    <w:instrText>ADDIN CSL_CITATION {"citationItems":[{"id":"ITEM-1","itemData":{"DOI":"10.3390/en7053304","ISSN":"1996-1073","abstract":"Accurate forecasting tools are essential in the operation of electric power systems, especially in deregulated electricity markets. Electricity price forecasting is necessary for all market participants to optimize their portfolios. In this paper we propose a hybrid method approach for short-term hourly electricity price forecasting. The paper combines statistical techniques for pre-processing of data and a multi-layer (MLP) neural network for forecasting electricity price and price spike detection. Based on statistical analysis, days are arranged into several categories. Similar days are examined by correlation significance of the historical data. Factors impacting the electricity price forecasting, including historical price factors, load factors and wind production factors are discussed. A price spike index (CWI) is defined for spike detection and forecasting. Using proposed approach we created several forecasting models of diverse model complexity. The method is validated using the European Energy Exchange (EEX) electricity price data records. Finally, results are discussed with respect to price volatility, with emphasis on the price forecasting accuracy.","author":[{"dropping-particle":"","family":"Cerjan","given":"Marin","non-dropping-particle":"","parse-names":false,"suffix":""},{"dropping-particle":"","family":"Matijaš","given":"Marin","non-dropping-particle":"","parse-names":false,"suffix":""},{"dropping-particle":"","family":"Delimar","given":"Marko","non-dropping-particle":"","parse-names":false,"suffix":""}],"container-title":"Energies","id":"ITEM-1","issue":"5","issued":{"date-parts":[["2014","5","20"]]},"page":"3304-3318","publisher":"Multidisciplinary Digital Publishing Institute","title":"Dynamic Hybrid Model for Short-Term Electricity Price Forecasting","type":"article-journal","volume":"7"},"uris":["http://www.mendeley.com/documents/?uuid=789f3d31-e7ad-3eb9-9799-6c2823c4c117"]}],"mendeley":{"formattedCitation":"(Cerjan et al., 2014)","plainTextFormattedCitation":"(Cerjan et al., 2014)","previouslyFormattedCitation":"(Cerjan et al., 2014)"},"properties":{"noteIndex":0},"schema":"https://github.com/citation-style-language/schema/raw/master/csl-citation.json"}</w:instrText>
                                  </w:r>
                                  <w:r>
                                    <w:fldChar w:fldCharType="separate"/>
                                  </w:r>
                                  <w:r w:rsidRPr="00B64DCA">
                                    <w:rPr>
                                      <w:noProof/>
                                    </w:rPr>
                                    <w:t>(Cerjan et al., 2014)</w:t>
                                  </w:r>
                                  <w:r>
                                    <w:fldChar w:fldCharType="end"/>
                                  </w:r>
                                </w:p>
                              </w:tc>
                              <w:tc>
                                <w:tcPr>
                                  <w:tcW w:w="1350" w:type="dxa"/>
                                  <w:tcBorders>
                                    <w:top w:val="nil"/>
                                    <w:left w:val="nil"/>
                                    <w:bottom w:val="nil"/>
                                    <w:right w:val="nil"/>
                                  </w:tcBorders>
                                  <w:vAlign w:val="center"/>
                                </w:tcPr>
                                <w:p w14:paraId="5F089B87" w14:textId="77777777" w:rsidR="00A37815" w:rsidRPr="00A37815" w:rsidRDefault="00A37815" w:rsidP="00C070F8">
                                  <w:pPr>
                                    <w:pStyle w:val="BodyText"/>
                                    <w:jc w:val="center"/>
                                  </w:pPr>
                                  <w:r w:rsidRPr="00A37815">
                                    <w:t>SD-ANN</w:t>
                                  </w:r>
                                </w:p>
                              </w:tc>
                              <w:tc>
                                <w:tcPr>
                                  <w:tcW w:w="3240" w:type="dxa"/>
                                  <w:tcBorders>
                                    <w:top w:val="nil"/>
                                    <w:left w:val="nil"/>
                                    <w:bottom w:val="nil"/>
                                    <w:right w:val="nil"/>
                                  </w:tcBorders>
                                  <w:vAlign w:val="center"/>
                                </w:tcPr>
                                <w:p w14:paraId="68437EDB" w14:textId="77777777" w:rsidR="00A37815" w:rsidRPr="00A37815" w:rsidRDefault="00A37815" w:rsidP="00C070F8">
                                  <w:pPr>
                                    <w:pStyle w:val="BodyText"/>
                                    <w:jc w:val="left"/>
                                  </w:pPr>
                                  <w:r w:rsidRPr="00A37815">
                                    <w:t>European Energy Exchange(EEX)</w:t>
                                  </w:r>
                                </w:p>
                              </w:tc>
                              <w:tc>
                                <w:tcPr>
                                  <w:tcW w:w="3058" w:type="dxa"/>
                                  <w:tcBorders>
                                    <w:top w:val="nil"/>
                                    <w:left w:val="nil"/>
                                    <w:bottom w:val="nil"/>
                                    <w:right w:val="nil"/>
                                  </w:tcBorders>
                                  <w:vAlign w:val="center"/>
                                </w:tcPr>
                                <w:p w14:paraId="00667838" w14:textId="77777777" w:rsidR="00A37815" w:rsidRPr="00A37815" w:rsidRDefault="00A37815" w:rsidP="00A37815">
                                  <w:pPr>
                                    <w:pStyle w:val="BodyText"/>
                                  </w:pPr>
                                  <w:r w:rsidRPr="00A37815">
                                    <w:t>8.49%</w:t>
                                  </w:r>
                                </w:p>
                              </w:tc>
                            </w:tr>
                            <w:tr w:rsidR="00B10C23" w:rsidRPr="00A37815" w14:paraId="5D917044" w14:textId="77777777" w:rsidTr="00B10C23">
                              <w:trPr>
                                <w:trHeight w:val="324"/>
                              </w:trPr>
                              <w:tc>
                                <w:tcPr>
                                  <w:tcW w:w="2772" w:type="dxa"/>
                                  <w:tcBorders>
                                    <w:top w:val="nil"/>
                                    <w:left w:val="nil"/>
                                    <w:bottom w:val="nil"/>
                                    <w:right w:val="nil"/>
                                  </w:tcBorders>
                                  <w:vAlign w:val="center"/>
                                </w:tcPr>
                                <w:p w14:paraId="141D8804" w14:textId="1CB365DA" w:rsidR="00A37815" w:rsidRPr="00A37815" w:rsidRDefault="00F73F23" w:rsidP="00A37815">
                                  <w:pPr>
                                    <w:pStyle w:val="BodyText"/>
                                  </w:pPr>
                                  <w:r>
                                    <w:fldChar w:fldCharType="begin" w:fldLock="1"/>
                                  </w:r>
                                  <w:r w:rsidR="00072CF7">
                                    <w:instrText>ADDIN CSL_CITATION {"citationItems":[{"id":"ITEM-1","itemData":{"author":[{"dropping-particle":"","family":"Chaweewat","given":"P.","non-dropping-particle":"","parse-names":false,"suffix":""},{"dropping-particle":"","family":"Singh","given":"J. G.","non-dropping-particle":"","parse-names":false,"suffix":""}],"container-title":"The 1st International Conference on Large-Scale Grid Integration of Renewable Energy in India","id":"ITEM-1","issued":{"date-parts":[["2017"]]},"publisher-place":"New Delhi, India","title":"Effects of High Penetration of Solar Rooftop PV on Short-Term Electricity Pricing Forecasting by Using ANN-ABC Hybrid Model; Case Study of South Australia","type":"paper-conference"},"uris":["http://www.mendeley.com/documents/?uuid=f4e0e9cc-f863-43c5-bcbc-bfe7d9113b76"]}],"mendeley":{"formattedCitation":"(Chaweewat &amp; Singh, 2017)","plainTextFormattedCitation":"(Chaweewat &amp; Singh, 2017)","previouslyFormattedCitation":"(Chaweewat &amp; Singh, 2017)"},"properties":{"noteIndex":0},"schema":"https://github.com/citation-style-language/schema/raw/master/csl-citation.json"}</w:instrText>
                                  </w:r>
                                  <w:r>
                                    <w:fldChar w:fldCharType="separate"/>
                                  </w:r>
                                  <w:r w:rsidRPr="00F73F23">
                                    <w:rPr>
                                      <w:noProof/>
                                    </w:rPr>
                                    <w:t>(Chaweewat &amp; Singh, 2017)</w:t>
                                  </w:r>
                                  <w:r>
                                    <w:fldChar w:fldCharType="end"/>
                                  </w:r>
                                </w:p>
                              </w:tc>
                              <w:tc>
                                <w:tcPr>
                                  <w:tcW w:w="1350" w:type="dxa"/>
                                  <w:tcBorders>
                                    <w:top w:val="nil"/>
                                    <w:left w:val="nil"/>
                                    <w:bottom w:val="nil"/>
                                    <w:right w:val="nil"/>
                                  </w:tcBorders>
                                  <w:vAlign w:val="center"/>
                                </w:tcPr>
                                <w:p w14:paraId="4BF7B36E" w14:textId="77777777" w:rsidR="00A37815" w:rsidRPr="00A37815" w:rsidRDefault="00A37815" w:rsidP="00C070F8">
                                  <w:pPr>
                                    <w:pStyle w:val="BodyText"/>
                                    <w:jc w:val="center"/>
                                  </w:pPr>
                                  <w:r w:rsidRPr="00A37815">
                                    <w:t>ANN-ABC</w:t>
                                  </w:r>
                                </w:p>
                              </w:tc>
                              <w:tc>
                                <w:tcPr>
                                  <w:tcW w:w="3240" w:type="dxa"/>
                                  <w:tcBorders>
                                    <w:top w:val="nil"/>
                                    <w:left w:val="nil"/>
                                    <w:bottom w:val="nil"/>
                                    <w:right w:val="nil"/>
                                  </w:tcBorders>
                                  <w:vAlign w:val="center"/>
                                </w:tcPr>
                                <w:p w14:paraId="78AB62B7" w14:textId="77777777" w:rsidR="00A37815" w:rsidRPr="00A37815" w:rsidRDefault="00A37815" w:rsidP="00C070F8">
                                  <w:pPr>
                                    <w:pStyle w:val="BodyText"/>
                                    <w:jc w:val="left"/>
                                  </w:pPr>
                                  <w:r w:rsidRPr="00A37815">
                                    <w:t>New South Wales, Australia</w:t>
                                  </w:r>
                                </w:p>
                              </w:tc>
                              <w:tc>
                                <w:tcPr>
                                  <w:tcW w:w="3058" w:type="dxa"/>
                                  <w:tcBorders>
                                    <w:top w:val="nil"/>
                                    <w:left w:val="nil"/>
                                    <w:bottom w:val="nil"/>
                                    <w:right w:val="nil"/>
                                  </w:tcBorders>
                                  <w:vAlign w:val="center"/>
                                </w:tcPr>
                                <w:p w14:paraId="61F70BED" w14:textId="77777777" w:rsidR="00A37815" w:rsidRPr="00A37815" w:rsidRDefault="00A37815" w:rsidP="00A37815">
                                  <w:pPr>
                                    <w:pStyle w:val="BodyText"/>
                                  </w:pPr>
                                  <w:r w:rsidRPr="00A37815">
                                    <w:t>15.85 – 35.61%</w:t>
                                  </w:r>
                                </w:p>
                              </w:tc>
                            </w:tr>
                            <w:tr w:rsidR="00B10C23" w:rsidRPr="00A37815" w14:paraId="4F5EAD0E" w14:textId="77777777" w:rsidTr="006F7095">
                              <w:trPr>
                                <w:trHeight w:val="846"/>
                              </w:trPr>
                              <w:tc>
                                <w:tcPr>
                                  <w:tcW w:w="2772" w:type="dxa"/>
                                  <w:tcBorders>
                                    <w:top w:val="nil"/>
                                    <w:left w:val="nil"/>
                                    <w:bottom w:val="nil"/>
                                    <w:right w:val="nil"/>
                                  </w:tcBorders>
                                  <w:vAlign w:val="center"/>
                                </w:tcPr>
                                <w:p w14:paraId="2F8CD37F" w14:textId="2926662C" w:rsidR="00A37815" w:rsidRPr="00A37815" w:rsidRDefault="00B64DCA" w:rsidP="00A37815">
                                  <w:pPr>
                                    <w:pStyle w:val="BodyText"/>
                                  </w:pPr>
                                  <w:r>
                                    <w:fldChar w:fldCharType="begin" w:fldLock="1"/>
                                  </w:r>
                                  <w:r>
                                    <w:instrText>ADDIN CSL_CITATION {"citationItems":[{"id":"ITEM-1","itemData":{"DOI":"10.1016/S0306-2619(03)00096-5","ISSN":"0306-2619","abstract":"This paper studies the forecasting abilities of a battery of univariate models on hourly electricity spot prices, using data from the Leipzig Power Exchange. The specifications studied include autoregressive models, autoregressive-moving average models and unobserved component models. The results show that specifications, where each hour of the day is modelled separately present uniformly better forecasting properties than specifications for the whole time-series, and that the inclusion of simple probabilistic processes for the arrival of extreme price events can lead to improvements in the forecasting abilities of univariate models for electricity spot prices.","author":[{"dropping-particle":"","family":"Crespo Cuaresma","given":"Jesús","non-dropping-particle":"","parse-names":false,"suffix":""},{"dropping-particle":"","family":"Hlouskova","given":"Jaroslava","non-dropping-particle":"","parse-names":false,"suffix":""},{"dropping-particle":"","family":"Kossmeier","given":"Stephan","non-dropping-particle":"","parse-names":false,"suffix":""},{"dropping-particle":"","family":"Obersteiner","given":"Michael","non-dropping-particle":"","parse-names":false,"suffix":""}],"container-title":"Applied Energy","id":"ITEM-1","issue":"1","issued":{"date-parts":[["2004","1","1"]]},"page":"87-106","publisher":"Elsevier","title":"Forecasting electricity spot-prices using linear univariate time-series models","type":"article-journal","volume":"77"},"uris":["http://www.mendeley.com/documents/?uuid=4518094c-67ed-333a-b016-c6d05ed91ef0"]}],"mendeley":{"formattedCitation":"(Crespo Cuaresma et al., 2004)","plainTextFormattedCitation":"(Crespo Cuaresma et al., 2004)","previouslyFormattedCitation":"(Crespo Cuaresma et al., 2004)"},"properties":{"noteIndex":0},"schema":"https://github.com/citation-style-language/schema/raw/master/csl-citation.json"}</w:instrText>
                                  </w:r>
                                  <w:r>
                                    <w:fldChar w:fldCharType="separate"/>
                                  </w:r>
                                  <w:r w:rsidRPr="00B64DCA">
                                    <w:rPr>
                                      <w:noProof/>
                                    </w:rPr>
                                    <w:t>(Crespo Cuaresma et al., 2004)</w:t>
                                  </w:r>
                                  <w:r>
                                    <w:fldChar w:fldCharType="end"/>
                                  </w:r>
                                </w:p>
                              </w:tc>
                              <w:tc>
                                <w:tcPr>
                                  <w:tcW w:w="1350" w:type="dxa"/>
                                  <w:tcBorders>
                                    <w:top w:val="nil"/>
                                    <w:left w:val="nil"/>
                                    <w:bottom w:val="nil"/>
                                    <w:right w:val="nil"/>
                                  </w:tcBorders>
                                  <w:vAlign w:val="center"/>
                                </w:tcPr>
                                <w:p w14:paraId="489A6D1A" w14:textId="77777777" w:rsidR="00A37815" w:rsidRPr="00A37815" w:rsidRDefault="00A37815" w:rsidP="00C070F8">
                                  <w:pPr>
                                    <w:pStyle w:val="BodyText"/>
                                    <w:jc w:val="center"/>
                                  </w:pPr>
                                  <w:r w:rsidRPr="00A37815">
                                    <w:t>ARMA</w:t>
                                  </w:r>
                                </w:p>
                              </w:tc>
                              <w:tc>
                                <w:tcPr>
                                  <w:tcW w:w="3240" w:type="dxa"/>
                                  <w:tcBorders>
                                    <w:top w:val="nil"/>
                                    <w:left w:val="nil"/>
                                    <w:bottom w:val="nil"/>
                                    <w:right w:val="nil"/>
                                  </w:tcBorders>
                                  <w:vAlign w:val="center"/>
                                </w:tcPr>
                                <w:p w14:paraId="67586099" w14:textId="77777777" w:rsidR="00A37815" w:rsidRPr="00A37815" w:rsidRDefault="00A37815" w:rsidP="00C070F8">
                                  <w:pPr>
                                    <w:pStyle w:val="BodyText"/>
                                    <w:jc w:val="left"/>
                                  </w:pPr>
                                  <w:r w:rsidRPr="00A37815">
                                    <w:t>Leipzig Power Exchange</w:t>
                                  </w:r>
                                </w:p>
                              </w:tc>
                              <w:tc>
                                <w:tcPr>
                                  <w:tcW w:w="3058" w:type="dxa"/>
                                  <w:tcBorders>
                                    <w:top w:val="nil"/>
                                    <w:left w:val="nil"/>
                                    <w:bottom w:val="nil"/>
                                    <w:right w:val="nil"/>
                                  </w:tcBorders>
                                  <w:vAlign w:val="center"/>
                                </w:tcPr>
                                <w:p w14:paraId="447ECBD6" w14:textId="77777777" w:rsidR="00A37815" w:rsidRPr="00A37815" w:rsidRDefault="00A37815" w:rsidP="00A37815">
                                  <w:pPr>
                                    <w:pStyle w:val="BodyText"/>
                                  </w:pPr>
                                  <w:r w:rsidRPr="00A37815">
                                    <w:t>5.354%</w:t>
                                  </w:r>
                                </w:p>
                              </w:tc>
                            </w:tr>
                            <w:tr w:rsidR="00B10C23" w:rsidRPr="00A37815" w14:paraId="5549A082" w14:textId="77777777" w:rsidTr="00B10C23">
                              <w:trPr>
                                <w:trHeight w:val="324"/>
                              </w:trPr>
                              <w:tc>
                                <w:tcPr>
                                  <w:tcW w:w="2772" w:type="dxa"/>
                                  <w:tcBorders>
                                    <w:top w:val="nil"/>
                                    <w:left w:val="nil"/>
                                    <w:bottom w:val="nil"/>
                                    <w:right w:val="nil"/>
                                  </w:tcBorders>
                                  <w:vAlign w:val="center"/>
                                </w:tcPr>
                                <w:p w14:paraId="7E21C388" w14:textId="798A4288" w:rsidR="00A37815" w:rsidRPr="00A37815" w:rsidRDefault="00B64DCA" w:rsidP="00A37815">
                                  <w:pPr>
                                    <w:pStyle w:val="BodyText"/>
                                  </w:pPr>
                                  <w:r>
                                    <w:fldChar w:fldCharType="begin" w:fldLock="1"/>
                                  </w:r>
                                  <w:r w:rsidR="003F7228">
                                    <w:instrText>ADDIN CSL_CITATION {"citationItems":[{"id":"ITEM-1","itemData":{"DOI":"10.1109/PICMET.2016.7806831","ISBN":"VO  -","author":[{"dropping-particle":"","family":"Ozozen","given":"A","non-dropping-particle":"","parse-names":false,"suffix":""},{"dropping-particle":"","family":"Kayakutlu","given":"G","non-dropping-particle":"","parse-names":false,"suffix":""},{"dropping-particle":"","family":"Ketterer","given":"M","non-dropping-particle":"","parse-names":false,"suffix":""},{"dropping-particle":"","family":"Kayalica","given":"O","non-dropping-particle":"","parse-names":false,"suffix":""}],"container-title":"2016 Portland International Conference on Management of Engineering and Technology (PICMET)","id":"ITEM-1","issued":{"date-parts":[["2016"]]},"page":"2681-2690","title":"A combined seasonal ARIMA and ANN model for improved results in electricity spot price forecasting: Case study in Turkey","type":"paper-conference"},"uris":["http://www.mendeley.com/documents/?uuid=a7f44f74-377a-465d-88cc-ca2e6d75899a"]}],"mendeley":{"formattedCitation":"(Ozozen et al., 2016)","plainTextFormattedCitation":"(Ozozen et al., 2016)","previouslyFormattedCitation":"(Ozozen et al., 2016)"},"properties":{"noteIndex":0},"schema":"https://github.com/citation-style-language/schema/raw/master/csl-citation.json"}</w:instrText>
                                  </w:r>
                                  <w:r>
                                    <w:fldChar w:fldCharType="separate"/>
                                  </w:r>
                                  <w:r w:rsidRPr="00B64DCA">
                                    <w:rPr>
                                      <w:noProof/>
                                    </w:rPr>
                                    <w:t>(Ozozen et al., 2016)</w:t>
                                  </w:r>
                                  <w:r>
                                    <w:fldChar w:fldCharType="end"/>
                                  </w:r>
                                </w:p>
                              </w:tc>
                              <w:tc>
                                <w:tcPr>
                                  <w:tcW w:w="1350" w:type="dxa"/>
                                  <w:tcBorders>
                                    <w:top w:val="nil"/>
                                    <w:left w:val="nil"/>
                                    <w:bottom w:val="nil"/>
                                    <w:right w:val="nil"/>
                                  </w:tcBorders>
                                  <w:vAlign w:val="center"/>
                                </w:tcPr>
                                <w:p w14:paraId="70572340" w14:textId="77777777" w:rsidR="00A37815" w:rsidRPr="00A37815" w:rsidRDefault="00A37815" w:rsidP="00C070F8">
                                  <w:pPr>
                                    <w:pStyle w:val="BodyText"/>
                                    <w:jc w:val="center"/>
                                  </w:pPr>
                                  <w:r w:rsidRPr="00A37815">
                                    <w:t>SARIMA</w:t>
                                  </w:r>
                                </w:p>
                              </w:tc>
                              <w:tc>
                                <w:tcPr>
                                  <w:tcW w:w="3240" w:type="dxa"/>
                                  <w:tcBorders>
                                    <w:top w:val="nil"/>
                                    <w:left w:val="nil"/>
                                    <w:bottom w:val="nil"/>
                                    <w:right w:val="nil"/>
                                  </w:tcBorders>
                                  <w:vAlign w:val="center"/>
                                </w:tcPr>
                                <w:p w14:paraId="59F04F5A" w14:textId="77777777" w:rsidR="00A37815" w:rsidRPr="00A37815" w:rsidRDefault="00A37815" w:rsidP="00C070F8">
                                  <w:pPr>
                                    <w:pStyle w:val="BodyText"/>
                                    <w:jc w:val="left"/>
                                  </w:pPr>
                                  <w:r w:rsidRPr="00A37815">
                                    <w:t>Turkish power market</w:t>
                                  </w:r>
                                </w:p>
                              </w:tc>
                              <w:tc>
                                <w:tcPr>
                                  <w:tcW w:w="3058" w:type="dxa"/>
                                  <w:tcBorders>
                                    <w:top w:val="nil"/>
                                    <w:left w:val="nil"/>
                                    <w:bottom w:val="nil"/>
                                    <w:right w:val="nil"/>
                                  </w:tcBorders>
                                  <w:vAlign w:val="center"/>
                                </w:tcPr>
                                <w:p w14:paraId="73210855" w14:textId="77777777" w:rsidR="00A37815" w:rsidRPr="00A37815" w:rsidRDefault="00A37815" w:rsidP="00A37815">
                                  <w:pPr>
                                    <w:pStyle w:val="BodyText"/>
                                  </w:pPr>
                                  <w:r w:rsidRPr="00A37815">
                                    <w:t>13.8%</w:t>
                                  </w:r>
                                </w:p>
                              </w:tc>
                            </w:tr>
                            <w:tr w:rsidR="00B10C23" w:rsidRPr="00A37815" w14:paraId="3DF1D2C3" w14:textId="77777777" w:rsidTr="00B10C23">
                              <w:trPr>
                                <w:trHeight w:val="467"/>
                              </w:trPr>
                              <w:tc>
                                <w:tcPr>
                                  <w:tcW w:w="2772" w:type="dxa"/>
                                  <w:tcBorders>
                                    <w:top w:val="nil"/>
                                    <w:left w:val="nil"/>
                                    <w:bottom w:val="double" w:sz="4" w:space="0" w:color="auto"/>
                                    <w:right w:val="nil"/>
                                  </w:tcBorders>
                                  <w:vAlign w:val="center"/>
                                </w:tcPr>
                                <w:p w14:paraId="049F9058" w14:textId="309AE2D2" w:rsidR="00A37815" w:rsidRPr="00A37815" w:rsidRDefault="00B64DCA" w:rsidP="00A37815">
                                  <w:pPr>
                                    <w:pStyle w:val="BodyText"/>
                                  </w:pPr>
                                  <w:r>
                                    <w:fldChar w:fldCharType="begin" w:fldLock="1"/>
                                  </w:r>
                                  <w:r w:rsidR="003F7228">
                                    <w:instrText>ADDIN CSL_CITATION {"citationItems":[{"id":"ITEM-1","itemData":{"DOI":"10.1109/PICMET.2016.7806831","ISBN":"VO  -","author":[{"dropping-particle":"","family":"Ozozen","given":"A","non-dropping-particle":"","parse-names":false,"suffix":""},{"dropping-particle":"","family":"Kayakutlu","given":"G","non-dropping-particle":"","parse-names":false,"suffix":""},{"dropping-particle":"","family":"Ketterer","given":"M","non-dropping-particle":"","parse-names":false,"suffix":""},{"dropping-particle":"","family":"Kayalica","given":"O","non-dropping-particle":"","parse-names":false,"suffix":""}],"container-title":"2016 Portland International Conference on Management of Engineering and Technology (PICMET)","id":"ITEM-1","issued":{"date-parts":[["2016"]]},"page":"2681-2690","title":"A combined seasonal ARIMA and ANN model for improved results in electricity spot price forecasting: Case study in Turkey","type":"paper-conference"},"uris":["http://www.mendeley.com/documents/?uuid=a7f44f74-377a-465d-88cc-ca2e6d75899a"]}],"mendeley":{"formattedCitation":"(Ozozen et al., 2016)","plainTextFormattedCitation":"(Ozozen et al., 2016)","previouslyFormattedCitation":"(Ozozen et al., 2016)"},"properties":{"noteIndex":0},"schema":"https://github.com/citation-style-language/schema/raw/master/csl-citation.json"}</w:instrText>
                                  </w:r>
                                  <w:r>
                                    <w:fldChar w:fldCharType="separate"/>
                                  </w:r>
                                  <w:r w:rsidRPr="00B64DCA">
                                    <w:rPr>
                                      <w:noProof/>
                                    </w:rPr>
                                    <w:t>(Ozozen et al., 2016)</w:t>
                                  </w:r>
                                  <w:r>
                                    <w:fldChar w:fldCharType="end"/>
                                  </w:r>
                                </w:p>
                              </w:tc>
                              <w:tc>
                                <w:tcPr>
                                  <w:tcW w:w="1350" w:type="dxa"/>
                                  <w:tcBorders>
                                    <w:top w:val="nil"/>
                                    <w:left w:val="nil"/>
                                    <w:bottom w:val="double" w:sz="4" w:space="0" w:color="auto"/>
                                    <w:right w:val="nil"/>
                                  </w:tcBorders>
                                  <w:vAlign w:val="center"/>
                                </w:tcPr>
                                <w:p w14:paraId="78712FC5" w14:textId="77777777" w:rsidR="00A37815" w:rsidRPr="00A37815" w:rsidRDefault="00A37815" w:rsidP="00C070F8">
                                  <w:pPr>
                                    <w:pStyle w:val="BodyText"/>
                                    <w:jc w:val="center"/>
                                  </w:pPr>
                                  <w:r w:rsidRPr="00A37815">
                                    <w:t>SARIMA-ANN</w:t>
                                  </w:r>
                                </w:p>
                              </w:tc>
                              <w:tc>
                                <w:tcPr>
                                  <w:tcW w:w="3240" w:type="dxa"/>
                                  <w:tcBorders>
                                    <w:top w:val="nil"/>
                                    <w:left w:val="nil"/>
                                    <w:bottom w:val="double" w:sz="4" w:space="0" w:color="auto"/>
                                    <w:right w:val="nil"/>
                                  </w:tcBorders>
                                  <w:vAlign w:val="center"/>
                                </w:tcPr>
                                <w:p w14:paraId="2942946D" w14:textId="77777777" w:rsidR="00A37815" w:rsidRPr="00A37815" w:rsidRDefault="00A37815" w:rsidP="00C070F8">
                                  <w:pPr>
                                    <w:pStyle w:val="BodyText"/>
                                    <w:jc w:val="left"/>
                                  </w:pPr>
                                  <w:r w:rsidRPr="00A37815">
                                    <w:t>Turkish power market</w:t>
                                  </w:r>
                                </w:p>
                              </w:tc>
                              <w:tc>
                                <w:tcPr>
                                  <w:tcW w:w="3058" w:type="dxa"/>
                                  <w:tcBorders>
                                    <w:top w:val="nil"/>
                                    <w:left w:val="nil"/>
                                    <w:bottom w:val="double" w:sz="4" w:space="0" w:color="auto"/>
                                    <w:right w:val="nil"/>
                                  </w:tcBorders>
                                  <w:vAlign w:val="center"/>
                                </w:tcPr>
                                <w:p w14:paraId="7A44D6D0" w14:textId="77777777" w:rsidR="00A37815" w:rsidRPr="00A37815" w:rsidRDefault="00A37815" w:rsidP="00A37815">
                                  <w:pPr>
                                    <w:pStyle w:val="BodyText"/>
                                  </w:pPr>
                                  <w:r w:rsidRPr="00A37815">
                                    <w:t>10.2%</w:t>
                                  </w:r>
                                </w:p>
                              </w:tc>
                            </w:tr>
                          </w:tbl>
                          <w:p w14:paraId="4984C329" w14:textId="77777777" w:rsidR="00A37815" w:rsidRPr="00A37815" w:rsidRDefault="00A37815" w:rsidP="00A37815">
                            <w:pPr>
                              <w:pStyle w:val="BodyText"/>
                            </w:pPr>
                          </w:p>
                        </w:txbxContent>
                      </wps:txbx>
                      <wps:bodyPr rot="0" vert="horz" wrap="square" lIns="0" tIns="0" rIns="0" bIns="0" anchor="t" anchorCtr="0" upright="1">
                        <a:noAutofit/>
                      </wps:bodyPr>
                    </wps:wsp>
                  </a:graphicData>
                </a:graphic>
              </wp:inline>
            </w:drawing>
          </mc:Choice>
          <mc:Fallback>
            <w:pict>
              <v:shapetype w14:anchorId="2AF83E65" id="_x0000_t202" coordsize="21600,21600" o:spt="202" path="m0,0l0,21600,21600,21600,21600,0xe">
                <v:stroke joinstyle="miter"/>
                <v:path gradientshapeok="t" o:connecttype="rect"/>
              </v:shapetype>
              <v:shape id="Text Box 2" o:spid="_x0000_s1040" type="#_x0000_t202" style="width:463.05pt;height:486.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" stroked="f">
                <v:textbox inset="0,0,0,0">
                  <w:txbxContent>
                    <w:p w14:paraId="6B19451F" w14:textId="0F2A2429" w:rsidR="00A37815" w:rsidRPr="00A37815" w:rsidRDefault="00072CF7" w:rsidP="00A37815">
                      <w:pPr>
                        <w:pStyle w:val="BodyText"/>
                      </w:pPr>
                      <w:r>
                        <w:t>TABLE 1</w:t>
                      </w:r>
                      <w:r w:rsidR="00D45674">
                        <w:t xml:space="preserve">. </w:t>
                      </w:r>
                      <w:r w:rsidR="00A37815" w:rsidRPr="00A37815">
                        <w:t>Selective bibliography focusing on hour ahead price forecasting</w:t>
                      </w:r>
                    </w:p>
                    <w:tbl>
                      <w:tblPr>
                        <w:tblW w:w="10420" w:type="dxa"/>
                        <w:tblInd w:w="108" w:type="dxa"/>
                        <w:tblBorders>
                          <w:top w:val="single" w:sz="12" w:space="0" w:color="808080"/>
                          <w:bottom w:val="single" w:sz="12" w:space="0" w:color="808080"/>
                        </w:tblBorders>
                        <w:tblLayout w:type="fixed"/>
                        <w:tblCellMar>
                          <w:left w:w="0" w:type="dxa"/>
                          <w:right w:w="0" w:type="dxa"/>
                        </w:tblCellMar>
                        <w:tblLook w:val="0000" w:firstRow="0" w:lastRow="0" w:firstColumn="0" w:lastColumn="0" w:noHBand="0" w:noVBand="0"/>
                      </w:tblPr>
                      <w:tblGrid>
                        <w:gridCol w:w="2772"/>
                        <w:gridCol w:w="1350"/>
                        <w:gridCol w:w="3240"/>
                        <w:gridCol w:w="3058"/>
                      </w:tblGrid>
                      <w:tr w:rsidR="00B10C23" w:rsidRPr="00A37815" w14:paraId="7E9A0CDE" w14:textId="77777777" w:rsidTr="00B10C23">
                        <w:trPr>
                          <w:trHeight w:val="391"/>
                        </w:trPr>
                        <w:tc>
                          <w:tcPr>
                            <w:tcW w:w="2772" w:type="dxa"/>
                            <w:tcBorders>
                              <w:top w:val="double" w:sz="6" w:space="0" w:color="auto"/>
                              <w:left w:val="nil"/>
                              <w:bottom w:val="single" w:sz="6" w:space="0" w:color="auto"/>
                              <w:right w:val="nil"/>
                            </w:tcBorders>
                            <w:vAlign w:val="center"/>
                          </w:tcPr>
                          <w:p w14:paraId="437DAC46" w14:textId="77777777" w:rsidR="00A37815" w:rsidRPr="00A37815" w:rsidRDefault="00A37815" w:rsidP="00A37815">
                            <w:pPr>
                              <w:pStyle w:val="BodyText"/>
                            </w:pPr>
                            <w:r w:rsidRPr="00A37815">
                              <w:t>Ref.</w:t>
                            </w:r>
                          </w:p>
                        </w:tc>
                        <w:tc>
                          <w:tcPr>
                            <w:tcW w:w="1350" w:type="dxa"/>
                            <w:tcBorders>
                              <w:top w:val="double" w:sz="6" w:space="0" w:color="auto"/>
                              <w:left w:val="nil"/>
                              <w:bottom w:val="single" w:sz="6" w:space="0" w:color="auto"/>
                              <w:right w:val="nil"/>
                            </w:tcBorders>
                            <w:vAlign w:val="center"/>
                          </w:tcPr>
                          <w:p w14:paraId="4746D691" w14:textId="77777777" w:rsidR="00A37815" w:rsidRPr="00A37815" w:rsidRDefault="00A37815" w:rsidP="00A37815">
                            <w:pPr>
                              <w:pStyle w:val="BodyText"/>
                            </w:pPr>
                            <w:r w:rsidRPr="00A37815">
                              <w:t>Model</w:t>
                            </w:r>
                          </w:p>
                        </w:tc>
                        <w:tc>
                          <w:tcPr>
                            <w:tcW w:w="3240" w:type="dxa"/>
                            <w:tcBorders>
                              <w:top w:val="double" w:sz="6" w:space="0" w:color="auto"/>
                              <w:left w:val="nil"/>
                              <w:bottom w:val="single" w:sz="6" w:space="0" w:color="auto"/>
                              <w:right w:val="nil"/>
                            </w:tcBorders>
                            <w:vAlign w:val="center"/>
                          </w:tcPr>
                          <w:p w14:paraId="03A24A0D" w14:textId="77777777" w:rsidR="00A37815" w:rsidRPr="00A37815" w:rsidRDefault="00A37815" w:rsidP="00A37815">
                            <w:pPr>
                              <w:pStyle w:val="BodyText"/>
                            </w:pPr>
                            <w:r w:rsidRPr="00A37815">
                              <w:t>Market/system</w:t>
                            </w:r>
                          </w:p>
                        </w:tc>
                        <w:tc>
                          <w:tcPr>
                            <w:tcW w:w="3058" w:type="dxa"/>
                            <w:tcBorders>
                              <w:top w:val="double" w:sz="6" w:space="0" w:color="auto"/>
                              <w:left w:val="nil"/>
                              <w:bottom w:val="single" w:sz="6" w:space="0" w:color="auto"/>
                              <w:right w:val="nil"/>
                            </w:tcBorders>
                            <w:vAlign w:val="center"/>
                          </w:tcPr>
                          <w:p w14:paraId="03FF923E" w14:textId="77777777" w:rsidR="00A37815" w:rsidRPr="00A37815" w:rsidRDefault="00A37815" w:rsidP="00A37815">
                            <w:pPr>
                              <w:pStyle w:val="BodyText"/>
                            </w:pPr>
                            <w:r w:rsidRPr="00A37815">
                              <w:t xml:space="preserve">Performance (MAPE%) </w:t>
                            </w:r>
                          </w:p>
                        </w:tc>
                      </w:tr>
                      <w:tr w:rsidR="00B10C23" w:rsidRPr="00A37815" w14:paraId="7361F3E2" w14:textId="77777777" w:rsidTr="00B64DCA">
                        <w:trPr>
                          <w:trHeight w:val="786"/>
                        </w:trPr>
                        <w:tc>
                          <w:tcPr>
                            <w:tcW w:w="2772" w:type="dxa"/>
                            <w:tcBorders>
                              <w:top w:val="nil"/>
                              <w:left w:val="nil"/>
                              <w:bottom w:val="nil"/>
                              <w:right w:val="nil"/>
                            </w:tcBorders>
                            <w:vAlign w:val="center"/>
                          </w:tcPr>
                          <w:p w14:paraId="76EC9143" w14:textId="6C6A1A69" w:rsidR="00A37815" w:rsidRPr="00A37815" w:rsidRDefault="00B64DCA" w:rsidP="00A37815">
                            <w:pPr>
                              <w:pStyle w:val="BodyText"/>
                            </w:pPr>
                            <w:r>
                              <w:rPr>
                                <w:rStyle w:val="FootnoteReference"/>
                              </w:rPr>
                              <w:fldChar w:fldCharType="begin" w:fldLock="1"/>
                            </w:r>
                            <w:r>
                              <w:instrText>ADDIN CSL_CITATION {"citationItems":[{"id":"ITEM-1","itemData":{"DOI":"10.1016/J.ENCONMAN.2005.12.008","ISSN":"0196-8904","abstract":"In daily power markets, forecasting electricity prices and loads are the most essential task and the basis for any decision making. An approach to predict the market behaviors is to use the historical prices, loads and other required information to forecast the future prices and loads. This paper introduces an approach for several hour ahead (1–6h) electricity price and load forecasting using an artificial intelligence method, such as a neural network model, which uses publicly available data from the NEMMCO web site to forecast electricity prices and loads for the Victorian electricity market. An approach of selection of similar days is proposed according to which the load and price curves are forecasted by using the information of the days being similar to that of the forecast day. A Euclidean norm with weighted factors is used for the selection of the similar days. Two different ANN models, one for one to six hour ahead load forecasting and another for one to six hour ahead price forecasting have been proposed. The MAPE (mean absolute percentage error) results show a clear increasing trend with the increase in hour ahead load and price forecasting. The sample average of MAPEs for one hour ahead price forecasts is 9.75%. This figure increases to only 20.03% for six hour ahead predictions. Similarly, the one to six hour ahead load forecast errors (MAPE) range from 0.56% to 1.30% only. MAPE results show that several hour ahead electricity prices and loads in the deregulated Victorian market can be forecasted with reasonable accuracy.","author":[{"dropping-particle":"","family":"Mandal","given":"Paras","non-dropping-particle":"","parse-names":false,"suffix":""},{"dropping-particle":"","family":"Senjyu","given":"Tomonobu","non-dropping-particle":"","parse-names":false,"suffix":""},{"dropping-particle":"","family":"Funabashi","given":"Toshihisa","non-dropping-particle":"","parse-names":false,"suffix":""}],"container-title":"Energy Conversion and Management","id":"ITEM-1","issue":"15-16","issued":{"date-parts":[["2006","9","1"]]},"page":"2128-2142","publisher":"Pergamon","title":"Neural networks approach to forecast several hour ahead electricity prices and loads in deregulated market","type":"article-journal","volume":"47"},"uris":["http://www.mendeley.com/documents/?uuid=16ac3309-c3fc-3522-b0ec-97875890e552"]}],"mendeley":{"formattedCitation":"(Mandal et al., 2006)","plainTextFormattedCitation":"(Mandal et al., 2006)","previouslyFormattedCitation":"(Mandal et al., 2006)"},"properties":{"noteIndex":0},"schema":"https://github.com/citation-style-language/schema/raw/master/csl-citation.json"}</w:instrText>
                            </w:r>
                            <w:r>
                              <w:rPr>
                                <w:rStyle w:val="FootnoteReference"/>
                              </w:rPr>
                              <w:fldChar w:fldCharType="separate"/>
                            </w:r>
                            <w:r w:rsidRPr="00B64DCA">
                              <w:rPr>
                                <w:bCs/>
                                <w:noProof/>
                              </w:rPr>
                              <w:t>(Mandal et al., 2006)</w:t>
                            </w:r>
                            <w:r>
                              <w:rPr>
                                <w:rStyle w:val="FootnoteReference"/>
                              </w:rPr>
                              <w:fldChar w:fldCharType="end"/>
                            </w:r>
                          </w:p>
                        </w:tc>
                        <w:tc>
                          <w:tcPr>
                            <w:tcW w:w="1350" w:type="dxa"/>
                            <w:tcBorders>
                              <w:top w:val="nil"/>
                              <w:left w:val="nil"/>
                              <w:bottom w:val="nil"/>
                              <w:right w:val="nil"/>
                            </w:tcBorders>
                            <w:vAlign w:val="center"/>
                          </w:tcPr>
                          <w:p w14:paraId="6C8DB7D7" w14:textId="77777777" w:rsidR="00A37815" w:rsidRPr="00A37815" w:rsidRDefault="00A37815" w:rsidP="00C070F8">
                            <w:pPr>
                              <w:pStyle w:val="BodyText"/>
                              <w:jc w:val="center"/>
                            </w:pPr>
                            <w:r w:rsidRPr="00A37815">
                              <w:t>ANN</w:t>
                            </w:r>
                          </w:p>
                        </w:tc>
                        <w:tc>
                          <w:tcPr>
                            <w:tcW w:w="3240" w:type="dxa"/>
                            <w:tcBorders>
                              <w:top w:val="nil"/>
                              <w:left w:val="nil"/>
                              <w:bottom w:val="nil"/>
                              <w:right w:val="nil"/>
                            </w:tcBorders>
                            <w:vAlign w:val="center"/>
                          </w:tcPr>
                          <w:p w14:paraId="13D2A0BB" w14:textId="77777777" w:rsidR="00A37815" w:rsidRPr="00A37815" w:rsidRDefault="00A37815" w:rsidP="00C070F8">
                            <w:pPr>
                              <w:pStyle w:val="BodyText"/>
                              <w:jc w:val="left"/>
                            </w:pPr>
                            <w:r w:rsidRPr="00A37815">
                              <w:t>Victorian Electricity Market</w:t>
                            </w:r>
                          </w:p>
                        </w:tc>
                        <w:tc>
                          <w:tcPr>
                            <w:tcW w:w="3058" w:type="dxa"/>
                            <w:tcBorders>
                              <w:top w:val="nil"/>
                              <w:left w:val="nil"/>
                              <w:bottom w:val="nil"/>
                              <w:right w:val="nil"/>
                            </w:tcBorders>
                            <w:vAlign w:val="center"/>
                          </w:tcPr>
                          <w:p w14:paraId="126CCF86" w14:textId="77777777" w:rsidR="00A37815" w:rsidRPr="00A37815" w:rsidRDefault="00A37815" w:rsidP="00A37815">
                            <w:pPr>
                              <w:pStyle w:val="BodyText"/>
                            </w:pPr>
                            <w:r w:rsidRPr="00A37815">
                              <w:t>9.75-10.69%</w:t>
                            </w:r>
                          </w:p>
                        </w:tc>
                      </w:tr>
                      <w:tr w:rsidR="00B10C23" w:rsidRPr="00A37815" w14:paraId="153FCF51" w14:textId="77777777" w:rsidTr="00B10C23">
                        <w:trPr>
                          <w:trHeight w:val="324"/>
                        </w:trPr>
                        <w:tc>
                          <w:tcPr>
                            <w:tcW w:w="2772" w:type="dxa"/>
                            <w:tcBorders>
                              <w:top w:val="nil"/>
                              <w:left w:val="nil"/>
                              <w:bottom w:val="nil"/>
                              <w:right w:val="nil"/>
                            </w:tcBorders>
                            <w:vAlign w:val="center"/>
                          </w:tcPr>
                          <w:p w14:paraId="0FD62BC0" w14:textId="78F88E84" w:rsidR="00A37815" w:rsidRPr="00A37815" w:rsidRDefault="00B64DCA" w:rsidP="00B10C23">
                            <w:pPr>
                              <w:pStyle w:val="BodyText"/>
                            </w:pPr>
                            <w:r>
                              <w:fldChar w:fldCharType="begin" w:fldLock="1"/>
                            </w:r>
                            <w:r>
                              <w:instrText>ADDIN CSL_CITATION {"citationItems":[{"id":"ITEM-1","itemData":{"DOI":"10.1109/59.780895","ISSN":"0885-8950 VO  - 14","author":[{"dropping-particle":"","family":"Szkuta","given":"B R","non-dropping-particle":"","parse-names":false,"suffix":""},{"dropping-particle":"","family":"Sanabria","given":"L A","non-dropping-particle":"","parse-names":false,"suffix":""},{"dropping-particle":"","family":"Dillon","given":"T S","non-dropping-particle":"","parse-names":false,"suffix":""}],"container-title":"IEEE Transactions on Power Systems","id":"ITEM-1","issue":"3","issued":{"date-parts":[["1999"]]},"page":"851-857","title":"Electricity price short-term forecasting using artificial neural networks","type":"article-journal","volume":"14"},"uris":["http://www.mendeley.com/documents/?uuid=5216a78a-db81-4243-ae68-1e322029fc2d"]}],"mendeley":{"formattedCitation":"(Szkuta et al., 1999)","plainTextFormattedCitation":"(Szkuta et al., 1999)","previouslyFormattedCitation":"(Szkuta et al., 1999)"},"properties":{"noteIndex":0},"schema":"https://github.com/citation-style-language/schema/raw/master/csl-citation.json"}</w:instrText>
                            </w:r>
                            <w:r>
                              <w:fldChar w:fldCharType="separate"/>
                            </w:r>
                            <w:r w:rsidRPr="00B64DCA">
                              <w:rPr>
                                <w:noProof/>
                              </w:rPr>
                              <w:t>(Szkuta et al., 1999)</w:t>
                            </w:r>
                            <w:r>
                              <w:fldChar w:fldCharType="end"/>
                            </w:r>
                          </w:p>
                        </w:tc>
                        <w:tc>
                          <w:tcPr>
                            <w:tcW w:w="1350" w:type="dxa"/>
                            <w:tcBorders>
                              <w:top w:val="nil"/>
                              <w:left w:val="nil"/>
                              <w:bottom w:val="nil"/>
                              <w:right w:val="nil"/>
                            </w:tcBorders>
                            <w:vAlign w:val="center"/>
                          </w:tcPr>
                          <w:p w14:paraId="265927F6" w14:textId="77777777" w:rsidR="00A37815" w:rsidRPr="00A37815" w:rsidRDefault="00A37815" w:rsidP="00C070F8">
                            <w:pPr>
                              <w:pStyle w:val="BodyText"/>
                              <w:jc w:val="center"/>
                            </w:pPr>
                            <w:r w:rsidRPr="00A37815">
                              <w:t>ANN</w:t>
                            </w:r>
                          </w:p>
                        </w:tc>
                        <w:tc>
                          <w:tcPr>
                            <w:tcW w:w="3240" w:type="dxa"/>
                            <w:tcBorders>
                              <w:top w:val="nil"/>
                              <w:left w:val="nil"/>
                              <w:bottom w:val="nil"/>
                              <w:right w:val="nil"/>
                            </w:tcBorders>
                            <w:vAlign w:val="center"/>
                          </w:tcPr>
                          <w:p w14:paraId="455EDF95" w14:textId="77777777" w:rsidR="00A37815" w:rsidRPr="00A37815" w:rsidRDefault="00A37815" w:rsidP="00C070F8">
                            <w:pPr>
                              <w:pStyle w:val="BodyText"/>
                              <w:jc w:val="left"/>
                            </w:pPr>
                            <w:r w:rsidRPr="00A37815">
                              <w:t>Victorian Electricity Market</w:t>
                            </w:r>
                          </w:p>
                        </w:tc>
                        <w:tc>
                          <w:tcPr>
                            <w:tcW w:w="3058" w:type="dxa"/>
                            <w:tcBorders>
                              <w:top w:val="nil"/>
                              <w:left w:val="nil"/>
                              <w:bottom w:val="nil"/>
                              <w:right w:val="nil"/>
                            </w:tcBorders>
                            <w:vAlign w:val="center"/>
                          </w:tcPr>
                          <w:p w14:paraId="63B44173" w14:textId="77777777" w:rsidR="00A37815" w:rsidRPr="00A37815" w:rsidRDefault="00A37815" w:rsidP="00A37815">
                            <w:pPr>
                              <w:pStyle w:val="BodyText"/>
                            </w:pPr>
                            <w:r w:rsidRPr="00A37815">
                              <w:t>27.95%</w:t>
                            </w:r>
                          </w:p>
                        </w:tc>
                      </w:tr>
                      <w:tr w:rsidR="00B10C23" w:rsidRPr="00A37815" w14:paraId="26E27272" w14:textId="77777777" w:rsidTr="00B10C23">
                        <w:trPr>
                          <w:trHeight w:val="420"/>
                        </w:trPr>
                        <w:tc>
                          <w:tcPr>
                            <w:tcW w:w="2772" w:type="dxa"/>
                            <w:tcBorders>
                              <w:top w:val="nil"/>
                              <w:left w:val="nil"/>
                              <w:bottom w:val="nil"/>
                              <w:right w:val="nil"/>
                            </w:tcBorders>
                            <w:vAlign w:val="center"/>
                          </w:tcPr>
                          <w:p w14:paraId="4C01178A" w14:textId="293792F4" w:rsidR="00A37815" w:rsidRPr="00A37815" w:rsidRDefault="00B64DCA" w:rsidP="00A37815">
                            <w:pPr>
                              <w:pStyle w:val="BodyText"/>
                            </w:pPr>
                            <w:r>
                              <w:fldChar w:fldCharType="begin" w:fldLock="1"/>
                            </w:r>
                            <w:r>
                              <w:instrText>ADDIN CSL_CITATION {"citationItems":[{"id":"ITEM-1","itemData":{"DOI":"10.1109/TPWRS.2003.821470","ISSN":"0885-8950 VO  - 19","author":[{"dropping-particle":"","family":"Rodriguez","given":"C P","non-dropping-particle":"","parse-names":false,"suffix":""},{"dropping-particle":"","family":"Anders","given":"G J","non-dropping-particle":"","parse-names":false,"suffix":""}],"container-title":"IEEE Transactions on Power Systems","id":"ITEM-1","issue":"1","issued":{"date-parts":[["2004"]]},"page":"366-374","title":"Energy price forecasting in the Ontario competitive power system market","type":"article-journal","volume":"19"},"uris":["http://www.mendeley.com/documents/?uuid=1c00b34f-55d5-46ad-8c34-387bcdc4cf5c"]}],"mendeley":{"formattedCitation":"(Rodriguez &amp; Anders, 2004)","plainTextFormattedCitation":"(Rodriguez &amp; Anders, 2004)","previouslyFormattedCitation":"(Rodriguez &amp; Anders, 2004)"},"properties":{"noteIndex":0},"schema":"https://github.com/citation-style-language/schema/raw/master/csl-citation.json"}</w:instrText>
                            </w:r>
                            <w:r>
                              <w:fldChar w:fldCharType="separate"/>
                            </w:r>
                            <w:r w:rsidRPr="00B64DCA">
                              <w:rPr>
                                <w:noProof/>
                              </w:rPr>
                              <w:t>(Rodriguez &amp; Anders, 2004)</w:t>
                            </w:r>
                            <w:r>
                              <w:fldChar w:fldCharType="end"/>
                            </w:r>
                          </w:p>
                        </w:tc>
                        <w:tc>
                          <w:tcPr>
                            <w:tcW w:w="1350" w:type="dxa"/>
                            <w:tcBorders>
                              <w:top w:val="nil"/>
                              <w:left w:val="nil"/>
                              <w:bottom w:val="nil"/>
                              <w:right w:val="nil"/>
                            </w:tcBorders>
                            <w:vAlign w:val="center"/>
                          </w:tcPr>
                          <w:p w14:paraId="60F0DD0D" w14:textId="77777777" w:rsidR="00A37815" w:rsidRPr="00A37815" w:rsidRDefault="00A37815" w:rsidP="00C070F8">
                            <w:pPr>
                              <w:pStyle w:val="BodyText"/>
                              <w:jc w:val="center"/>
                            </w:pPr>
                            <w:r w:rsidRPr="00A37815">
                              <w:t>ANN</w:t>
                            </w:r>
                          </w:p>
                        </w:tc>
                        <w:tc>
                          <w:tcPr>
                            <w:tcW w:w="3240" w:type="dxa"/>
                            <w:tcBorders>
                              <w:top w:val="nil"/>
                              <w:left w:val="nil"/>
                              <w:bottom w:val="nil"/>
                              <w:right w:val="nil"/>
                            </w:tcBorders>
                            <w:vAlign w:val="center"/>
                          </w:tcPr>
                          <w:p w14:paraId="135D2659" w14:textId="77777777" w:rsidR="00A37815" w:rsidRPr="00A37815" w:rsidRDefault="00A37815" w:rsidP="00C070F8">
                            <w:pPr>
                              <w:pStyle w:val="BodyText"/>
                              <w:jc w:val="left"/>
                            </w:pPr>
                            <w:r w:rsidRPr="00A37815">
                              <w:t>Ontario Electricity Market</w:t>
                            </w:r>
                          </w:p>
                        </w:tc>
                        <w:tc>
                          <w:tcPr>
                            <w:tcW w:w="3058" w:type="dxa"/>
                            <w:tcBorders>
                              <w:top w:val="nil"/>
                              <w:left w:val="nil"/>
                              <w:bottom w:val="nil"/>
                              <w:right w:val="nil"/>
                            </w:tcBorders>
                            <w:vAlign w:val="center"/>
                          </w:tcPr>
                          <w:p w14:paraId="7794EA03" w14:textId="77777777" w:rsidR="00A37815" w:rsidRPr="00A37815" w:rsidRDefault="00A37815" w:rsidP="00A37815">
                            <w:pPr>
                              <w:pStyle w:val="BodyText"/>
                            </w:pPr>
                            <w:r w:rsidRPr="00A37815">
                              <w:t>26.52%</w:t>
                            </w:r>
                          </w:p>
                        </w:tc>
                      </w:tr>
                      <w:tr w:rsidR="00B10C23" w:rsidRPr="00A37815" w14:paraId="3692885D" w14:textId="77777777" w:rsidTr="00B10C23">
                        <w:trPr>
                          <w:trHeight w:val="324"/>
                        </w:trPr>
                        <w:tc>
                          <w:tcPr>
                            <w:tcW w:w="2772" w:type="dxa"/>
                            <w:tcBorders>
                              <w:top w:val="nil"/>
                              <w:left w:val="nil"/>
                              <w:bottom w:val="nil"/>
                              <w:right w:val="nil"/>
                            </w:tcBorders>
                            <w:vAlign w:val="center"/>
                          </w:tcPr>
                          <w:p w14:paraId="584D54E8" w14:textId="44A8083A" w:rsidR="00A37815" w:rsidRPr="00A37815" w:rsidRDefault="00B64DCA" w:rsidP="00A37815">
                            <w:pPr>
                              <w:pStyle w:val="BodyText"/>
                            </w:pPr>
                            <w:r>
                              <w:fldChar w:fldCharType="begin" w:fldLock="1"/>
                            </w:r>
                            <w:r>
                              <w:instrText>ADDIN CSL_CITATION {"citationItems":[{"id":"ITEM-1","itemData":{"DOI":"10.1016/J.IJEPES.2004.04.005","ISSN":"0142-0615","abstract":"This paper proposes a comprehensive model for the adaptive short-term electricity price forecasting using Artificial Neural Networks (ANN) in the restructured power markets. The model consists: price simulation, price forecasting, and performance analysis. The factors impacting the electricity price forecasting, including time factors, load factors, reserve factors, and historical price factor are discussed. We adopted ANN and proposed a new definition for the MAPE using the median to study the relationship between these factors and market price as well as the performance of the electricity price forecasting. The reserve factors are included to enhance the performance of the forecasting process. The proposed model handles the price spikes more efficiently due to considering the median instead of the average. The IEEE 118-bus system and California practical system are used to demonstrate the superiority of the proposed model.","author":[{"dropping-particle":"","family":"Yamin","given":"H.Y.","non-dropping-particle":"","parse-names":false,"suffix":""},{"dropping-particle":"","family":"Shahidehpour","given":"S.M.","non-dropping-particle":"","parse-names":false,"suffix":""},{"dropping-particle":"","family":"Li","given":"Z.","non-dropping-particle":"","parse-names":false,"suffix":""}],"container-title":"International Journal of Electrical Power &amp; Energy Systems","id":"ITEM-1","issue":"8","issued":{"date-parts":[["2004","10","1"]]},"page":"571-581","publisher":"Elsevier","title":"Adaptive short-term electricity price forecasting using artificial neural networks in the restructured power markets","type":"article-journal","volume":"26"},"uris":["http://www.mendeley.com/documents/?uuid=d3db6697-bed0-301f-a840-16e119dd5ccf"]}],"mendeley":{"formattedCitation":"(Yamin et al., 2004)","plainTextFormattedCitation":"(Yamin et al., 2004)","previouslyFormattedCitation":"(Yamin et al., 2004)"},"properties":{"noteIndex":0},"schema":"https://github.com/citation-style-language/schema/raw/master/csl-citation.json"}</w:instrText>
                            </w:r>
                            <w:r>
                              <w:fldChar w:fldCharType="separate"/>
                            </w:r>
                            <w:r w:rsidRPr="00B64DCA">
                              <w:rPr>
                                <w:noProof/>
                              </w:rPr>
                              <w:t>(Yamin et al., 2004)</w:t>
                            </w:r>
                            <w:r>
                              <w:fldChar w:fldCharType="end"/>
                            </w:r>
                          </w:p>
                        </w:tc>
                        <w:tc>
                          <w:tcPr>
                            <w:tcW w:w="1350" w:type="dxa"/>
                            <w:tcBorders>
                              <w:top w:val="nil"/>
                              <w:left w:val="nil"/>
                              <w:bottom w:val="nil"/>
                              <w:right w:val="nil"/>
                            </w:tcBorders>
                            <w:vAlign w:val="center"/>
                          </w:tcPr>
                          <w:p w14:paraId="29BF2BCA" w14:textId="77777777" w:rsidR="00A37815" w:rsidRPr="00A37815" w:rsidRDefault="00A37815" w:rsidP="00C070F8">
                            <w:pPr>
                              <w:pStyle w:val="BodyText"/>
                              <w:jc w:val="center"/>
                            </w:pPr>
                            <w:r w:rsidRPr="00A37815">
                              <w:t>ANN</w:t>
                            </w:r>
                          </w:p>
                        </w:tc>
                        <w:tc>
                          <w:tcPr>
                            <w:tcW w:w="3240" w:type="dxa"/>
                            <w:tcBorders>
                              <w:top w:val="nil"/>
                              <w:left w:val="nil"/>
                              <w:bottom w:val="nil"/>
                              <w:right w:val="nil"/>
                            </w:tcBorders>
                            <w:vAlign w:val="center"/>
                          </w:tcPr>
                          <w:p w14:paraId="25FFA041" w14:textId="77777777" w:rsidR="00A37815" w:rsidRPr="00A37815" w:rsidRDefault="00A37815" w:rsidP="00C070F8">
                            <w:pPr>
                              <w:pStyle w:val="BodyText"/>
                              <w:jc w:val="left"/>
                            </w:pPr>
                            <w:r w:rsidRPr="00A37815">
                              <w:t>IEEE 118-bus</w:t>
                            </w:r>
                          </w:p>
                        </w:tc>
                        <w:tc>
                          <w:tcPr>
                            <w:tcW w:w="3058" w:type="dxa"/>
                            <w:tcBorders>
                              <w:top w:val="nil"/>
                              <w:left w:val="nil"/>
                              <w:bottom w:val="nil"/>
                              <w:right w:val="nil"/>
                            </w:tcBorders>
                            <w:vAlign w:val="center"/>
                          </w:tcPr>
                          <w:p w14:paraId="5AB3961C" w14:textId="77777777" w:rsidR="00A37815" w:rsidRPr="00A37815" w:rsidRDefault="00A37815" w:rsidP="00A37815">
                            <w:pPr>
                              <w:pStyle w:val="BodyText"/>
                            </w:pPr>
                            <w:r w:rsidRPr="00A37815">
                              <w:t>8.12%</w:t>
                            </w:r>
                          </w:p>
                        </w:tc>
                      </w:tr>
                      <w:tr w:rsidR="00B10C23" w:rsidRPr="00A37815" w14:paraId="58A5EDA8" w14:textId="77777777" w:rsidTr="00B10C23">
                        <w:trPr>
                          <w:trHeight w:val="324"/>
                        </w:trPr>
                        <w:tc>
                          <w:tcPr>
                            <w:tcW w:w="2772" w:type="dxa"/>
                            <w:tcBorders>
                              <w:top w:val="nil"/>
                              <w:left w:val="nil"/>
                              <w:bottom w:val="nil"/>
                              <w:right w:val="nil"/>
                            </w:tcBorders>
                            <w:vAlign w:val="center"/>
                          </w:tcPr>
                          <w:p w14:paraId="2E86299C" w14:textId="4EBB271C" w:rsidR="00A37815" w:rsidRPr="00A37815" w:rsidRDefault="007B39E2" w:rsidP="00A37815">
                            <w:pPr>
                              <w:pStyle w:val="BodyText"/>
                              <w:rPr>
                                <w:cs/>
                                <w:lang w:bidi="th-TH"/>
                              </w:rPr>
                            </w:pPr>
                            <w:r>
                              <w:fldChar w:fldCharType="begin" w:fldLock="1"/>
                            </w:r>
                            <w:r w:rsidR="002016F6">
                              <w:instrText>ADDIN CSL_CITATION {"citationItems":[{"id":"ITEM-1","itemData":{"author":[{"dropping-particle":"","family":"Doulai","given":"Parviz","non-dropping-particle":"","parse-names":false,"suffix":""},{"dropping-particle":"","family":"Cahill","given":"Warren","non-dropping-particle":"","parse-names":false,"suffix":""}],"container-title":"Proceedings of the International Power Engineering Conference (IPEC2001)","id":"ITEM-1","issued":{"date-parts":[["2001","1","1"]]},"title":"Short-term price forecasting in electricity energy market","type":"book"},"uris":["http://www.mendeley.com/documents/?uuid=7f5937e1-9a4c-4252-80c9-562f09f5c597"]}],"mendeley":{"formattedCitation":"(Doulai &amp; Cahill, 2001)","plainTextFormattedCitation":"(Doulai &amp; Cahill, 2001)","previouslyFormattedCitation":"(Doulai &amp; Cahill, 2001)"},"properties":{"noteIndex":0},"schema":"https://github.com/citation-style-language/schema/raw/master/csl-citation.json"}</w:instrText>
                            </w:r>
                            <w:r>
                              <w:fldChar w:fldCharType="separate"/>
                            </w:r>
                            <w:r w:rsidRPr="007B39E2">
                              <w:rPr>
                                <w:noProof/>
                              </w:rPr>
                              <w:t>(Doulai &amp; Cahill, 2001)</w:t>
                            </w:r>
                            <w:r>
                              <w:fldChar w:fldCharType="end"/>
                            </w:r>
                          </w:p>
                        </w:tc>
                        <w:tc>
                          <w:tcPr>
                            <w:tcW w:w="1350" w:type="dxa"/>
                            <w:tcBorders>
                              <w:top w:val="nil"/>
                              <w:left w:val="nil"/>
                              <w:bottom w:val="nil"/>
                              <w:right w:val="nil"/>
                            </w:tcBorders>
                            <w:vAlign w:val="center"/>
                          </w:tcPr>
                          <w:p w14:paraId="6BF706A2" w14:textId="77777777" w:rsidR="00A37815" w:rsidRPr="00A37815" w:rsidRDefault="00A37815" w:rsidP="00C070F8">
                            <w:pPr>
                              <w:pStyle w:val="BodyText"/>
                              <w:jc w:val="center"/>
                            </w:pPr>
                            <w:r w:rsidRPr="00A37815">
                              <w:t>ANN</w:t>
                            </w:r>
                          </w:p>
                        </w:tc>
                        <w:tc>
                          <w:tcPr>
                            <w:tcW w:w="3240" w:type="dxa"/>
                            <w:tcBorders>
                              <w:top w:val="nil"/>
                              <w:left w:val="nil"/>
                              <w:bottom w:val="nil"/>
                              <w:right w:val="nil"/>
                            </w:tcBorders>
                            <w:vAlign w:val="center"/>
                          </w:tcPr>
                          <w:p w14:paraId="7EC66132" w14:textId="77777777" w:rsidR="00A37815" w:rsidRPr="00A37815" w:rsidRDefault="00A37815" w:rsidP="00C070F8">
                            <w:pPr>
                              <w:pStyle w:val="BodyText"/>
                              <w:jc w:val="left"/>
                            </w:pPr>
                            <w:r w:rsidRPr="00A37815">
                              <w:t>Australian National Electricity Market</w:t>
                            </w:r>
                          </w:p>
                        </w:tc>
                        <w:tc>
                          <w:tcPr>
                            <w:tcW w:w="3058" w:type="dxa"/>
                            <w:tcBorders>
                              <w:top w:val="nil"/>
                              <w:left w:val="nil"/>
                              <w:bottom w:val="nil"/>
                              <w:right w:val="nil"/>
                            </w:tcBorders>
                            <w:vAlign w:val="center"/>
                          </w:tcPr>
                          <w:p w14:paraId="1B8BAE2E" w14:textId="77777777" w:rsidR="00A37815" w:rsidRPr="00A37815" w:rsidRDefault="00A37815" w:rsidP="00A37815">
                            <w:pPr>
                              <w:pStyle w:val="BodyText"/>
                            </w:pPr>
                            <w:r w:rsidRPr="00A37815">
                              <w:t>8.3%(summer), 10.2%(winter)</w:t>
                            </w:r>
                          </w:p>
                        </w:tc>
                      </w:tr>
                      <w:tr w:rsidR="00B10C23" w:rsidRPr="00A37815" w14:paraId="3CF3460A" w14:textId="77777777" w:rsidTr="00B10C23">
                        <w:trPr>
                          <w:trHeight w:val="324"/>
                        </w:trPr>
                        <w:tc>
                          <w:tcPr>
                            <w:tcW w:w="2772" w:type="dxa"/>
                            <w:tcBorders>
                              <w:top w:val="nil"/>
                              <w:left w:val="nil"/>
                              <w:bottom w:val="nil"/>
                              <w:right w:val="nil"/>
                            </w:tcBorders>
                            <w:vAlign w:val="center"/>
                          </w:tcPr>
                          <w:p w14:paraId="709B22CA" w14:textId="3D3917CE" w:rsidR="00A37815" w:rsidRPr="00A37815" w:rsidRDefault="00B64DCA" w:rsidP="00A37815">
                            <w:pPr>
                              <w:pStyle w:val="BodyText"/>
                            </w:pPr>
                            <w:r>
                              <w:fldChar w:fldCharType="begin" w:fldLock="1"/>
                            </w:r>
                            <w:r>
                              <w:instrText>ADDIN CSL_CITATION {"citationItems":[{"id":"ITEM-1","itemData":{"DOI":"10.1109/59.918299","ISSN":"0885-8950 VO  - 16","author":[{"dropping-particle":"","family":"Vucetic","given":"S","non-dropping-particle":"","parse-names":false,"suffix":""},{"dropping-particle":"","family":"Tomsovic","given":"K","non-dropping-particle":"","parse-names":false,"suffix":""},{"dropping-particle":"","family":"Obradovic","given":"Z","non-dropping-particle":"","parse-names":false,"suffix":""}],"container-title":"IEEE Transactions on Power Systems","id":"ITEM-1","issue":"2","issued":{"date-parts":[["2001"]]},"page":"280-286","title":"Discovering price-load relationships in California's electricity market","type":"article-journal","volume":"16"},"uris":["http://www.mendeley.com/documents/?uuid=ffab0d7c-523f-46b4-94a0-b2f6a2263ef8"]}],"mendeley":{"formattedCitation":"(Vucetic et al., 2001)","plainTextFormattedCitation":"(Vucetic et al., 2001)","previouslyFormattedCitation":"(Vucetic et al., 2001)"},"properties":{"noteIndex":0},"schema":"https://github.com/citation-style-language/schema/raw/master/csl-citation.json"}</w:instrText>
                            </w:r>
                            <w:r>
                              <w:fldChar w:fldCharType="separate"/>
                            </w:r>
                            <w:r w:rsidRPr="00B64DCA">
                              <w:rPr>
                                <w:noProof/>
                              </w:rPr>
                              <w:t>(Vucetic et al., 2001)</w:t>
                            </w:r>
                            <w:r>
                              <w:fldChar w:fldCharType="end"/>
                            </w:r>
                          </w:p>
                        </w:tc>
                        <w:tc>
                          <w:tcPr>
                            <w:tcW w:w="1350" w:type="dxa"/>
                            <w:tcBorders>
                              <w:top w:val="nil"/>
                              <w:left w:val="nil"/>
                              <w:bottom w:val="nil"/>
                              <w:right w:val="nil"/>
                            </w:tcBorders>
                            <w:vAlign w:val="center"/>
                          </w:tcPr>
                          <w:p w14:paraId="0A929AA5" w14:textId="77777777" w:rsidR="00A37815" w:rsidRPr="00A37815" w:rsidRDefault="00A37815" w:rsidP="00C070F8">
                            <w:pPr>
                              <w:pStyle w:val="BodyText"/>
                              <w:jc w:val="center"/>
                            </w:pPr>
                            <w:r w:rsidRPr="00A37815">
                              <w:t>Price-load correlation</w:t>
                            </w:r>
                          </w:p>
                        </w:tc>
                        <w:tc>
                          <w:tcPr>
                            <w:tcW w:w="3240" w:type="dxa"/>
                            <w:tcBorders>
                              <w:top w:val="nil"/>
                              <w:left w:val="nil"/>
                              <w:bottom w:val="nil"/>
                              <w:right w:val="nil"/>
                            </w:tcBorders>
                            <w:vAlign w:val="center"/>
                          </w:tcPr>
                          <w:p w14:paraId="354357C7" w14:textId="77777777" w:rsidR="00A37815" w:rsidRPr="00A37815" w:rsidRDefault="00A37815" w:rsidP="00C070F8">
                            <w:pPr>
                              <w:pStyle w:val="BodyText"/>
                              <w:jc w:val="left"/>
                            </w:pPr>
                            <w:r w:rsidRPr="00A37815">
                              <w:t>California’s electricity market</w:t>
                            </w:r>
                          </w:p>
                        </w:tc>
                        <w:tc>
                          <w:tcPr>
                            <w:tcW w:w="3058" w:type="dxa"/>
                            <w:tcBorders>
                              <w:top w:val="nil"/>
                              <w:left w:val="nil"/>
                              <w:bottom w:val="nil"/>
                              <w:right w:val="nil"/>
                            </w:tcBorders>
                            <w:vAlign w:val="center"/>
                          </w:tcPr>
                          <w:p w14:paraId="738B2ABB" w14:textId="77777777" w:rsidR="00A37815" w:rsidRPr="00A37815" w:rsidRDefault="00A37815" w:rsidP="00A37815">
                            <w:pPr>
                              <w:pStyle w:val="BodyText"/>
                            </w:pPr>
                            <w:r w:rsidRPr="00A37815">
                              <w:t>R-</w:t>
                            </w:r>
                            <w:proofErr w:type="spellStart"/>
                            <w:r w:rsidRPr="00A37815">
                              <w:t>sqaure</w:t>
                            </w:r>
                            <w:proofErr w:type="spellEnd"/>
                            <w:r w:rsidRPr="00A37815">
                              <w:t xml:space="preserve"> = 0.75</w:t>
                            </w:r>
                          </w:p>
                        </w:tc>
                      </w:tr>
                      <w:tr w:rsidR="00B10C23" w:rsidRPr="00A37815" w14:paraId="79CAF764" w14:textId="77777777" w:rsidTr="00B10C23">
                        <w:trPr>
                          <w:trHeight w:val="324"/>
                        </w:trPr>
                        <w:tc>
                          <w:tcPr>
                            <w:tcW w:w="2772" w:type="dxa"/>
                            <w:tcBorders>
                              <w:top w:val="nil"/>
                              <w:left w:val="nil"/>
                              <w:bottom w:val="nil"/>
                              <w:right w:val="nil"/>
                            </w:tcBorders>
                            <w:vAlign w:val="center"/>
                          </w:tcPr>
                          <w:p w14:paraId="5BD2BC15" w14:textId="70F228BE" w:rsidR="00A37815" w:rsidRPr="00A37815" w:rsidRDefault="00B64DCA" w:rsidP="00A37815">
                            <w:pPr>
                              <w:pStyle w:val="BodyText"/>
                            </w:pPr>
                            <w:r>
                              <w:fldChar w:fldCharType="begin" w:fldLock="1"/>
                            </w:r>
                            <w:r>
                              <w:instrText>ADDIN CSL_CITATION {"citationItems":[{"id":"ITEM-1","itemData":{"DOI":"10.3390/en7053304","ISSN":"1996-1073","abstract":"Accurate forecasting tools are essential in the operation of electric power systems, especially in deregulated electricity markets. Electricity price forecasting is necessary for all market participants to optimize their portfolios. In this paper we propose a hybrid method approach for short-term hourly electricity price forecasting. The paper combines statistical techniques for pre-processing of data and a multi-layer (MLP) neural network for forecasting electricity price and price spike detection. Based on statistical analysis, days are arranged into several categories. Similar days are examined by correlation significance of the historical data. Factors impacting the electricity price forecasting, including historical price factors, load factors and wind production factors are discussed. A price spike index (CWI) is defined for spike detection and forecasting. Using proposed approach we created several forecasting models of diverse model complexity. The method is validated using the European Energy Exchange (EEX) electricity price data records. Finally, results are discussed with respect to price volatility, with emphasis on the price forecasting accuracy.","author":[{"dropping-particle":"","family":"Cerjan","given":"Marin","non-dropping-particle":"","parse-names":false,"suffix":""},{"dropping-particle":"","family":"Matijaš","given":"Marin","non-dropping-particle":"","parse-names":false,"suffix":""},{"dropping-particle":"","family":"Delimar","given":"Marko","non-dropping-particle":"","parse-names":false,"suffix":""}],"container-title":"Energies","id":"ITEM-1","issue":"5","issued":{"date-parts":[["2014","5","20"]]},"page":"3304-3318","publisher":"Multidisciplinary Digital Publishing Institute","title":"Dynamic Hybrid Model for Short-Term Electricity Price Forecasting","type":"article-journal","volume":"7"},"uris":["http://www.mendeley.com/documents/?uuid=789f3d31-e7ad-3eb9-9799-6c2823c4c117"]}],"mendeley":{"formattedCitation":"(Cerjan et al., 2014)","plainTextFormattedCitation":"(Cerjan et al., 2014)","previouslyFormattedCitation":"(Cerjan et al., 2014)"},"properties":{"noteIndex":0},"schema":"https://github.com/citation-style-language/schema/raw/master/csl-citation.json"}</w:instrText>
                            </w:r>
                            <w:r>
                              <w:fldChar w:fldCharType="separate"/>
                            </w:r>
                            <w:r w:rsidRPr="00B64DCA">
                              <w:rPr>
                                <w:noProof/>
                              </w:rPr>
                              <w:t>(Cerjan et al., 2014)</w:t>
                            </w:r>
                            <w:r>
                              <w:fldChar w:fldCharType="end"/>
                            </w:r>
                          </w:p>
                        </w:tc>
                        <w:tc>
                          <w:tcPr>
                            <w:tcW w:w="1350" w:type="dxa"/>
                            <w:tcBorders>
                              <w:top w:val="nil"/>
                              <w:left w:val="nil"/>
                              <w:bottom w:val="nil"/>
                              <w:right w:val="nil"/>
                            </w:tcBorders>
                            <w:vAlign w:val="center"/>
                          </w:tcPr>
                          <w:p w14:paraId="3E865249" w14:textId="77777777" w:rsidR="00A37815" w:rsidRPr="00A37815" w:rsidRDefault="00A37815" w:rsidP="00C070F8">
                            <w:pPr>
                              <w:pStyle w:val="BodyText"/>
                              <w:jc w:val="center"/>
                            </w:pPr>
                            <w:r w:rsidRPr="00A37815">
                              <w:t>SD</w:t>
                            </w:r>
                          </w:p>
                        </w:tc>
                        <w:tc>
                          <w:tcPr>
                            <w:tcW w:w="3240" w:type="dxa"/>
                            <w:tcBorders>
                              <w:top w:val="nil"/>
                              <w:left w:val="nil"/>
                              <w:bottom w:val="nil"/>
                              <w:right w:val="nil"/>
                            </w:tcBorders>
                            <w:vAlign w:val="center"/>
                          </w:tcPr>
                          <w:p w14:paraId="420FA07F" w14:textId="77777777" w:rsidR="00A37815" w:rsidRPr="00A37815" w:rsidRDefault="00A37815" w:rsidP="00C070F8">
                            <w:pPr>
                              <w:pStyle w:val="BodyText"/>
                              <w:jc w:val="left"/>
                            </w:pPr>
                            <w:r w:rsidRPr="00A37815">
                              <w:t>European Energy Exchange(EEX)</w:t>
                            </w:r>
                          </w:p>
                        </w:tc>
                        <w:tc>
                          <w:tcPr>
                            <w:tcW w:w="3058" w:type="dxa"/>
                            <w:tcBorders>
                              <w:top w:val="nil"/>
                              <w:left w:val="nil"/>
                              <w:bottom w:val="nil"/>
                              <w:right w:val="nil"/>
                            </w:tcBorders>
                            <w:vAlign w:val="center"/>
                          </w:tcPr>
                          <w:p w14:paraId="6C8D0A24" w14:textId="77777777" w:rsidR="00A37815" w:rsidRPr="00A37815" w:rsidRDefault="00A37815" w:rsidP="00A37815">
                            <w:pPr>
                              <w:pStyle w:val="BodyText"/>
                            </w:pPr>
                            <w:r w:rsidRPr="00A37815">
                              <w:t>10.63%</w:t>
                            </w:r>
                          </w:p>
                        </w:tc>
                      </w:tr>
                      <w:tr w:rsidR="00B10C23" w:rsidRPr="00A37815" w14:paraId="761EBBF4" w14:textId="77777777" w:rsidTr="00B10C23">
                        <w:trPr>
                          <w:trHeight w:val="324"/>
                        </w:trPr>
                        <w:tc>
                          <w:tcPr>
                            <w:tcW w:w="2772" w:type="dxa"/>
                            <w:tcBorders>
                              <w:top w:val="nil"/>
                              <w:left w:val="nil"/>
                              <w:bottom w:val="nil"/>
                              <w:right w:val="nil"/>
                            </w:tcBorders>
                            <w:vAlign w:val="center"/>
                          </w:tcPr>
                          <w:p w14:paraId="7A81C251" w14:textId="1F31BAC2" w:rsidR="00A37815" w:rsidRPr="00A37815" w:rsidRDefault="00B64DCA" w:rsidP="00A37815">
                            <w:pPr>
                              <w:pStyle w:val="BodyText"/>
                            </w:pPr>
                            <w:r>
                              <w:fldChar w:fldCharType="begin" w:fldLock="1"/>
                            </w:r>
                            <w:r>
                              <w:instrText>ADDIN CSL_CITATION {"citationItems":[{"id":"ITEM-1","itemData":{"DOI":"10.3390/en7053304","ISSN":"1996-1073","abstract":"Accurate forecasting tools are essential in the operation of electric power systems, especially in deregulated electricity markets. Electricity price forecasting is necessary for all market participants to optimize their portfolios. In this paper we propose a hybrid method approach for short-term hourly electricity price forecasting. The paper combines statistical techniques for pre-processing of data and a multi-layer (MLP) neural network for forecasting electricity price and price spike detection. Based on statistical analysis, days are arranged into several categories. Similar days are examined by correlation significance of the historical data. Factors impacting the electricity price forecasting, including historical price factors, load factors and wind production factors are discussed. A price spike index (CWI) is defined for spike detection and forecasting. Using proposed approach we created several forecasting models of diverse model complexity. The method is validated using the European Energy Exchange (EEX) electricity price data records. Finally, results are discussed with respect to price volatility, with emphasis on the price forecasting accuracy.","author":[{"dropping-particle":"","family":"Cerjan","given":"Marin","non-dropping-particle":"","parse-names":false,"suffix":""},{"dropping-particle":"","family":"Matijaš","given":"Marin","non-dropping-particle":"","parse-names":false,"suffix":""},{"dropping-particle":"","family":"Delimar","given":"Marko","non-dropping-particle":"","parse-names":false,"suffix":""}],"container-title":"Energies","id":"ITEM-1","issue":"5","issued":{"date-parts":[["2014","5","20"]]},"page":"3304-3318","publisher":"Multidisciplinary Digital Publishing Institute","title":"Dynamic Hybrid Model for Short-Term Electricity Price Forecasting","type":"article-journal","volume":"7"},"uris":["http://www.mendeley.com/documents/?uuid=789f3d31-e7ad-3eb9-9799-6c2823c4c117"]}],"mendeley":{"formattedCitation":"(Cerjan et al., 2014)","plainTextFormattedCitation":"(Cerjan et al., 2014)","previouslyFormattedCitation":"(Cerjan et al., 2014)"},"properties":{"noteIndex":0},"schema":"https://github.com/citation-style-language/schema/raw/master/csl-citation.json"}</w:instrText>
                            </w:r>
                            <w:r>
                              <w:fldChar w:fldCharType="separate"/>
                            </w:r>
                            <w:r w:rsidRPr="00B64DCA">
                              <w:rPr>
                                <w:noProof/>
                              </w:rPr>
                              <w:t>(Cerjan et al., 2014)</w:t>
                            </w:r>
                            <w:r>
                              <w:fldChar w:fldCharType="end"/>
                            </w:r>
                          </w:p>
                        </w:tc>
                        <w:tc>
                          <w:tcPr>
                            <w:tcW w:w="1350" w:type="dxa"/>
                            <w:tcBorders>
                              <w:top w:val="nil"/>
                              <w:left w:val="nil"/>
                              <w:bottom w:val="nil"/>
                              <w:right w:val="nil"/>
                            </w:tcBorders>
                            <w:vAlign w:val="center"/>
                          </w:tcPr>
                          <w:p w14:paraId="5F089B87" w14:textId="77777777" w:rsidR="00A37815" w:rsidRPr="00A37815" w:rsidRDefault="00A37815" w:rsidP="00C070F8">
                            <w:pPr>
                              <w:pStyle w:val="BodyText"/>
                              <w:jc w:val="center"/>
                            </w:pPr>
                            <w:r w:rsidRPr="00A37815">
                              <w:t>SD-ANN</w:t>
                            </w:r>
                          </w:p>
                        </w:tc>
                        <w:tc>
                          <w:tcPr>
                            <w:tcW w:w="3240" w:type="dxa"/>
                            <w:tcBorders>
                              <w:top w:val="nil"/>
                              <w:left w:val="nil"/>
                              <w:bottom w:val="nil"/>
                              <w:right w:val="nil"/>
                            </w:tcBorders>
                            <w:vAlign w:val="center"/>
                          </w:tcPr>
                          <w:p w14:paraId="68437EDB" w14:textId="77777777" w:rsidR="00A37815" w:rsidRPr="00A37815" w:rsidRDefault="00A37815" w:rsidP="00C070F8">
                            <w:pPr>
                              <w:pStyle w:val="BodyText"/>
                              <w:jc w:val="left"/>
                            </w:pPr>
                            <w:r w:rsidRPr="00A37815">
                              <w:t>European Energy Exchange(EEX)</w:t>
                            </w:r>
                          </w:p>
                        </w:tc>
                        <w:tc>
                          <w:tcPr>
                            <w:tcW w:w="3058" w:type="dxa"/>
                            <w:tcBorders>
                              <w:top w:val="nil"/>
                              <w:left w:val="nil"/>
                              <w:bottom w:val="nil"/>
                              <w:right w:val="nil"/>
                            </w:tcBorders>
                            <w:vAlign w:val="center"/>
                          </w:tcPr>
                          <w:p w14:paraId="00667838" w14:textId="77777777" w:rsidR="00A37815" w:rsidRPr="00A37815" w:rsidRDefault="00A37815" w:rsidP="00A37815">
                            <w:pPr>
                              <w:pStyle w:val="BodyText"/>
                            </w:pPr>
                            <w:r w:rsidRPr="00A37815">
                              <w:t>8.49%</w:t>
                            </w:r>
                          </w:p>
                        </w:tc>
                      </w:tr>
                      <w:tr w:rsidR="00B10C23" w:rsidRPr="00A37815" w14:paraId="5D917044" w14:textId="77777777" w:rsidTr="00B10C23">
                        <w:trPr>
                          <w:trHeight w:val="324"/>
                        </w:trPr>
                        <w:tc>
                          <w:tcPr>
                            <w:tcW w:w="2772" w:type="dxa"/>
                            <w:tcBorders>
                              <w:top w:val="nil"/>
                              <w:left w:val="nil"/>
                              <w:bottom w:val="nil"/>
                              <w:right w:val="nil"/>
                            </w:tcBorders>
                            <w:vAlign w:val="center"/>
                          </w:tcPr>
                          <w:p w14:paraId="141D8804" w14:textId="1CB365DA" w:rsidR="00A37815" w:rsidRPr="00A37815" w:rsidRDefault="00F73F23" w:rsidP="00A37815">
                            <w:pPr>
                              <w:pStyle w:val="BodyText"/>
                            </w:pPr>
                            <w:r>
                              <w:fldChar w:fldCharType="begin" w:fldLock="1"/>
                            </w:r>
                            <w:r w:rsidR="00072CF7">
                              <w:instrText>ADDIN CSL_CITATION {"citationItems":[{"id":"ITEM-1","itemData":{"author":[{"dropping-particle":"","family":"Chaweewat","given":"P.","non-dropping-particle":"","parse-names":false,"suffix":""},{"dropping-particle":"","family":"Singh","given":"J. G.","non-dropping-particle":"","parse-names":false,"suffix":""}],"container-title":"The 1st International Conference on Large-Scale Grid Integration of Renewable Energy in India","id":"ITEM-1","issued":{"date-parts":[["2017"]]},"publisher-place":"New Delhi, India","title":"Effects of High Penetration of Solar Rooftop PV on Short-Term Electricity Pricing Forecasting by Using ANN-ABC Hybrid Model; Case Study of South Australia","type":"paper-conference"},"uris":["http://www.mendeley.com/documents/?uuid=f4e0e9cc-f863-43c5-bcbc-bfe7d9113b76"]}],"mendeley":{"formattedCitation":"(Chaweewat &amp; Singh, 2017)","plainTextFormattedCitation":"(Chaweewat &amp; Singh, 2017)","previouslyFormattedCitation":"(Chaweewat &amp; Singh, 2017)"},"properties":{"noteIndex":0},"schema":"https://github.com/citation-style-language/schema/raw/master/csl-citation.json"}</w:instrText>
                            </w:r>
                            <w:r>
                              <w:fldChar w:fldCharType="separate"/>
                            </w:r>
                            <w:r w:rsidRPr="00F73F23">
                              <w:rPr>
                                <w:noProof/>
                              </w:rPr>
                              <w:t>(Chaweewat &amp; Singh, 2017)</w:t>
                            </w:r>
                            <w:r>
                              <w:fldChar w:fldCharType="end"/>
                            </w:r>
                          </w:p>
                        </w:tc>
                        <w:tc>
                          <w:tcPr>
                            <w:tcW w:w="1350" w:type="dxa"/>
                            <w:tcBorders>
                              <w:top w:val="nil"/>
                              <w:left w:val="nil"/>
                              <w:bottom w:val="nil"/>
                              <w:right w:val="nil"/>
                            </w:tcBorders>
                            <w:vAlign w:val="center"/>
                          </w:tcPr>
                          <w:p w14:paraId="4BF7B36E" w14:textId="77777777" w:rsidR="00A37815" w:rsidRPr="00A37815" w:rsidRDefault="00A37815" w:rsidP="00C070F8">
                            <w:pPr>
                              <w:pStyle w:val="BodyText"/>
                              <w:jc w:val="center"/>
                            </w:pPr>
                            <w:r w:rsidRPr="00A37815">
                              <w:t>ANN-ABC</w:t>
                            </w:r>
                          </w:p>
                        </w:tc>
                        <w:tc>
                          <w:tcPr>
                            <w:tcW w:w="3240" w:type="dxa"/>
                            <w:tcBorders>
                              <w:top w:val="nil"/>
                              <w:left w:val="nil"/>
                              <w:bottom w:val="nil"/>
                              <w:right w:val="nil"/>
                            </w:tcBorders>
                            <w:vAlign w:val="center"/>
                          </w:tcPr>
                          <w:p w14:paraId="78AB62B7" w14:textId="77777777" w:rsidR="00A37815" w:rsidRPr="00A37815" w:rsidRDefault="00A37815" w:rsidP="00C070F8">
                            <w:pPr>
                              <w:pStyle w:val="BodyText"/>
                              <w:jc w:val="left"/>
                            </w:pPr>
                            <w:r w:rsidRPr="00A37815">
                              <w:t>New South Wales, Australia</w:t>
                            </w:r>
                          </w:p>
                        </w:tc>
                        <w:tc>
                          <w:tcPr>
                            <w:tcW w:w="3058" w:type="dxa"/>
                            <w:tcBorders>
                              <w:top w:val="nil"/>
                              <w:left w:val="nil"/>
                              <w:bottom w:val="nil"/>
                              <w:right w:val="nil"/>
                            </w:tcBorders>
                            <w:vAlign w:val="center"/>
                          </w:tcPr>
                          <w:p w14:paraId="61F70BED" w14:textId="77777777" w:rsidR="00A37815" w:rsidRPr="00A37815" w:rsidRDefault="00A37815" w:rsidP="00A37815">
                            <w:pPr>
                              <w:pStyle w:val="BodyText"/>
                            </w:pPr>
                            <w:r w:rsidRPr="00A37815">
                              <w:t>15.85 – 35.61%</w:t>
                            </w:r>
                          </w:p>
                        </w:tc>
                      </w:tr>
                      <w:tr w:rsidR="00B10C23" w:rsidRPr="00A37815" w14:paraId="4F5EAD0E" w14:textId="77777777" w:rsidTr="006F7095">
                        <w:trPr>
                          <w:trHeight w:val="846"/>
                        </w:trPr>
                        <w:tc>
                          <w:tcPr>
                            <w:tcW w:w="2772" w:type="dxa"/>
                            <w:tcBorders>
                              <w:top w:val="nil"/>
                              <w:left w:val="nil"/>
                              <w:bottom w:val="nil"/>
                              <w:right w:val="nil"/>
                            </w:tcBorders>
                            <w:vAlign w:val="center"/>
                          </w:tcPr>
                          <w:p w14:paraId="2F8CD37F" w14:textId="2926662C" w:rsidR="00A37815" w:rsidRPr="00A37815" w:rsidRDefault="00B64DCA" w:rsidP="00A37815">
                            <w:pPr>
                              <w:pStyle w:val="BodyText"/>
                            </w:pPr>
                            <w:r>
                              <w:fldChar w:fldCharType="begin" w:fldLock="1"/>
                            </w:r>
                            <w:r>
                              <w:instrText>ADDIN CSL_CITATION {"citationItems":[{"id":"ITEM-1","itemData":{"DOI":"10.1016/S0306-2619(03)00096-5","ISSN":"0306-2619","abstract":"This paper studies the forecasting abilities of a battery of univariate models on hourly electricity spot prices, using data from the Leipzig Power Exchange. The specifications studied include autoregressive models, autoregressive-moving average models and unobserved component models. The results show that specifications, where each hour of the day is modelled separately present uniformly better forecasting properties than specifications for the whole time-series, and that the inclusion of simple probabilistic processes for the arrival of extreme price events can lead to improvements in the forecasting abilities of univariate models for electricity spot prices.","author":[{"dropping-particle":"","family":"Crespo Cuaresma","given":"Jesús","non-dropping-particle":"","parse-names":false,"suffix":""},{"dropping-particle":"","family":"Hlouskova","given":"Jaroslava","non-dropping-particle":"","parse-names":false,"suffix":""},{"dropping-particle":"","family":"Kossmeier","given":"Stephan","non-dropping-particle":"","parse-names":false,"suffix":""},{"dropping-particle":"","family":"Obersteiner","given":"Michael","non-dropping-particle":"","parse-names":false,"suffix":""}],"container-title":"Applied Energy","id":"ITEM-1","issue":"1","issued":{"date-parts":[["2004","1","1"]]},"page":"87-106","publisher":"Elsevier","title":"Forecasting electricity spot-prices using linear univariate time-series models","type":"article-journal","volume":"77"},"uris":["http://www.mendeley.com/documents/?uuid=4518094c-67ed-333a-b016-c6d05ed91ef0"]}],"mendeley":{"formattedCitation":"(Crespo Cuaresma et al., 2004)","plainTextFormattedCitation":"(Crespo Cuaresma et al., 2004)","previouslyFormattedCitation":"(Crespo Cuaresma et al., 2004)"},"properties":{"noteIndex":0},"schema":"https://github.com/citation-style-language/schema/raw/master/csl-citation.json"}</w:instrText>
                            </w:r>
                            <w:r>
                              <w:fldChar w:fldCharType="separate"/>
                            </w:r>
                            <w:r w:rsidRPr="00B64DCA">
                              <w:rPr>
                                <w:noProof/>
                              </w:rPr>
                              <w:t>(Crespo Cuaresma et al., 2004)</w:t>
                            </w:r>
                            <w:r>
                              <w:fldChar w:fldCharType="end"/>
                            </w:r>
                          </w:p>
                        </w:tc>
                        <w:tc>
                          <w:tcPr>
                            <w:tcW w:w="1350" w:type="dxa"/>
                            <w:tcBorders>
                              <w:top w:val="nil"/>
                              <w:left w:val="nil"/>
                              <w:bottom w:val="nil"/>
                              <w:right w:val="nil"/>
                            </w:tcBorders>
                            <w:vAlign w:val="center"/>
                          </w:tcPr>
                          <w:p w14:paraId="489A6D1A" w14:textId="77777777" w:rsidR="00A37815" w:rsidRPr="00A37815" w:rsidRDefault="00A37815" w:rsidP="00C070F8">
                            <w:pPr>
                              <w:pStyle w:val="BodyText"/>
                              <w:jc w:val="center"/>
                            </w:pPr>
                            <w:r w:rsidRPr="00A37815">
                              <w:t>ARMA</w:t>
                            </w:r>
                          </w:p>
                        </w:tc>
                        <w:tc>
                          <w:tcPr>
                            <w:tcW w:w="3240" w:type="dxa"/>
                            <w:tcBorders>
                              <w:top w:val="nil"/>
                              <w:left w:val="nil"/>
                              <w:bottom w:val="nil"/>
                              <w:right w:val="nil"/>
                            </w:tcBorders>
                            <w:vAlign w:val="center"/>
                          </w:tcPr>
                          <w:p w14:paraId="67586099" w14:textId="77777777" w:rsidR="00A37815" w:rsidRPr="00A37815" w:rsidRDefault="00A37815" w:rsidP="00C070F8">
                            <w:pPr>
                              <w:pStyle w:val="BodyText"/>
                              <w:jc w:val="left"/>
                            </w:pPr>
                            <w:r w:rsidRPr="00A37815">
                              <w:t>Leipzig Power Exchange</w:t>
                            </w:r>
                          </w:p>
                        </w:tc>
                        <w:tc>
                          <w:tcPr>
                            <w:tcW w:w="3058" w:type="dxa"/>
                            <w:tcBorders>
                              <w:top w:val="nil"/>
                              <w:left w:val="nil"/>
                              <w:bottom w:val="nil"/>
                              <w:right w:val="nil"/>
                            </w:tcBorders>
                            <w:vAlign w:val="center"/>
                          </w:tcPr>
                          <w:p w14:paraId="447ECBD6" w14:textId="77777777" w:rsidR="00A37815" w:rsidRPr="00A37815" w:rsidRDefault="00A37815" w:rsidP="00A37815">
                            <w:pPr>
                              <w:pStyle w:val="BodyText"/>
                            </w:pPr>
                            <w:r w:rsidRPr="00A37815">
                              <w:t>5.354%</w:t>
                            </w:r>
                          </w:p>
                        </w:tc>
                      </w:tr>
                      <w:tr w:rsidR="00B10C23" w:rsidRPr="00A37815" w14:paraId="5549A082" w14:textId="77777777" w:rsidTr="00B10C23">
                        <w:trPr>
                          <w:trHeight w:val="324"/>
                        </w:trPr>
                        <w:tc>
                          <w:tcPr>
                            <w:tcW w:w="2772" w:type="dxa"/>
                            <w:tcBorders>
                              <w:top w:val="nil"/>
                              <w:left w:val="nil"/>
                              <w:bottom w:val="nil"/>
                              <w:right w:val="nil"/>
                            </w:tcBorders>
                            <w:vAlign w:val="center"/>
                          </w:tcPr>
                          <w:p w14:paraId="7E21C388" w14:textId="798A4288" w:rsidR="00A37815" w:rsidRPr="00A37815" w:rsidRDefault="00B64DCA" w:rsidP="00A37815">
                            <w:pPr>
                              <w:pStyle w:val="BodyText"/>
                            </w:pPr>
                            <w:r>
                              <w:fldChar w:fldCharType="begin" w:fldLock="1"/>
                            </w:r>
                            <w:r w:rsidR="003F7228">
                              <w:instrText>ADDIN CSL_CITATION {"citationItems":[{"id":"ITEM-1","itemData":{"DOI":"10.1109/PICMET.2016.7806831","ISBN":"VO  -","author":[{"dropping-particle":"","family":"Ozozen","given":"A","non-dropping-particle":"","parse-names":false,"suffix":""},{"dropping-particle":"","family":"Kayakutlu","given":"G","non-dropping-particle":"","parse-names":false,"suffix":""},{"dropping-particle":"","family":"Ketterer","given":"M","non-dropping-particle":"","parse-names":false,"suffix":""},{"dropping-particle":"","family":"Kayalica","given":"O","non-dropping-particle":"","parse-names":false,"suffix":""}],"container-title":"2016 Portland International Conference on Management of Engineering and Technology (PICMET)","id":"ITEM-1","issued":{"date-parts":[["2016"]]},"page":"2681-2690","title":"A combined seasonal ARIMA and ANN model for improved results in electricity spot price forecasting: Case study in Turkey","type":"paper-conference"},"uris":["http://www.mendeley.com/documents/?uuid=a7f44f74-377a-465d-88cc-ca2e6d75899a"]}],"mendeley":{"formattedCitation":"(Ozozen et al., 2016)","plainTextFormattedCitation":"(Ozozen et al., 2016)","previouslyFormattedCitation":"(Ozozen et al., 2016)"},"properties":{"noteIndex":0},"schema":"https://github.com/citation-style-language/schema/raw/master/csl-citation.json"}</w:instrText>
                            </w:r>
                            <w:r>
                              <w:fldChar w:fldCharType="separate"/>
                            </w:r>
                            <w:r w:rsidRPr="00B64DCA">
                              <w:rPr>
                                <w:noProof/>
                              </w:rPr>
                              <w:t>(Ozozen et al., 2016)</w:t>
                            </w:r>
                            <w:r>
                              <w:fldChar w:fldCharType="end"/>
                            </w:r>
                          </w:p>
                        </w:tc>
                        <w:tc>
                          <w:tcPr>
                            <w:tcW w:w="1350" w:type="dxa"/>
                            <w:tcBorders>
                              <w:top w:val="nil"/>
                              <w:left w:val="nil"/>
                              <w:bottom w:val="nil"/>
                              <w:right w:val="nil"/>
                            </w:tcBorders>
                            <w:vAlign w:val="center"/>
                          </w:tcPr>
                          <w:p w14:paraId="70572340" w14:textId="77777777" w:rsidR="00A37815" w:rsidRPr="00A37815" w:rsidRDefault="00A37815" w:rsidP="00C070F8">
                            <w:pPr>
                              <w:pStyle w:val="BodyText"/>
                              <w:jc w:val="center"/>
                            </w:pPr>
                            <w:r w:rsidRPr="00A37815">
                              <w:t>SARIMA</w:t>
                            </w:r>
                          </w:p>
                        </w:tc>
                        <w:tc>
                          <w:tcPr>
                            <w:tcW w:w="3240" w:type="dxa"/>
                            <w:tcBorders>
                              <w:top w:val="nil"/>
                              <w:left w:val="nil"/>
                              <w:bottom w:val="nil"/>
                              <w:right w:val="nil"/>
                            </w:tcBorders>
                            <w:vAlign w:val="center"/>
                          </w:tcPr>
                          <w:p w14:paraId="59F04F5A" w14:textId="77777777" w:rsidR="00A37815" w:rsidRPr="00A37815" w:rsidRDefault="00A37815" w:rsidP="00C070F8">
                            <w:pPr>
                              <w:pStyle w:val="BodyText"/>
                              <w:jc w:val="left"/>
                            </w:pPr>
                            <w:r w:rsidRPr="00A37815">
                              <w:t>Turkish power market</w:t>
                            </w:r>
                          </w:p>
                        </w:tc>
                        <w:tc>
                          <w:tcPr>
                            <w:tcW w:w="3058" w:type="dxa"/>
                            <w:tcBorders>
                              <w:top w:val="nil"/>
                              <w:left w:val="nil"/>
                              <w:bottom w:val="nil"/>
                              <w:right w:val="nil"/>
                            </w:tcBorders>
                            <w:vAlign w:val="center"/>
                          </w:tcPr>
                          <w:p w14:paraId="73210855" w14:textId="77777777" w:rsidR="00A37815" w:rsidRPr="00A37815" w:rsidRDefault="00A37815" w:rsidP="00A37815">
                            <w:pPr>
                              <w:pStyle w:val="BodyText"/>
                            </w:pPr>
                            <w:r w:rsidRPr="00A37815">
                              <w:t>13.8%</w:t>
                            </w:r>
                          </w:p>
                        </w:tc>
                      </w:tr>
                      <w:tr w:rsidR="00B10C23" w:rsidRPr="00A37815" w14:paraId="3DF1D2C3" w14:textId="77777777" w:rsidTr="00B10C23">
                        <w:trPr>
                          <w:trHeight w:val="467"/>
                        </w:trPr>
                        <w:tc>
                          <w:tcPr>
                            <w:tcW w:w="2772" w:type="dxa"/>
                            <w:tcBorders>
                              <w:top w:val="nil"/>
                              <w:left w:val="nil"/>
                              <w:bottom w:val="double" w:sz="4" w:space="0" w:color="auto"/>
                              <w:right w:val="nil"/>
                            </w:tcBorders>
                            <w:vAlign w:val="center"/>
                          </w:tcPr>
                          <w:p w14:paraId="049F9058" w14:textId="309AE2D2" w:rsidR="00A37815" w:rsidRPr="00A37815" w:rsidRDefault="00B64DCA" w:rsidP="00A37815">
                            <w:pPr>
                              <w:pStyle w:val="BodyText"/>
                            </w:pPr>
                            <w:r>
                              <w:fldChar w:fldCharType="begin" w:fldLock="1"/>
                            </w:r>
                            <w:r w:rsidR="003F7228">
                              <w:instrText>ADDIN CSL_CITATION {"citationItems":[{"id":"ITEM-1","itemData":{"DOI":"10.1109/PICMET.2016.7806831","ISBN":"VO  -","author":[{"dropping-particle":"","family":"Ozozen","given":"A","non-dropping-particle":"","parse-names":false,"suffix":""},{"dropping-particle":"","family":"Kayakutlu","given":"G","non-dropping-particle":"","parse-names":false,"suffix":""},{"dropping-particle":"","family":"Ketterer","given":"M","non-dropping-particle":"","parse-names":false,"suffix":""},{"dropping-particle":"","family":"Kayalica","given":"O","non-dropping-particle":"","parse-names":false,"suffix":""}],"container-title":"2016 Portland International Conference on Management of Engineering and Technology (PICMET)","id":"ITEM-1","issued":{"date-parts":[["2016"]]},"page":"2681-2690","title":"A combined seasonal ARIMA and ANN model for improved results in electricity spot price forecasting: Case study in Turkey","type":"paper-conference"},"uris":["http://www.mendeley.com/documents/?uuid=a7f44f74-377a-465d-88cc-ca2e6d75899a"]}],"mendeley":{"formattedCitation":"(Ozozen et al., 2016)","plainTextFormattedCitation":"(Ozozen et al., 2016)","previouslyFormattedCitation":"(Ozozen et al., 2016)"},"properties":{"noteIndex":0},"schema":"https://github.com/citation-style-language/schema/raw/master/csl-citation.json"}</w:instrText>
                            </w:r>
                            <w:r>
                              <w:fldChar w:fldCharType="separate"/>
                            </w:r>
                            <w:r w:rsidRPr="00B64DCA">
                              <w:rPr>
                                <w:noProof/>
                              </w:rPr>
                              <w:t>(Ozozen et al., 2016)</w:t>
                            </w:r>
                            <w:r>
                              <w:fldChar w:fldCharType="end"/>
                            </w:r>
                          </w:p>
                        </w:tc>
                        <w:tc>
                          <w:tcPr>
                            <w:tcW w:w="1350" w:type="dxa"/>
                            <w:tcBorders>
                              <w:top w:val="nil"/>
                              <w:left w:val="nil"/>
                              <w:bottom w:val="double" w:sz="4" w:space="0" w:color="auto"/>
                              <w:right w:val="nil"/>
                            </w:tcBorders>
                            <w:vAlign w:val="center"/>
                          </w:tcPr>
                          <w:p w14:paraId="78712FC5" w14:textId="77777777" w:rsidR="00A37815" w:rsidRPr="00A37815" w:rsidRDefault="00A37815" w:rsidP="00C070F8">
                            <w:pPr>
                              <w:pStyle w:val="BodyText"/>
                              <w:jc w:val="center"/>
                            </w:pPr>
                            <w:r w:rsidRPr="00A37815">
                              <w:t>SARIMA-ANN</w:t>
                            </w:r>
                          </w:p>
                        </w:tc>
                        <w:tc>
                          <w:tcPr>
                            <w:tcW w:w="3240" w:type="dxa"/>
                            <w:tcBorders>
                              <w:top w:val="nil"/>
                              <w:left w:val="nil"/>
                              <w:bottom w:val="double" w:sz="4" w:space="0" w:color="auto"/>
                              <w:right w:val="nil"/>
                            </w:tcBorders>
                            <w:vAlign w:val="center"/>
                          </w:tcPr>
                          <w:p w14:paraId="2942946D" w14:textId="77777777" w:rsidR="00A37815" w:rsidRPr="00A37815" w:rsidRDefault="00A37815" w:rsidP="00C070F8">
                            <w:pPr>
                              <w:pStyle w:val="BodyText"/>
                              <w:jc w:val="left"/>
                            </w:pPr>
                            <w:r w:rsidRPr="00A37815">
                              <w:t>Turkish power market</w:t>
                            </w:r>
                          </w:p>
                        </w:tc>
                        <w:tc>
                          <w:tcPr>
                            <w:tcW w:w="3058" w:type="dxa"/>
                            <w:tcBorders>
                              <w:top w:val="nil"/>
                              <w:left w:val="nil"/>
                              <w:bottom w:val="double" w:sz="4" w:space="0" w:color="auto"/>
                              <w:right w:val="nil"/>
                            </w:tcBorders>
                            <w:vAlign w:val="center"/>
                          </w:tcPr>
                          <w:p w14:paraId="7A44D6D0" w14:textId="77777777" w:rsidR="00A37815" w:rsidRPr="00A37815" w:rsidRDefault="00A37815" w:rsidP="00A37815">
                            <w:pPr>
                              <w:pStyle w:val="BodyText"/>
                            </w:pPr>
                            <w:r w:rsidRPr="00A37815">
                              <w:t>10.2%</w:t>
                            </w:r>
                          </w:p>
                        </w:tc>
                      </w:tr>
                    </w:tbl>
                    <w:p w14:paraId="4984C329" w14:textId="77777777" w:rsidR="00A37815" w:rsidRPr="00A37815" w:rsidRDefault="00A37815" w:rsidP="00A37815">
                      <w:pPr>
                        <w:pStyle w:val="BodyText"/>
                      </w:pPr>
                    </w:p>
                  </w:txbxContent>
                </v:textbox>
                <w10:anchorlock/>
              </v:shape>
            </w:pict>
          </mc:Fallback>
        </mc:AlternateContent>
      </w:r>
    </w:p>
    <w:p w14:paraId="271A43F4" w14:textId="77777777" w:rsidR="00A37815" w:rsidRPr="00B10C23" w:rsidRDefault="00A37815" w:rsidP="00A37815">
      <w:pPr>
        <w:pStyle w:val="Heading2"/>
        <w:keepLines w:val="0"/>
        <w:spacing w:before="120" w:after="60"/>
        <w:rPr>
          <w:rFonts w:asciiTheme="minorBidi" w:hAnsiTheme="minorBidi"/>
        </w:rPr>
      </w:pPr>
      <w:r w:rsidRPr="00B10C23">
        <w:rPr>
          <w:rFonts w:asciiTheme="minorBidi" w:hAnsiTheme="minorBidi"/>
        </w:rPr>
        <w:t>Previous study on short term VRE forecasting</w:t>
      </w:r>
    </w:p>
    <w:p w14:paraId="0D32B9CD" w14:textId="33D142EB" w:rsidR="00A37815" w:rsidRPr="00B10C23" w:rsidRDefault="00A37815" w:rsidP="00F06964">
      <w:pPr>
        <w:pStyle w:val="BodyText"/>
      </w:pPr>
      <w:r w:rsidRPr="00B10C23">
        <w:t>The power output from variable renewable energy resources such as solar PV and wind turbine is non-</w:t>
      </w:r>
      <w:proofErr w:type="spellStart"/>
      <w:r w:rsidRPr="00B10C23">
        <w:t>dispatchable</w:t>
      </w:r>
      <w:proofErr w:type="spellEnd"/>
      <w:r w:rsidRPr="00B10C23">
        <w:t xml:space="preserve"> and more fluctuated than others renewable resources such as hydro, biomass and geothermal. Many research has developed forecasting tools of DGs’ output, especially VRE. Similar to wind and solar, the forecasting tools can be categorized into two types; indirect and direct forecasting method. The indirect method requires predicted solar irradiation and wind velocity and other weather data such as temperature, humidity, cloudy index, etc. Then, those predicted values are convert to solar PV and wind output. In case of direct method, solar PV and wind output are predicted based on their historical data with weather information. Examples of techniques has been used to in those methods are support vector regression (SVR)</w:t>
      </w:r>
      <w:r w:rsidR="00B64DCA">
        <w:t xml:space="preserve"> </w:t>
      </w:r>
      <w:r w:rsidR="00B64DCA">
        <w:fldChar w:fldCharType="begin" w:fldLock="1"/>
      </w:r>
      <w:r w:rsidR="00B64DCA">
        <w:instrText>ADDIN CSL_CITATION {"citationItems":[{"id":"ITEM-1","itemData":{"DOI":"10.1109/TIA.2012.2190816","ISSN":"0093-9994 VO  - 48","author":[{"dropping-particle":"","family":"Shi","given":"J","non-dropping-particle":"","parse-names":false,"suffix":""},{"dropping-particle":"","family":"Lee","given":"W","non-dropping-particle":"","parse-names":false,"suffix":""},{"dropping-particle":"","family":"Liu","given":"Y","non-dropping-particle":"","parse-names":false,"suffix":""},{"dropping-particle":"","family":"Yang","given":"Y","non-dropping-particle":"","parse-names":false,"suffix":""},{"dropping-particle":"","family":"Wang","given":"P","non-dropping-particle":"","parse-names":false,"suffix":""}],"container-title":"IEEE Transactions on Industry Applications","id":"ITEM-1","issue":"3","issued":{"date-parts":[["2012"]]},"page":"1064-1069","title":"Forecasting Power Output of Photovoltaic Systems Based on Weather Classification and Support Vector Machines","type":"article-journal","volume":"48"},"uris":["http://www.mendeley.com/documents/?uuid=e6efb7b5-d550-43f6-b20e-e9740a996afe"]}],"mendeley":{"formattedCitation":"(Shi, Lee, Liu, Yang, &amp; Wang, 2012)","plainTextFormattedCitation":"(Shi, Lee, Liu, Yang, &amp; Wang, 2012)","previouslyFormattedCitation":"(Shi, Lee, Liu, Yang, &amp; Wang, 2012)"},"properties":{"noteIndex":0},"schema":"https://github.com/citation-style-language/schema/raw/master/csl-citation.json"}</w:instrText>
      </w:r>
      <w:r w:rsidR="00B64DCA">
        <w:fldChar w:fldCharType="separate"/>
      </w:r>
      <w:r w:rsidR="00B64DCA" w:rsidRPr="00B64DCA">
        <w:rPr>
          <w:noProof/>
        </w:rPr>
        <w:t>(Shi, Lee, Liu, Yang, &amp; Wang, 2012)</w:t>
      </w:r>
      <w:r w:rsidR="00B64DCA">
        <w:fldChar w:fldCharType="end"/>
      </w:r>
      <w:r w:rsidRPr="00B10C23">
        <w:t>, wavelet</w:t>
      </w:r>
      <w:r w:rsidR="00B64DCA">
        <w:t xml:space="preserve"> </w:t>
      </w:r>
      <w:r w:rsidR="00B64DCA">
        <w:fldChar w:fldCharType="begin" w:fldLock="1"/>
      </w:r>
      <w:r w:rsidR="003F7228">
        <w:instrText>ADDIN CSL_CITATION {"citationItems":[{"id":"ITEM-1","itemData":{"ISBN":"VO  -","author":[{"dropping-particle":"","family":"Zhang","given":"P","non-dropping-particle":"","parse-names":false,"suffix":""},{"dropping-particle":"","family":"Takano","given":"H","non-dropping-particle":"","parse-names":false,"suffix":""},{"dropping-particle":"","family":"Murata","given":"J","non-dropping-particle":"","parse-names":false,"suffix":""}],"container-title":"SICE Annual Conference 2011","id":"ITEM-1","issued":{"date-parts":[["2011"]]},"page":"712-717","title":"Daily solar radiation prediction based on wavelet analysis","type":"paper-conference"},"uris":["http://www.mendeley.com/documents/?uuid=658e6623-db48-4359-abdd-d3589d36bed6"]}],"mendeley":{"formattedCitation":"(Zhang, Takano, &amp; Murata, 2011)","plainTextFormattedCitation":"(Zhang, Takano, &amp; Murata, 2011)","previouslyFormattedCitation":"(Zhang, Takano, &amp; Murata, 2011)"},"properties":{"noteIndex":0},"schema":"https://github.com/citation-style-language/schema/raw/master/csl-citation.json"}</w:instrText>
      </w:r>
      <w:r w:rsidR="00B64DCA">
        <w:fldChar w:fldCharType="separate"/>
      </w:r>
      <w:r w:rsidR="00B64DCA" w:rsidRPr="00B64DCA">
        <w:rPr>
          <w:noProof/>
        </w:rPr>
        <w:t>(Zhang, Takano, &amp; Murata, 2011)</w:t>
      </w:r>
      <w:r w:rsidR="00B64DCA">
        <w:fldChar w:fldCharType="end"/>
      </w:r>
      <w:r w:rsidR="00B64DCA">
        <w:t xml:space="preserve">, ANN </w:t>
      </w:r>
      <w:r w:rsidR="00B64DCA">
        <w:fldChar w:fldCharType="begin" w:fldLock="1"/>
      </w:r>
      <w:r w:rsidR="003F7228">
        <w:instrText>ADDIN CSL_CITATION {"citationItems":[{"id":"ITEM-1","itemData":{"DOI":"10.1109/EEEIC.2012.6221469","ISBN":"VO  -","author":[{"dropping-particle":"","family":"Oudjana","given":"S Hamid","non-dropping-particle":"","parse-names":false,"suffix":""},{"dropping-particle":"","family":"Hellal","given":"A","non-dropping-particle":"","parse-names":false,"suffix":""},{"dropping-particle":"","family":"Mahamed","given":"I Hadj","non-dropping-particle":"","parse-names":false,"suffix":""}],"container-title":"2012 11th International Conference on Environment and Electrical Engineering","id":"ITEM-1","issued":{"date-parts":[["2012"]]},"page":"706-711","title":"Short term photovoltaic power generation forecasting using neural network","type":"paper-conference"},"uris":["http://www.mendeley.com/documents/?uuid=31b1fbee-4ad6-4241-96a5-2aa9be46d548"]}],"mendeley":{"formattedCitation":"(Oudjana, Hellal, &amp; Mahamed, 2012)","plainTextFormattedCitation":"(Oudjana, Hellal, &amp; Mahamed, 2012)","previouslyFormattedCitation":"(Oudjana, Hellal, &amp; Mahamed, 2012)"},"properties":{"noteIndex":0},"schema":"https://github.com/citation-style-language/schema/raw/master/csl-citation.json"}</w:instrText>
      </w:r>
      <w:r w:rsidR="00B64DCA">
        <w:fldChar w:fldCharType="separate"/>
      </w:r>
      <w:r w:rsidR="00B64DCA" w:rsidRPr="00B64DCA">
        <w:rPr>
          <w:noProof/>
        </w:rPr>
        <w:t>(Oudjana, Hellal, &amp; Mahamed, 2012)</w:t>
      </w:r>
      <w:r w:rsidR="00B64DCA">
        <w:fldChar w:fldCharType="end"/>
      </w:r>
      <w:r w:rsidRPr="00B10C23">
        <w:t>, hybrid ANN method</w:t>
      </w:r>
      <w:r w:rsidR="003F7228">
        <w:t xml:space="preserve"> </w:t>
      </w:r>
      <w:r w:rsidR="003F7228">
        <w:fldChar w:fldCharType="begin" w:fldLock="1"/>
      </w:r>
      <w:r w:rsidR="003F7228">
        <w:instrText>ADDIN CSL_CITATION {"citationItems":[{"id":"ITEM-1","itemData":{"DOI":"10.1109/ICECENG.2011.6057634","ISBN":"VO  -","author":[{"dropping-particle":"","family":"Wang","given":"S","non-dropping-particle":"","parse-names":false,"suffix":""},{"dropping-particle":"","family":"Zhang","given":"N","non-dropping-particle":"","parse-names":false,"suffix":""},{"dropping-particle":"","family":"Zhao","given":"Y","non-dropping-particle":"","parse-names":false,"suffix":""},{"dropping-particle":"","family":"Zhan","given":"J","non-dropping-particle":"","parse-names":false,"suffix":""}],"container-title":"2011 International Conference on Electrical and Control Engineering","id":"ITEM-1","issued":{"date-parts":[["2011"]]},"page":"4623-4626","title":"Photovoltaic system power forecasting based on combined grey model and BP neural network","type":"paper-conference"},"uris":["http://www.mendeley.com/documents/?uuid=e4d18a15-40e9-4b53-9a51-53c8ab4f573f"]}],"mendeley":{"formattedCitation":"(S. Wang, Zhang, Zhao, &amp; Zhan, 2011)","plainTextFormattedCitation":"(S. Wang, Zhang, Zhao, &amp; Zhan, 2011)","previouslyFormattedCitation":"(S. Wang, Zhang, Zhao, &amp; Zhan, 2011)"},"properties":{"noteIndex":0},"schema":"https://github.com/citation-style-language/schema/raw/master/csl-citation.json"}</w:instrText>
      </w:r>
      <w:r w:rsidR="003F7228">
        <w:fldChar w:fldCharType="separate"/>
      </w:r>
      <w:r w:rsidR="003F7228" w:rsidRPr="003F7228">
        <w:rPr>
          <w:noProof/>
        </w:rPr>
        <w:t>(S. Wang, Zhang, Zhao, &amp; Zhan, 2011)</w:t>
      </w:r>
      <w:r w:rsidR="003F7228">
        <w:fldChar w:fldCharType="end"/>
      </w:r>
      <w:r w:rsidRPr="00B10C23">
        <w:t>, fuzzy logic</w:t>
      </w:r>
      <w:r w:rsidR="003F7228">
        <w:t xml:space="preserve"> </w:t>
      </w:r>
      <w:r w:rsidR="003F7228">
        <w:fldChar w:fldCharType="begin" w:fldLock="1"/>
      </w:r>
      <w:r w:rsidR="003F7228">
        <w:instrText>ADDIN CSL_CITATION {"citationItems":[{"id":"ITEM-1","itemData":{"DOI":"10.1109/TSG.2011.2158563","ISSN":"1949-3053 VO  - 2","author":[{"dropping-particle":"","family":"Tanaka","given":"K","non-dropping-particle":"","parse-names":false,"suffix":""},{"dropping-particle":"","family":"Uchida","given":"K","non-dropping-particle":"","parse-names":false,"suffix":""},{"dropping-particle":"","family":"Ogimi","given":"K","non-dropping-particle":"","parse-names":false,"suffix":""},{"dropping-particle":"","family":"Goya","given":"T","non-dropping-particle":"","parse-names":false,"suffix":""},{"dropping-particle":"","family":"Yona","given":"A","non-dropping-particle":"","parse-names":false,"suffix":""},{"dropping-particle":"","family":"Senjyu","given":"T","non-dropping-particle":"","parse-names":false,"suffix":""},{"dropping-particle":"","family":"Funabashi","given":"T","non-dropping-particle":"","parse-names":false,"suffix":""},{"dropping-particle":"","family":"Kim","given":"C","non-dropping-particle":"","parse-names":false,"suffix":""}],"container-title":"IEEE Transactions on Smart Grid","id":"ITEM-1","issue":"3","issued":{"date-parts":[["2011"]]},"page":"438-444","title":"Optimal Operation by Controllable Loads Based on Smart Grid Topology Considering Insolation Forecasted Error","type":"article-journal","volume":"2"},"uris":["http://www.mendeley.com/documents/?uuid=c5d27b34-79bc-48a7-899a-fc8de6421019"]}],"mendeley":{"formattedCitation":"(Tanaka et al., 2011)","plainTextFormattedCitation":"(Tanaka et al., 2011)","previouslyFormattedCitation":"(Tanaka et al., 2011)"},"properties":{"noteIndex":0},"schema":"https://github.com/citation-style-language/schema/raw/master/csl-citation.json"}</w:instrText>
      </w:r>
      <w:r w:rsidR="003F7228">
        <w:fldChar w:fldCharType="separate"/>
      </w:r>
      <w:r w:rsidR="003F7228" w:rsidRPr="003F7228">
        <w:rPr>
          <w:noProof/>
        </w:rPr>
        <w:t>(Tanaka et al., 2011)</w:t>
      </w:r>
      <w:r w:rsidR="003F7228">
        <w:fldChar w:fldCharType="end"/>
      </w:r>
      <w:r w:rsidRPr="00B10C23">
        <w:t>, learning vector quantization</w:t>
      </w:r>
      <w:r w:rsidR="003F7228">
        <w:t xml:space="preserve"> </w:t>
      </w:r>
      <w:r w:rsidR="003F7228">
        <w:fldChar w:fldCharType="begin" w:fldLock="1"/>
      </w:r>
      <w:r w:rsidR="003F7228">
        <w:instrText>ADDIN CSL_CITATION {"citationItems":[{"id":"ITEM-1","itemData":{"DOI":"10.1109/TSTE.2014.2313600","ISSN":"1949-3029 VO  - 5","author":[{"dropping-particle":"","family":"Yang","given":"H","non-dropping-particle":"","parse-names":false,"suffix":""},{"dropping-particle":"","family":"Huang","given":"C","non-dropping-particle":"","parse-names":false,"suffix":""},{"dropping-particle":"","family":"Huang","given":"Y","non-dropping-particle":"","parse-names":false,"suffix":""},{"dropping-particle":"","family":"Pai","given":"Y","non-dropping-particle":"","parse-names":false,"suffix":""}],"container-title":"IEEE Transactions on Sustainable Energy","id":"ITEM-1","issue":"3","issued":{"date-parts":[["2014"]]},"page":"917-926","title":"A Weather-Based Hybrid Method for 1-Day Ahead Hourly Forecasting of PV Power Output","type":"article-journal","volume":"5"},"uris":["http://www.mendeley.com/documents/?uuid=97c12148-cb4e-4040-b431-b4dd297bba70"]}],"mendeley":{"formattedCitation":"(Yang, Huang, Huang, &amp; Pai, 2014)","plainTextFormattedCitation":"(Yang, Huang, Huang, &amp; Pai, 2014)","previouslyFormattedCitation":"(Yang, Huang, Huang, &amp; Pai, 2014)"},"properties":{"noteIndex":0},"schema":"https://github.com/citation-style-language/schema/raw/master/csl-citation.json"}</w:instrText>
      </w:r>
      <w:r w:rsidR="003F7228">
        <w:fldChar w:fldCharType="separate"/>
      </w:r>
      <w:r w:rsidR="003F7228" w:rsidRPr="003F7228">
        <w:rPr>
          <w:noProof/>
        </w:rPr>
        <w:t>(Yang, Huang, Huang, &amp; Pai, 2014)</w:t>
      </w:r>
      <w:r w:rsidR="003F7228">
        <w:fldChar w:fldCharType="end"/>
      </w:r>
      <w:r w:rsidRPr="00B10C23">
        <w:t xml:space="preserve">. Furthermore, wind and solar PV is predicted using stochastic model </w:t>
      </w:r>
      <w:r w:rsidR="003F7228">
        <w:fldChar w:fldCharType="begin" w:fldLock="1"/>
      </w:r>
      <w:r w:rsidR="003F7228">
        <w:instrText>ADDIN CSL_CITATION {"citationItems":[{"id":"ITEM-1","itemData":{"DOI":"10.1109/TPWRS.2015.2394320","ISSN":"0885-8950 VO  - 31","author":[{"dropping-particle":"","family":"Liu","given":"C","non-dropping-particle":"","parse-names":false,"suffix":""},{"dropping-particle":"","family":"Lee","given":"C","non-dropping-particle":"","parse-names":false,"suffix":""},{"dropping-particle":"","family":"Chen","given":"H","non-dropping-particle":"","parse-names":false,"suffix":""},{"dropping-particle":"","family":"Mehrotra","given":"S","non-dropping-particle":"","parse-names":false,"suffix":""}],"container-title":"IEEE Transactions on Power Systems","id":"ITEM-1","issue":"1","issued":{"date-parts":[["2016"]]},"page":"821-822","title":"Stochastic Robust Mathematical Programming Model for Power System Optimization","type":"article-journal","volume":"31"},"uris":["http://www.mendeley.com/documents/?uuid=80332d8e-236d-47df-a6c9-d75b53f2de57"]}],"mendeley":{"formattedCitation":"(Liu, Lee, Chen, &amp; Mehrotra, 2016)","plainTextFormattedCitation":"(Liu, Lee, Chen, &amp; Mehrotra, 2016)","previouslyFormattedCitation":"(Liu, Lee, Chen, &amp; Mehrotra, 2016)"},"properties":{"noteIndex":0},"schema":"https://github.com/citation-style-language/schema/raw/master/csl-citation.json"}</w:instrText>
      </w:r>
      <w:r w:rsidR="003F7228">
        <w:fldChar w:fldCharType="separate"/>
      </w:r>
      <w:r w:rsidR="003F7228" w:rsidRPr="003F7228">
        <w:rPr>
          <w:noProof/>
        </w:rPr>
        <w:t>(Liu, Lee, Chen, &amp; Mehrotra, 2016)</w:t>
      </w:r>
      <w:r w:rsidR="003F7228">
        <w:fldChar w:fldCharType="end"/>
      </w:r>
      <w:r w:rsidRPr="00B10C23">
        <w:t xml:space="preserve"> on power system optimization. In summarize, ANN and ARIMA method give better performance over SVR, wavelet, fuzzy logic and other methods, but the flexibility of an ANN as universal non-linear approximation make it more pref</w:t>
      </w:r>
      <w:r w:rsidR="003F7228">
        <w:t xml:space="preserve">erence than classical ARIMA </w:t>
      </w:r>
      <w:r w:rsidR="003F7228">
        <w:fldChar w:fldCharType="begin" w:fldLock="1"/>
      </w:r>
      <w:r w:rsidR="003F7228">
        <w:instrText>ADDIN CSL_CITATION {"citationItems":[{"id":"ITEM-1","itemData":{"author":[{"dropping-particle":"","family":"Voyant","given":"Cyril","non-dropping-particle":"","parse-names":false,"suffix":""},{"dropping-particle":"","family":"Notton","given":"Gilles","non-dropping-particle":"","parse-names":false,"suffix":""},{"dropping-particle":"","family":"Kalogirou","given":"Soteris","non-dropping-particle":"","parse-names":false,"suffix":""},{"dropping-particle":"","family":"Nivet","given":"Marie-Laure","non-dropping-particle":"","parse-names":false,"suffix":""},{"dropping-particle":"","family":"Paoli","given":"Christophe","non-dropping-particle":"","parse-names":false,"suffix":""},{"dropping-particle":"","family":"Motte","given":"Fabrice","non-dropping-particle":"","parse-names":false,"suffix":""},{"dropping-particle":"","family":"Alexis","given":"Fouilloy","non-dropping-particle":"","parse-names":false,"suffix":""}],"container-title":"Renewable Energy","id":"ITEM-1","issued":{"date-parts":[["2017"]]},"page":"569-582","title":"Machine learning methods for solar radiation forecasting: a review","type":"article-journal","volume":"105"},"uris":["http://www.mendeley.com/documents/?uuid=729b0d06-2b47-46ea-9689-15144b0fd558"]}],"mendeley":{"formattedCitation":"(Voyant et al., 2017)","plainTextFormattedCitation":"(Voyant et al., 2017)","previouslyFormattedCitation":"(Voyant et al., 2017)"},"properties":{"noteIndex":0},"schema":"https://github.com/citation-style-language/schema/raw/master/csl-citation.json"}</w:instrText>
      </w:r>
      <w:r w:rsidR="003F7228">
        <w:fldChar w:fldCharType="separate"/>
      </w:r>
      <w:r w:rsidR="003F7228" w:rsidRPr="003F7228">
        <w:rPr>
          <w:noProof/>
        </w:rPr>
        <w:t>(Voyant et al., 2017)</w:t>
      </w:r>
      <w:r w:rsidR="003F7228">
        <w:fldChar w:fldCharType="end"/>
      </w:r>
      <w:r w:rsidRPr="00B10C23">
        <w:t xml:space="preserve">. To address with volatility on VRE power, Monte Carlo simulation generated hourly random wind output </w:t>
      </w:r>
      <w:r w:rsidR="003F7228">
        <w:fldChar w:fldCharType="begin" w:fldLock="1"/>
      </w:r>
      <w:r w:rsidR="003F7228">
        <w:instrText>ADDIN CSL_CITATION {"citationItems":[{"id":"ITEM-1","itemData":{"DOI":"10.1109/TPWRS.2008.926719","ISSN":"0885-8950 VO  - 23","author":[{"dropping-particle":"","family":"Wang","given":"J","non-dropping-particle":"","parse-names":false,"suffix":""},{"dropping-particle":"","family":"Shahidehpour","given":"M","non-dropping-particle":"","parse-names":false,"suffix":""},{"dropping-particle":"","family":"Li","given":"Z","non-dropping-particle":"","parse-names":false,"suffix":""}],"container-title":"IEEE Transactions on Power Systems","id":"ITEM-1","issue":"3","issued":{"date-parts":[["2008"]]},"page":"1319-1327","title":"Security-Constrained Unit Commitment With Volatile Wind Power Generation","type":"article-journal","volume":"23"},"uris":["http://www.mendeley.com/documents/?uuid=fd8fd94f-ad76-4b69-95a8-d773d132fae0"]}],"mendeley":{"formattedCitation":"(J. Wang, Shahidehpour, &amp; Li, 2008)","plainTextFormattedCitation":"(J. Wang, Shahidehpour, &amp; Li, 2008)","previouslyFormattedCitation":"(J. Wang, Shahidehpour, &amp; Li, 2008)"},"properties":{"noteIndex":0},"schema":"https://github.com/citation-style-language/schema/raw/master/csl-citation.json"}</w:instrText>
      </w:r>
      <w:r w:rsidR="003F7228">
        <w:fldChar w:fldCharType="separate"/>
      </w:r>
      <w:r w:rsidR="003F7228" w:rsidRPr="003F7228">
        <w:rPr>
          <w:noProof/>
        </w:rPr>
        <w:t>(J. Wang, Shahidehpour, &amp; Li, 2008)</w:t>
      </w:r>
      <w:r w:rsidR="003F7228">
        <w:fldChar w:fldCharType="end"/>
      </w:r>
      <w:r w:rsidRPr="00B10C23">
        <w:t xml:space="preserve"> from forecasted wind power in order to ensure security constraint UC.</w:t>
      </w:r>
    </w:p>
    <w:p w14:paraId="3CA0CF34" w14:textId="77777777" w:rsidR="00A37815" w:rsidRPr="00B10C23" w:rsidRDefault="00A37815" w:rsidP="00A37815">
      <w:pPr>
        <w:pStyle w:val="Heading2"/>
        <w:keepLines w:val="0"/>
        <w:spacing w:before="120" w:after="60"/>
        <w:rPr>
          <w:rFonts w:asciiTheme="minorBidi" w:hAnsiTheme="minorBidi"/>
        </w:rPr>
      </w:pPr>
      <w:r w:rsidRPr="00B10C23">
        <w:rPr>
          <w:rFonts w:asciiTheme="minorBidi" w:hAnsiTheme="minorBidi"/>
        </w:rPr>
        <w:t>Previous study on short term load forecasting</w:t>
      </w:r>
    </w:p>
    <w:p w14:paraId="56EC9A44" w14:textId="20B30766" w:rsidR="00A37815" w:rsidRPr="00B10C23" w:rsidRDefault="00A37815" w:rsidP="00F06964">
      <w:pPr>
        <w:pStyle w:val="BodyText"/>
      </w:pPr>
      <w:r w:rsidRPr="00B10C23">
        <w:t>The short-term load forecasting has been done in transmiss</w:t>
      </w:r>
      <w:r w:rsidR="00B10C23">
        <w:t>ion and distribution system</w:t>
      </w:r>
      <w:r w:rsidR="00B64DCA">
        <w:t xml:space="preserve"> </w:t>
      </w:r>
      <w:r w:rsidR="00B64DCA">
        <w:fldChar w:fldCharType="begin" w:fldLock="1"/>
      </w:r>
      <w:r w:rsidR="00B64DCA">
        <w:instrText>ADDIN CSL_CITATION {"citationItems":[{"id":"ITEM-1","itemData":{"DOI":"10.1109/72.286917","ISSN":"1045-9227 VO  - 5","author":[{"dropping-particle":"","family":"Chen","given":"D S","non-dropping-particle":"","parse-names":false,"suffix":""},{"dropping-particle":"","family":"Jain","given":"R C","non-dropping-particle":"","parse-names":false,"suffix":""}],"container-title":"IEEE Transactions on Neural Networks","id":"ITEM-1","issue":"3","issued":{"date-parts":[["1994"]]},"page":"467-479","title":"A robust backpropagation learning algorithm for function approximation","type":"article-journal","volume":"5"},"uris":["http://www.mendeley.com/documents/?uuid=039dd462-fffa-45be-b3a9-0608828a6bad"]}],"mendeley":{"formattedCitation":"(Chen &amp; Jain, 1994)","plainTextFormattedCitation":"(Chen &amp; Jain, 1994)","previouslyFormattedCitation":"(Chen &amp; Jain, 1994)"},"properties":{"noteIndex":0},"schema":"https://github.com/citation-style-language/schema/raw/master/csl-citation.json"}</w:instrText>
      </w:r>
      <w:r w:rsidR="00B64DCA">
        <w:fldChar w:fldCharType="separate"/>
      </w:r>
      <w:r w:rsidR="00B64DCA" w:rsidRPr="00B64DCA">
        <w:rPr>
          <w:noProof/>
        </w:rPr>
        <w:t>(Chen &amp; Jain, 1994)</w:t>
      </w:r>
      <w:r w:rsidR="00B64DCA">
        <w:fldChar w:fldCharType="end"/>
      </w:r>
      <w:r w:rsidRPr="00B10C23">
        <w:t>.</w:t>
      </w:r>
      <w:r w:rsidR="00D45674">
        <w:t xml:space="preserve"> </w:t>
      </w:r>
      <w:r w:rsidRPr="00B10C23">
        <w:t>Artificial Neural Networks (ANN) are the most widely used in load forecasting due its high performance to find the relationship between historical (inputs) and prediction (output) data. The forecasting input consists of day of week index, similar day, previous da</w:t>
      </w:r>
      <w:r w:rsidR="00B10C23">
        <w:t>y load and forecast weather</w:t>
      </w:r>
      <w:r w:rsidR="00B64DCA">
        <w:t xml:space="preserve"> </w:t>
      </w:r>
      <w:r w:rsidR="00B64DCA">
        <w:fldChar w:fldCharType="begin" w:fldLock="1"/>
      </w:r>
      <w:r w:rsidR="00B64DCA">
        <w:instrText>ADDIN CSL_CITATION {"citationItems":[{"id":"ITEM-1","itemData":{"DOI":"10.1109/72.286917","ISSN":"1045-9227 VO  - 5","author":[{"dropping-particle":"","family":"Chen","given":"D S","non-dropping-particle":"","parse-names":false,"suffix":""},{"dropping-particle":"","family":"Jain","given":"R C","non-dropping-particle":"","parse-names":false,"suffix":""}],"container-title":"IEEE Transactions on Neural Networks","id":"ITEM-1","issue":"3","issued":{"date-parts":[["1994"]]},"page":"467-479","title":"A robust backpropagation learning algorithm for function approximation","type":"article-journal","volume":"5"},"uris":["http://www.mendeley.com/documents/?uuid=039dd462-fffa-45be-b3a9-0608828a6bad"]}],"mendeley":{"formattedCitation":"(Chen &amp; Jain, 1994)","plainTextFormattedCitation":"(Chen &amp; Jain, 1994)","previouslyFormattedCitation":"(Chen &amp; Jain, 1994)"},"properties":{"noteIndex":0},"schema":"https://github.com/citation-style-language/schema/raw/master/csl-citation.json"}</w:instrText>
      </w:r>
      <w:r w:rsidR="00B64DCA">
        <w:fldChar w:fldCharType="separate"/>
      </w:r>
      <w:r w:rsidR="00B64DCA" w:rsidRPr="00B64DCA">
        <w:rPr>
          <w:noProof/>
        </w:rPr>
        <w:t>(Chen &amp; Jain, 1994)</w:t>
      </w:r>
      <w:r w:rsidR="00B64DCA">
        <w:fldChar w:fldCharType="end"/>
      </w:r>
      <w:r w:rsidRPr="00B10C23">
        <w:t>. Example of techniques has been used to in theses method are most widely used in ANN</w:t>
      </w:r>
      <w:r w:rsidR="003F7228">
        <w:t xml:space="preserve"> </w:t>
      </w:r>
      <w:r w:rsidR="003F7228">
        <w:fldChar w:fldCharType="begin" w:fldLock="1"/>
      </w:r>
      <w:r w:rsidR="003F7228">
        <w:instrText>ADDIN CSL_CITATION {"citationItems":[{"id":"ITEM-1","itemData":{"DOI":"10.1109/TPWRS.2015.2489679","ISSN":"0885-8950 VO  - 31","author":[{"dropping-particle":"","family":"Sun","given":"X","non-dropping-particle":"","parse-names":false,"suffix":""},{"dropping-particle":"","family":"Luh","given":"P B","non-dropping-particle":"","parse-names":false,"suffix":""},{"dropping-particle":"","family":"Cheung","given":"K W","non-dropping-particle":"","parse-names":false,"suffix":""},{"dropping-particle":"","family":"Guan","given":"W","non-dropping-particle":"","parse-names":false,"suffix":""},{"dropping-particle":"","family":"Michel","given":"L D","non-dropping-particle":"","parse-names":false,"suffix":""},{"dropping-particle":"","family":"Venkata","given":"S S","non-dropping-particle":"","parse-names":false,"suffix":""},{"dropping-particle":"","family":"Miller","given":"M T","non-dropping-particle":"","parse-names":false,"suffix":""}],"container-title":"IEEE Transactions on Power Systems","id":"ITEM-1","issue":"4","issued":{"date-parts":[["2016"]]},"page":"2526-2537","title":"An Efficient Approach to Short-Term Load Forecasting at the Distribution Level","type":"article-journal","volume":"31"},"uris":["http://www.mendeley.com/documents/?uuid=83e0790d-9b3c-4181-a5ef-ce48efe606a9"]}],"mendeley":{"formattedCitation":"(Sun et al., 2016)","plainTextFormattedCitation":"(Sun et al., 2016)","previouslyFormattedCitation":"(Sun et al., 2016)"},"properties":{"noteIndex":0},"schema":"https://github.com/citation-style-language/schema/raw/master/csl-citation.json"}</w:instrText>
      </w:r>
      <w:r w:rsidR="003F7228">
        <w:fldChar w:fldCharType="separate"/>
      </w:r>
      <w:r w:rsidR="003F7228" w:rsidRPr="003F7228">
        <w:rPr>
          <w:noProof/>
        </w:rPr>
        <w:t>(Sun et al., 2016)</w:t>
      </w:r>
      <w:r w:rsidR="003F7228">
        <w:fldChar w:fldCharType="end"/>
      </w:r>
      <w:r w:rsidRPr="00B10C23">
        <w:t>, regression</w:t>
      </w:r>
      <w:r w:rsidR="003F7228">
        <w:t xml:space="preserve"> </w:t>
      </w:r>
      <w:r w:rsidR="003F7228">
        <w:fldChar w:fldCharType="begin" w:fldLock="1"/>
      </w:r>
      <w:r w:rsidR="003F7228">
        <w:instrText>ADDIN CSL_CITATION {"citationItems":[{"id":"ITEM-1","itemData":{"DOI":"10.1109/TPWRS.2015.2489679","ISSN":"0885-8950 VO  - 31","author":[{"dropping-particle":"","family":"Sun","given":"X","non-dropping-particle":"","parse-names":false,"suffix":""},{"dropping-particle":"","family":"Luh","given":"P B","non-dropping-particle":"","parse-names":false,"suffix":""},{"dropping-particle":"","family":"Cheung","given":"K W","non-dropping-particle":"","parse-names":false,"suffix":""},{"dropping-particle":"","family":"Guan","given":"W","non-dropping-particle":"","parse-names":false,"suffix":""},{"dropping-particle":"","family":"Michel","given":"L D","non-dropping-particle":"","parse-names":false,"suffix":""},{"dropping-particle":"","family":"Venkata","given":"S S","non-dropping-particle":"","parse-names":false,"suffix":""},{"dropping-particle":"","family":"Miller","given":"M T","non-dropping-particle":"","parse-names":false,"suffix":""}],"container-title":"IEEE Transactions on Power Systems","id":"ITEM-1","issue":"4","issued":{"date-parts":[["2016"]]},"page":"2526-2537","title":"An Efficient Approach to Short-Term Load Forecasting at the Distribution Level","type":"article-journal","volume":"31"},"uris":["http://www.mendeley.com/documents/?uuid=83e0790d-9b3c-4181-a5ef-ce48efe606a9"]}],"mendeley":{"formattedCitation":"(Sun et al., 2016)","plainTextFormattedCitation":"(Sun et al., 2016)","previouslyFormattedCitation":"(Sun et al., 2016)"},"properties":{"noteIndex":0},"schema":"https://github.com/citation-style-language/schema/raw/master/csl-citation.json"}</w:instrText>
      </w:r>
      <w:r w:rsidR="003F7228">
        <w:fldChar w:fldCharType="separate"/>
      </w:r>
      <w:r w:rsidR="003F7228" w:rsidRPr="003F7228">
        <w:rPr>
          <w:noProof/>
        </w:rPr>
        <w:t>(Sun et al., 2016)</w:t>
      </w:r>
      <w:r w:rsidR="003F7228">
        <w:fldChar w:fldCharType="end"/>
      </w:r>
      <w:r w:rsidR="00B10C23">
        <w:t>, wavelet neural network</w:t>
      </w:r>
      <w:r w:rsidR="00B64DCA">
        <w:t xml:space="preserve"> </w:t>
      </w:r>
      <w:r w:rsidR="00B64DCA">
        <w:fldChar w:fldCharType="begin" w:fldLock="1"/>
      </w:r>
      <w:r w:rsidR="00B64DCA">
        <w:instrText>ADDIN CSL_CITATION {"citationItems":[{"id":"ITEM-1","itemData":{"DOI":"10.1109/72.286917","ISSN":"1045-9227 VO  - 5","author":[{"dropping-particle":"","family":"Chen","given":"D S","non-dropping-particle":"","parse-names":false,"suffix":""},{"dropping-particle":"","family":"Jain","given":"R C","non-dropping-particle":"","parse-names":false,"suffix":""}],"container-title":"IEEE Transactions on Neural Networks","id":"ITEM-1","issue":"3","issued":{"date-parts":[["1994"]]},"page":"467-479","title":"A robust backpropagation learning algorithm for function approximation","type":"article-journal","volume":"5"},"uris":["http://www.mendeley.com/documents/?uuid=039dd462-fffa-45be-b3a9-0608828a6bad"]}],"mendeley":{"formattedCitation":"(Chen &amp; Jain, 1994)","plainTextFormattedCitation":"(Chen &amp; Jain, 1994)","previouslyFormattedCitation":"(Chen &amp; Jain, 1994)"},"properties":{"noteIndex":0},"schema":"https://github.com/citation-style-language/schema/raw/master/csl-citation.json"}</w:instrText>
      </w:r>
      <w:r w:rsidR="00B64DCA">
        <w:fldChar w:fldCharType="separate"/>
      </w:r>
      <w:r w:rsidR="00B64DCA" w:rsidRPr="00B64DCA">
        <w:rPr>
          <w:noProof/>
        </w:rPr>
        <w:t>(Chen &amp; Jain, 1994)</w:t>
      </w:r>
      <w:r w:rsidR="00B64DCA">
        <w:fldChar w:fldCharType="end"/>
      </w:r>
      <w:r w:rsidRPr="00B10C23">
        <w:t>, SVM</w:t>
      </w:r>
      <w:r w:rsidR="003F7228">
        <w:t xml:space="preserve"> </w:t>
      </w:r>
      <w:r w:rsidR="003F7228">
        <w:fldChar w:fldCharType="begin" w:fldLock="1"/>
      </w:r>
      <w:r w:rsidR="003F7228">
        <w:instrText>ADDIN CSL_CITATION {"citationItems":[{"id":"ITEM-1","itemData":{"DOI":"10.1109/TPWRS.2015.2489679","ISSN":"0885-8950 VO  - 31","author":[{"dropping-particle":"","family":"Sun","given":"X","non-dropping-particle":"","parse-names":false,"suffix":""},{"dropping-particle":"","family":"Luh","given":"P B","non-dropping-particle":"","parse-names":false,"suffix":""},{"dropping-particle":"","family":"Cheung","given":"K W","non-dropping-particle":"","parse-names":false,"suffix":""},{"dropping-particle":"","family":"Guan","given":"W","non-dropping-particle":"","parse-names":false,"suffix":""},{"dropping-particle":"","family":"Michel","given":"L D","non-dropping-particle":"","parse-names":false,"suffix":""},{"dropping-particle":"","family":"Venkata","given":"S S","non-dropping-particle":"","parse-names":false,"suffix":""},{"dropping-particle":"","family":"Miller","given":"M T","non-dropping-particle":"","parse-names":false,"suffix":""}],"container-title":"IEEE Transactions on Power Systems","id":"ITEM-1","issue":"4","issued":{"date-parts":[["2016"]]},"page":"2526-2537","title":"An Efficient Approach to Short-Term Load Forecasting at the Distribution Level","type":"article-journal","volume":"31"},"uris":["http://www.mendeley.com/documents/?uuid=83e0790d-9b3c-4181-a5ef-ce48efe606a9"]}],"mendeley":{"formattedCitation":"(Sun et al., 2016)","plainTextFormattedCitation":"(Sun et al., 2016)","previouslyFormattedCitation":"(Sun et al., 2016)"},"properties":{"noteIndex":0},"schema":"https://github.com/citation-style-language/schema/raw/master/csl-citation.json"}</w:instrText>
      </w:r>
      <w:r w:rsidR="003F7228">
        <w:fldChar w:fldCharType="separate"/>
      </w:r>
      <w:r w:rsidR="003F7228" w:rsidRPr="003F7228">
        <w:rPr>
          <w:noProof/>
        </w:rPr>
        <w:t>(Sun et al., 2016)</w:t>
      </w:r>
      <w:r w:rsidR="003F7228">
        <w:fldChar w:fldCharType="end"/>
      </w:r>
      <w:r w:rsidR="003F7228">
        <w:t xml:space="preserve">, ABC </w:t>
      </w:r>
      <w:r w:rsidR="003F7228">
        <w:fldChar w:fldCharType="begin" w:fldLock="1"/>
      </w:r>
      <w:r w:rsidR="003F7228">
        <w:instrText>ADDIN CSL_CITATION {"citationItems":[{"id":"ITEM-1","itemData":{"DOI":"10.18201/ijisae.266014","ISSN":"2147-6799","abstract":"Short term load forecasting is a subject about estimating future electricity consumption for a time interval from one hour to one week and it has a vital importance for the operation of a power system and smart grids. This process is mandatory for distribution companies and big electricity consumers, especially in liberalized energy markets. Electricity generation plans are made according to the amount of electricity consumption forecasts. If the forecast is overestimated, it leads to the start-up of too many units supplying an unnecessary level of reserve, therefore the production cost is increased. On the contrary if the forecast is underestimated, it may result in a risky operation and consequently power outages can occur at the power system. In this study, a hybrid method based on the combination of Artificial Bee Colony (ABC) and Artificial Neural Network (ANN) is developed for short term load forecasting. ABC algorithm is used in ANN learning process and it optimizes the neuron connections weights of ANN. Historical load, temperature difference and season are selected as model inputs. While three years hourly data is selected as training data, one year hourly data is selected as testing data. The results show that the application of this hybrid system produce forecast values close to the actual values.","author":[{"dropping-particle":"","family":"Cevik","given":"Hasan Huseyin","non-dropping-particle":"","parse-names":false,"suffix":""},{"dropping-particle":"","family":"Harmancı","given":"Hüseyin","non-dropping-particle":"","parse-names":false,"suffix":""},{"dropping-particle":"","family":"Çunkaş","given":"Mehmet","non-dropping-particle":"","parse-names":false,"suffix":""}],"container-title":"International Journal of Intelligent Systems and Applications in Engineering","id":"ITEM-1","issue":"Special Issue-1","issued":{"date-parts":[["2016","12","26"]]},"page":"38-38","title":"Short-term Load Forecasting based on ABC and ANN for Smart Grids","type":"article-journal","volume":"4"},"uris":["http://www.mendeley.com/documents/?uuid=e033dde3-7016-3f0c-8829-d2f1d97279eb"]}],"mendeley":{"formattedCitation":"(Cevik, Harmancı, &amp; Çunkaş, 2016)","plainTextFormattedCitation":"(Cevik, Harmancı, &amp; Çunkaş, 2016)","previouslyFormattedCitation":"(Cevik, Harmancı, &amp; Çunkaş, 2016)"},"properties":{"noteIndex":0},"schema":"https://github.com/citation-style-language/schema/raw/master/csl-citation.json"}</w:instrText>
      </w:r>
      <w:r w:rsidR="003F7228">
        <w:fldChar w:fldCharType="separate"/>
      </w:r>
      <w:r w:rsidR="003F7228" w:rsidRPr="003F7228">
        <w:rPr>
          <w:noProof/>
        </w:rPr>
        <w:t>(Cevik, Harmancı, &amp; Çunkaş, 2016)</w:t>
      </w:r>
      <w:r w:rsidR="003F7228">
        <w:fldChar w:fldCharType="end"/>
      </w:r>
      <w:r w:rsidRPr="00B10C23">
        <w:t xml:space="preserve">. </w:t>
      </w:r>
    </w:p>
    <w:p w14:paraId="44F39FAB" w14:textId="77777777" w:rsidR="00A37815" w:rsidRPr="00B10C23" w:rsidRDefault="00A37815" w:rsidP="00A37815">
      <w:pPr>
        <w:pStyle w:val="Heading2"/>
        <w:keepLines w:val="0"/>
        <w:spacing w:before="120" w:after="60"/>
        <w:rPr>
          <w:rFonts w:asciiTheme="minorBidi" w:hAnsiTheme="minorBidi"/>
        </w:rPr>
      </w:pPr>
      <w:r w:rsidRPr="00B10C23">
        <w:rPr>
          <w:rFonts w:asciiTheme="minorBidi" w:hAnsiTheme="minorBidi"/>
        </w:rPr>
        <w:t>Problem statement</w:t>
      </w:r>
    </w:p>
    <w:p w14:paraId="6F194228" w14:textId="3E1DEA5E" w:rsidR="00A37815" w:rsidRPr="00B10C23" w:rsidRDefault="00A37815" w:rsidP="00F06964">
      <w:pPr>
        <w:pStyle w:val="BodyText"/>
      </w:pPr>
      <w:r w:rsidRPr="00B10C23">
        <w:t>The recent studies show that the variations on wind power could have the largest effects on the power system reliability and cost of operation in</w:t>
      </w:r>
      <w:r w:rsidR="003F7228">
        <w:t xml:space="preserve"> hourly and daily timeframe </w:t>
      </w:r>
      <w:r w:rsidR="003F7228">
        <w:fldChar w:fldCharType="begin" w:fldLock="1"/>
      </w:r>
      <w:r w:rsidR="003F7228">
        <w:instrText>ADDIN CSL_CITATION {"citationItems":[{"id":"ITEM-1","itemData":{"DOI":"10.1109/TPWRS.2007.901598","ISSN":"0885-8950 VO  - 22","author":[{"dropping-particle":"","family":"Smith","given":"J C","non-dropping-particle":"","parse-names":false,"suffix":""},{"dropping-particle":"","family":"Milligan","given":"M R","non-dropping-particle":"","parse-names":false,"suffix":""},{"dropping-particle":"","family":"DeMeo","given":"E A","non-dropping-particle":"","parse-names":false,"suffix":""},{"dropping-particle":"","family":"Parsons","given":"B","non-dropping-particle":"","parse-names":false,"suffix":""}],"container-title":"IEEE Transactions on Power Systems","id":"ITEM-1","issue":"3","issued":{"date-parts":[["2007"]]},"page":"900-908","title":"Utility Wind Integration and Operating Impact State of the Art","type":"article-journal","volume":"22"},"uris":["http://www.mendeley.com/documents/?uuid=b03d4d67-cde3-4b6b-8679-2e35f2c7c695"]}],"mendeley":{"formattedCitation":"(Smith, Milligan, DeMeo, &amp; Parsons, 2007)","plainTextFormattedCitation":"(Smith, Milligan, DeMeo, &amp; Parsons, 2007)","previouslyFormattedCitation":"(Smith, Milligan, DeMeo, &amp; Parsons, 2007)"},"properties":{"noteIndex":0},"schema":"https://github.com/citation-style-language/schema/raw/master/csl-citation.json"}</w:instrText>
      </w:r>
      <w:r w:rsidR="003F7228">
        <w:fldChar w:fldCharType="separate"/>
      </w:r>
      <w:r w:rsidR="003F7228" w:rsidRPr="003F7228">
        <w:rPr>
          <w:noProof/>
        </w:rPr>
        <w:t>(Smith, Milligan, DeMeo, &amp; Parsons, 2007)</w:t>
      </w:r>
      <w:r w:rsidR="003F7228">
        <w:fldChar w:fldCharType="end"/>
      </w:r>
      <w:r w:rsidRPr="00B10C23">
        <w:t>. During real time operations, the generation and load must be matched. Despite of the controllable conventional generator, the load and VRE generator must be forecasted. With precisely forecasted values, the operators can estimate reserved capacity of the system, then reliability and frequency control requirement.</w:t>
      </w:r>
    </w:p>
    <w:p w14:paraId="0423DE71" w14:textId="77777777" w:rsidR="00A37815" w:rsidRPr="00B10C23" w:rsidRDefault="00A37815" w:rsidP="00A37815">
      <w:pPr>
        <w:pStyle w:val="Heading2"/>
        <w:keepLines w:val="0"/>
        <w:spacing w:before="120" w:after="60"/>
        <w:rPr>
          <w:rFonts w:asciiTheme="minorBidi" w:hAnsiTheme="minorBidi"/>
        </w:rPr>
      </w:pPr>
      <w:r w:rsidRPr="00B10C23">
        <w:rPr>
          <w:rFonts w:asciiTheme="minorBidi" w:hAnsiTheme="minorBidi"/>
        </w:rPr>
        <w:t>Research gab and contribution of this paper</w:t>
      </w:r>
    </w:p>
    <w:p w14:paraId="7B18D7AB" w14:textId="496C8329" w:rsidR="00A37815" w:rsidRPr="00B10C23" w:rsidRDefault="00A37815" w:rsidP="00F06964">
      <w:pPr>
        <w:pStyle w:val="BodyText"/>
      </w:pPr>
      <w:r w:rsidRPr="00B10C23">
        <w:t>Since, previous study on half-hour, hour ahead electricity price prediction considers only historical price data, demand, changing in demand but not consider in transmission congestion and transmission losses, the electricity price forecasting in this paper consider those values.</w:t>
      </w:r>
      <w:r w:rsidR="00D45674">
        <w:t xml:space="preserve"> This paper integrate</w:t>
      </w:r>
      <w:r w:rsidR="009E2926">
        <w:t>s</w:t>
      </w:r>
      <w:r w:rsidR="00D45674">
        <w:t xml:space="preserve"> renewable ge</w:t>
      </w:r>
      <w:r w:rsidR="009E2926">
        <w:t xml:space="preserve">neration and demand forecasting </w:t>
      </w:r>
      <w:r w:rsidR="00D45674">
        <w:t>to improve hour ahead electricity price forecasting.</w:t>
      </w:r>
    </w:p>
    <w:p w14:paraId="65A8AF1B" w14:textId="77777777" w:rsidR="00A37815" w:rsidRPr="00B10C23" w:rsidRDefault="00A37815" w:rsidP="00A37815">
      <w:pPr>
        <w:pStyle w:val="Heading1"/>
        <w:rPr>
          <w:rFonts w:asciiTheme="minorBidi" w:hAnsiTheme="minorBidi"/>
        </w:rPr>
      </w:pPr>
      <w:r w:rsidRPr="00B10C23">
        <w:rPr>
          <w:rFonts w:asciiTheme="minorBidi" w:hAnsiTheme="minorBidi"/>
        </w:rPr>
        <w:t>Data acquisition</w:t>
      </w:r>
    </w:p>
    <w:p w14:paraId="49DD8A70" w14:textId="31C3CA11" w:rsidR="00A37815" w:rsidRPr="00B10C23" w:rsidRDefault="00A37815" w:rsidP="00A37815">
      <w:pPr>
        <w:pStyle w:val="BodyText"/>
      </w:pPr>
      <w:r w:rsidRPr="00B10C23">
        <w:t>To tackle with volatility on wind and solar, we assume the solar PV power and wind is subject to a normal distribution N(</w:t>
      </w:r>
      <w:proofErr w:type="spellStart"/>
      <w:proofErr w:type="gramStart"/>
      <w:r w:rsidRPr="00B10C23">
        <w:t>u,SD</w:t>
      </w:r>
      <w:proofErr w:type="spellEnd"/>
      <w:proofErr w:type="gramEnd"/>
      <w:r w:rsidRPr="00B10C23">
        <w:t>) with forecasted solar PV and wind power as its expected value (u) an a percentage of u is its volatility (SD). In each hour, a 15-minute</w:t>
      </w:r>
      <w:r w:rsidR="00E96F09">
        <w:t xml:space="preserve">s based random solar PV power </w:t>
      </w:r>
      <w:r w:rsidRPr="00B10C23">
        <w:t>minute based random wind power</w:t>
      </w:r>
      <w:r w:rsidR="00E96F09">
        <w:t>s</w:t>
      </w:r>
      <w:r w:rsidRPr="00B10C23">
        <w:t xml:space="preserve"> are generated based on forecasted solar PV and wind power. </w:t>
      </w:r>
    </w:p>
    <w:p w14:paraId="5F677D3D" w14:textId="6CFA3A29" w:rsidR="00A37815" w:rsidRPr="00B10C23" w:rsidRDefault="00E907EB" w:rsidP="00F06964">
      <w:pPr>
        <w:pStyle w:val="BodyText"/>
      </w:pPr>
      <w:r w:rsidRPr="00B10C23">
        <w:t>Load demand in any bus is formulated from load participation factor of regional demand (RD) as provide in NREL IEEE-118 bus system.</w:t>
      </w:r>
      <w:r>
        <w:t xml:space="preserve"> </w:t>
      </w:r>
      <w:r w:rsidR="00A37815" w:rsidRPr="00B10C23">
        <w:t>Both day ahead and real time RD and VRE historical data are provided in NREL IEEE-118 bus system</w:t>
      </w:r>
      <w:r w:rsidR="00E96F09">
        <w:t xml:space="preserve"> </w:t>
      </w:r>
      <w:r w:rsidR="00E96F09">
        <w:fldChar w:fldCharType="begin" w:fldLock="1"/>
      </w:r>
      <w:r w:rsidR="00B47D76">
        <w:instrText>ADDIN CSL_CITATION {"citationItems":[{"id":"ITEM-1","itemData":{"DOI":"10.1109/TPWRS.2017.2695963","ISSN":"0885-8950 VO  - 33","author":[{"dropping-particle":"","family":"Peña","given":"I","non-dropping-particle":"","parse-names":false,"suffix":""},{"dropping-particle":"","family":"Martinez-Anido","given":"C B","non-dropping-particle":"","parse-names":false,"suffix":""},{"dropping-particle":"","family":"Hodge","given":"B","non-dropping-particle":"","parse-names":false,"suffix":""}],"container-title":"IEEE Transactions on Power Systems","id":"ITEM-1","issue":"1","issued":{"date-parts":[["2018"]]},"page":"281-289","title":"An Extended IEEE 118-Bus Test System With High Renewable Penetration","type":"article-journal","volume":"33"},"uris":["http://www.mendeley.com/documents/?uuid=438ef8a6-e42f-4c5d-af7d-952a88343cde"]}],"mendeley":{"formattedCitation":"(Peña, Martinez-Anido, &amp; Hodge, 2018)","plainTextFormattedCitation":"(Peña, Martinez-Anido, &amp; Hodge, 2018)","previouslyFormattedCitation":"(Peña, Martinez-Anido, &amp; Hodge, 2018)"},"properties":{"noteIndex":0},"schema":"https://github.com/citation-style-language/schema/raw/master/csl-citation.json"}</w:instrText>
      </w:r>
      <w:r w:rsidR="00E96F09">
        <w:fldChar w:fldCharType="separate"/>
      </w:r>
      <w:r w:rsidR="00E96F09" w:rsidRPr="00E96F09">
        <w:rPr>
          <w:noProof/>
        </w:rPr>
        <w:t>(Peña, Martinez-Anido, &amp; Hodge, 2018)</w:t>
      </w:r>
      <w:r w:rsidR="00E96F09">
        <w:fldChar w:fldCharType="end"/>
      </w:r>
      <w:r w:rsidR="00A37815" w:rsidRPr="00B10C23">
        <w:t>.</w:t>
      </w:r>
    </w:p>
    <w:p w14:paraId="45AC04BA" w14:textId="77777777" w:rsidR="00A37815" w:rsidRPr="00B10C23" w:rsidRDefault="00A37815" w:rsidP="00A37815">
      <w:pPr>
        <w:pStyle w:val="Heading1"/>
        <w:rPr>
          <w:rFonts w:asciiTheme="minorBidi" w:hAnsiTheme="minorBidi"/>
        </w:rPr>
      </w:pPr>
      <w:r w:rsidRPr="00B10C23">
        <w:rPr>
          <w:rFonts w:asciiTheme="minorBidi" w:hAnsiTheme="minorBidi"/>
        </w:rPr>
        <w:t>Proposed Problem formulation</w:t>
      </w:r>
    </w:p>
    <w:p w14:paraId="126112A5" w14:textId="77777777" w:rsidR="00A37815" w:rsidRPr="00B10C23" w:rsidRDefault="00A37815" w:rsidP="00A37815">
      <w:pPr>
        <w:pStyle w:val="Heading2"/>
        <w:rPr>
          <w:rFonts w:asciiTheme="minorBidi" w:hAnsiTheme="minorBidi"/>
        </w:rPr>
      </w:pPr>
      <w:r w:rsidRPr="00B10C23">
        <w:rPr>
          <w:rFonts w:asciiTheme="minorBidi" w:hAnsiTheme="minorBidi"/>
        </w:rPr>
        <w:t>The general ACOPF model</w:t>
      </w:r>
    </w:p>
    <w:p w14:paraId="0B42429C" w14:textId="77777777" w:rsidR="00A37815" w:rsidRPr="00B10C23" w:rsidRDefault="00A37815" w:rsidP="00A37815">
      <w:pPr>
        <w:pStyle w:val="BodyText"/>
      </w:pPr>
      <w:r w:rsidRPr="00B10C23">
        <w:t>In transmission system can be formulated as minimize: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7205"/>
        <w:gridCol w:w="1189"/>
      </w:tblGrid>
      <w:tr w:rsidR="00A37815" w:rsidRPr="00B10C23" w14:paraId="0C873383" w14:textId="77777777" w:rsidTr="00A37815">
        <w:tc>
          <w:tcPr>
            <w:tcW w:w="516" w:type="pct"/>
          </w:tcPr>
          <w:p w14:paraId="525D391A" w14:textId="77777777" w:rsidR="00A37815" w:rsidRPr="00B10C23" w:rsidRDefault="00A37815" w:rsidP="00A37815">
            <w:pPr>
              <w:pStyle w:val="BodyText"/>
            </w:pPr>
          </w:p>
        </w:tc>
        <w:tc>
          <w:tcPr>
            <w:tcW w:w="3848" w:type="pct"/>
          </w:tcPr>
          <w:p w14:paraId="5D6481C5" w14:textId="77777777" w:rsidR="00A37815" w:rsidRPr="00B10C23" w:rsidRDefault="0072284D" w:rsidP="00A37815">
            <w:pPr>
              <w:pStyle w:val="BodyText"/>
            </w:pPr>
            <m:oMathPara>
              <m:oMath>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G</m:t>
                            </m:r>
                          </m:e>
                          <m:sub>
                            <m:r>
                              <w:rPr>
                                <w:rFonts w:ascii="Cambria Math" w:hAnsi="Cambria Math"/>
                              </w:rPr>
                              <m:t>n</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e>
                </m:nary>
              </m:oMath>
            </m:oMathPara>
          </w:p>
        </w:tc>
        <w:tc>
          <w:tcPr>
            <w:tcW w:w="635" w:type="pct"/>
            <w:vAlign w:val="center"/>
          </w:tcPr>
          <w:p w14:paraId="73D34EE9" w14:textId="77777777" w:rsidR="00A37815" w:rsidRPr="00B10C23" w:rsidRDefault="00A37815" w:rsidP="00A37815">
            <w:pPr>
              <w:pStyle w:val="BodyText"/>
              <w:jc w:val="right"/>
            </w:pPr>
            <w:r w:rsidRPr="00B10C23">
              <w:t>(1)</w:t>
            </w:r>
          </w:p>
        </w:tc>
      </w:tr>
    </w:tbl>
    <w:p w14:paraId="5930AB7B" w14:textId="77777777" w:rsidR="00A37815" w:rsidRPr="00B10C23" w:rsidRDefault="00A37815" w:rsidP="00A37815">
      <w:pPr>
        <w:pStyle w:val="BodyText"/>
      </w:pPr>
      <w:r w:rsidRPr="00B10C23">
        <w:t>Subject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7205"/>
        <w:gridCol w:w="1189"/>
      </w:tblGrid>
      <w:tr w:rsidR="00A37815" w:rsidRPr="00B10C23" w14:paraId="0FFDCA11" w14:textId="77777777" w:rsidTr="00A37815">
        <w:tc>
          <w:tcPr>
            <w:tcW w:w="516" w:type="pct"/>
          </w:tcPr>
          <w:p w14:paraId="330DD704" w14:textId="77777777" w:rsidR="00A37815" w:rsidRPr="00B10C23" w:rsidRDefault="00A37815" w:rsidP="00A37815">
            <w:pPr>
              <w:pStyle w:val="BodyText"/>
            </w:pPr>
          </w:p>
        </w:tc>
        <w:tc>
          <w:tcPr>
            <w:tcW w:w="3848" w:type="pct"/>
          </w:tcPr>
          <w:p w14:paraId="34FE7A36" w14:textId="77777777" w:rsidR="00A37815" w:rsidRPr="00B10C23" w:rsidRDefault="0072284D" w:rsidP="00A37815">
            <w:pPr>
              <w:pStyle w:val="BodyText"/>
            </w:pPr>
            <m:oMathPara>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D</m:t>
                        </m:r>
                      </m:e>
                      <m:sub>
                        <m:r>
                          <w:rPr>
                            <w:rFonts w:ascii="Cambria Math" w:hAnsi="Cambria Math"/>
                          </w:rPr>
                          <m:t>m</m:t>
                        </m:r>
                      </m:sub>
                    </m:sSub>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θ</m:t>
                    </m:r>
                  </m:e>
                </m:d>
                <m:r>
                  <m:rPr>
                    <m:sty m:val="p"/>
                  </m:rPr>
                  <w:rPr>
                    <w:rFonts w:ascii="Cambria Math" w:hAnsi="Cambria Math"/>
                  </w:rPr>
                  <m:t>=0</m:t>
                </m:r>
              </m:oMath>
            </m:oMathPara>
          </w:p>
        </w:tc>
        <w:tc>
          <w:tcPr>
            <w:tcW w:w="635" w:type="pct"/>
            <w:vAlign w:val="center"/>
          </w:tcPr>
          <w:p w14:paraId="21A34794" w14:textId="77777777" w:rsidR="00A37815" w:rsidRPr="00B10C23" w:rsidRDefault="00A37815" w:rsidP="00A37815">
            <w:pPr>
              <w:pStyle w:val="BodyText"/>
              <w:jc w:val="right"/>
            </w:pPr>
            <w:r w:rsidRPr="00B10C23">
              <w:t>(2)</w:t>
            </w:r>
          </w:p>
        </w:tc>
      </w:tr>
      <w:tr w:rsidR="00A37815" w:rsidRPr="00B10C23" w14:paraId="0389B42E" w14:textId="77777777" w:rsidTr="00A37815">
        <w:tc>
          <w:tcPr>
            <w:tcW w:w="516" w:type="pct"/>
          </w:tcPr>
          <w:p w14:paraId="163DA4BA" w14:textId="77777777" w:rsidR="00A37815" w:rsidRPr="00B10C23" w:rsidRDefault="00A37815" w:rsidP="00A37815">
            <w:pPr>
              <w:pStyle w:val="BodyText"/>
            </w:pPr>
          </w:p>
        </w:tc>
        <w:tc>
          <w:tcPr>
            <w:tcW w:w="3848" w:type="pct"/>
          </w:tcPr>
          <w:p w14:paraId="55E53009" w14:textId="77777777" w:rsidR="00A37815" w:rsidRPr="00B10C23" w:rsidRDefault="0072284D" w:rsidP="00A37815">
            <w:pPr>
              <w:pStyle w:val="BodyText"/>
            </w:pPr>
            <m:oMathPara>
              <m:oMath>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G</m:t>
                        </m:r>
                      </m:e>
                      <m:sub>
                        <m:r>
                          <w:rPr>
                            <w:rFonts w:ascii="Cambria Math" w:hAnsi="Cambria Math"/>
                          </w:rPr>
                          <m:t>n</m:t>
                        </m:r>
                      </m:sub>
                    </m:sSub>
                  </m:sub>
                </m:sSub>
                <m:r>
                  <m:rPr>
                    <m:sty m:val="p"/>
                  </m:rPr>
                  <w:rPr>
                    <w:rFonts w:ascii="Cambria Math" w:hAnsi="Cambria Math"/>
                  </w:rPr>
                  <m:t>-</m:t>
                </m:r>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D</m:t>
                        </m:r>
                      </m:e>
                      <m:sub>
                        <m:r>
                          <w:rPr>
                            <w:rFonts w:ascii="Cambria Math" w:hAnsi="Cambria Math"/>
                          </w:rPr>
                          <m:t>m</m:t>
                        </m:r>
                      </m:sub>
                    </m:sSub>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θ</m:t>
                    </m:r>
                  </m:e>
                </m:d>
                <m:r>
                  <m:rPr>
                    <m:sty m:val="p"/>
                  </m:rPr>
                  <w:rPr>
                    <w:rFonts w:ascii="Cambria Math" w:hAnsi="Cambria Math"/>
                  </w:rPr>
                  <m:t>=0</m:t>
                </m:r>
              </m:oMath>
            </m:oMathPara>
          </w:p>
        </w:tc>
        <w:tc>
          <w:tcPr>
            <w:tcW w:w="635" w:type="pct"/>
            <w:vAlign w:val="center"/>
          </w:tcPr>
          <w:p w14:paraId="5470B983" w14:textId="77777777" w:rsidR="00A37815" w:rsidRPr="00B10C23" w:rsidRDefault="00A37815" w:rsidP="00A37815">
            <w:pPr>
              <w:pStyle w:val="BodyText"/>
              <w:jc w:val="right"/>
            </w:pPr>
            <w:r w:rsidRPr="00B10C23">
              <w:t>(3)</w:t>
            </w:r>
          </w:p>
        </w:tc>
      </w:tr>
      <w:tr w:rsidR="00A37815" w:rsidRPr="00B10C23" w14:paraId="49E3AAF4" w14:textId="77777777" w:rsidTr="00A37815">
        <w:tc>
          <w:tcPr>
            <w:tcW w:w="516" w:type="pct"/>
          </w:tcPr>
          <w:p w14:paraId="54D1F72A" w14:textId="77777777" w:rsidR="00A37815" w:rsidRPr="00B10C23" w:rsidRDefault="00A37815" w:rsidP="00A37815">
            <w:pPr>
              <w:pStyle w:val="BodyText"/>
            </w:pPr>
          </w:p>
        </w:tc>
        <w:tc>
          <w:tcPr>
            <w:tcW w:w="3848" w:type="pct"/>
          </w:tcPr>
          <w:p w14:paraId="1603F7C7" w14:textId="77777777" w:rsidR="00A37815" w:rsidRPr="00B10C23" w:rsidRDefault="0072284D" w:rsidP="00A37815">
            <w:pPr>
              <w:pStyle w:val="BodyText"/>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k</m:t>
                        </m:r>
                      </m:sub>
                    </m:sSub>
                  </m:e>
                </m:d>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k</m:t>
                    </m:r>
                  </m:sub>
                  <m:sup>
                    <m:r>
                      <w:rPr>
                        <w:rFonts w:ascii="Cambria Math" w:hAnsi="Cambria Math"/>
                      </w:rPr>
                      <m:t>max</m:t>
                    </m:r>
                  </m:sup>
                </m:sSubSup>
              </m:oMath>
            </m:oMathPara>
          </w:p>
        </w:tc>
        <w:tc>
          <w:tcPr>
            <w:tcW w:w="635" w:type="pct"/>
            <w:vAlign w:val="center"/>
          </w:tcPr>
          <w:p w14:paraId="314547E3" w14:textId="77777777" w:rsidR="00A37815" w:rsidRPr="00B10C23" w:rsidRDefault="00A37815" w:rsidP="00A37815">
            <w:pPr>
              <w:pStyle w:val="BodyText"/>
              <w:jc w:val="right"/>
            </w:pPr>
            <w:r w:rsidRPr="00B10C23">
              <w:t>(4)</w:t>
            </w:r>
          </w:p>
        </w:tc>
      </w:tr>
      <w:tr w:rsidR="00A37815" w:rsidRPr="00B10C23" w14:paraId="3EE26B7F" w14:textId="77777777" w:rsidTr="00A37815">
        <w:tc>
          <w:tcPr>
            <w:tcW w:w="516" w:type="pct"/>
          </w:tcPr>
          <w:p w14:paraId="3E22242A" w14:textId="77777777" w:rsidR="00A37815" w:rsidRPr="00B10C23" w:rsidRDefault="00A37815" w:rsidP="00A37815">
            <w:pPr>
              <w:pStyle w:val="BodyText"/>
            </w:pPr>
          </w:p>
        </w:tc>
        <w:tc>
          <w:tcPr>
            <w:tcW w:w="3848" w:type="pct"/>
          </w:tcPr>
          <w:p w14:paraId="3ED22AB6" w14:textId="77777777" w:rsidR="00A37815" w:rsidRPr="00B10C23" w:rsidRDefault="0072284D" w:rsidP="00A37815">
            <w:pPr>
              <w:pStyle w:val="BodyText"/>
            </w:pPr>
            <m:oMathPara>
              <m:oMath>
                <m:sSubSup>
                  <m:sSubSupPr>
                    <m:ctrlPr>
                      <w:rPr>
                        <w:rFonts w:ascii="Cambria Math" w:hAnsi="Cambria Math"/>
                      </w:rPr>
                    </m:ctrlPr>
                  </m:sSubSup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up>
                    <m:r>
                      <w:rPr>
                        <w:rFonts w:ascii="Cambria Math" w:hAnsi="Cambria Math"/>
                      </w:rPr>
                      <m:t>min</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n</m:t>
                        </m:r>
                      </m:sub>
                    </m:sSub>
                  </m:sub>
                  <m:sup>
                    <m:r>
                      <w:rPr>
                        <w:rFonts w:ascii="Cambria Math" w:hAnsi="Cambria Math"/>
                      </w:rPr>
                      <m:t>max</m:t>
                    </m:r>
                  </m:sup>
                </m:sSubSup>
              </m:oMath>
            </m:oMathPara>
          </w:p>
        </w:tc>
        <w:tc>
          <w:tcPr>
            <w:tcW w:w="635" w:type="pct"/>
            <w:vAlign w:val="center"/>
          </w:tcPr>
          <w:p w14:paraId="1FBD5E96" w14:textId="77777777" w:rsidR="00A37815" w:rsidRPr="00B10C23" w:rsidRDefault="00A37815" w:rsidP="00A37815">
            <w:pPr>
              <w:pStyle w:val="BodyText"/>
              <w:jc w:val="right"/>
            </w:pPr>
            <w:r w:rsidRPr="00B10C23">
              <w:t>(5)</w:t>
            </w:r>
          </w:p>
        </w:tc>
      </w:tr>
      <w:tr w:rsidR="00A37815" w:rsidRPr="00B10C23" w14:paraId="632BCE08" w14:textId="77777777" w:rsidTr="00A37815">
        <w:tc>
          <w:tcPr>
            <w:tcW w:w="516" w:type="pct"/>
          </w:tcPr>
          <w:p w14:paraId="0F42BA29" w14:textId="77777777" w:rsidR="00A37815" w:rsidRPr="00B10C23" w:rsidRDefault="00A37815" w:rsidP="00A37815">
            <w:pPr>
              <w:pStyle w:val="BodyText"/>
            </w:pPr>
          </w:p>
        </w:tc>
        <w:tc>
          <w:tcPr>
            <w:tcW w:w="3848" w:type="pct"/>
          </w:tcPr>
          <w:p w14:paraId="0DEC7444" w14:textId="77777777" w:rsidR="00A37815" w:rsidRPr="00B10C23" w:rsidRDefault="0072284D" w:rsidP="00A37815">
            <w:pPr>
              <w:pStyle w:val="BodyText"/>
            </w:pPr>
            <m:oMathPara>
              <m:oMath>
                <m:sSubSup>
                  <m:sSubSupPr>
                    <m:ctrlPr>
                      <w:rPr>
                        <w:rFonts w:ascii="Cambria Math" w:hAnsi="Cambria Math"/>
                      </w:rPr>
                    </m:ctrlPr>
                  </m:sSubSupPr>
                  <m:e>
                    <m:r>
                      <w:rPr>
                        <w:rFonts w:ascii="Cambria Math" w:hAnsi="Cambria Math"/>
                      </w:rPr>
                      <m:t>Q</m:t>
                    </m:r>
                  </m:e>
                  <m:sub>
                    <m:sSub>
                      <m:sSubPr>
                        <m:ctrlPr>
                          <w:rPr>
                            <w:rFonts w:ascii="Cambria Math" w:hAnsi="Cambria Math"/>
                          </w:rPr>
                        </m:ctrlPr>
                      </m:sSubPr>
                      <m:e>
                        <m:r>
                          <w:rPr>
                            <w:rFonts w:ascii="Cambria Math" w:hAnsi="Cambria Math"/>
                          </w:rPr>
                          <m:t>G</m:t>
                        </m:r>
                      </m:e>
                      <m:sub>
                        <m:r>
                          <w:rPr>
                            <w:rFonts w:ascii="Cambria Math" w:hAnsi="Cambria Math"/>
                          </w:rPr>
                          <m:t>n</m:t>
                        </m:r>
                      </m:sub>
                    </m:sSub>
                  </m:sub>
                  <m:sup>
                    <m:r>
                      <w:rPr>
                        <w:rFonts w:ascii="Cambria Math" w:hAnsi="Cambria Math"/>
                      </w:rPr>
                      <m:t>min</m:t>
                    </m:r>
                  </m:sup>
                </m:sSubSup>
                <m:r>
                  <m:rPr>
                    <m:sty m:val="p"/>
                  </m:rPr>
                  <w:rPr>
                    <w:rFonts w:ascii="Cambria Math" w:hAnsi="Cambria Math"/>
                  </w:rPr>
                  <m:t>≤</m:t>
                </m:r>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G</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r>
                      <w:rPr>
                        <w:rFonts w:ascii="Cambria Math" w:hAnsi="Cambria Math"/>
                      </w:rPr>
                      <m:t>Q</m:t>
                    </m:r>
                  </m:e>
                  <m:sub>
                    <m:sSub>
                      <m:sSubPr>
                        <m:ctrlPr>
                          <w:rPr>
                            <w:rFonts w:ascii="Cambria Math" w:hAnsi="Cambria Math"/>
                          </w:rPr>
                        </m:ctrlPr>
                      </m:sSubPr>
                      <m:e>
                        <m:r>
                          <w:rPr>
                            <w:rFonts w:ascii="Cambria Math" w:hAnsi="Cambria Math"/>
                          </w:rPr>
                          <m:t>G</m:t>
                        </m:r>
                      </m:e>
                      <m:sub>
                        <m:r>
                          <w:rPr>
                            <w:rFonts w:ascii="Cambria Math" w:hAnsi="Cambria Math"/>
                          </w:rPr>
                          <m:t>n</m:t>
                        </m:r>
                      </m:sub>
                    </m:sSub>
                  </m:sub>
                  <m:sup>
                    <m:r>
                      <w:rPr>
                        <w:rFonts w:ascii="Cambria Math" w:hAnsi="Cambria Math"/>
                      </w:rPr>
                      <m:t>max</m:t>
                    </m:r>
                  </m:sup>
                </m:sSubSup>
              </m:oMath>
            </m:oMathPara>
          </w:p>
        </w:tc>
        <w:tc>
          <w:tcPr>
            <w:tcW w:w="635" w:type="pct"/>
            <w:vAlign w:val="center"/>
          </w:tcPr>
          <w:p w14:paraId="4334FF1D" w14:textId="77777777" w:rsidR="00A37815" w:rsidRPr="00B10C23" w:rsidRDefault="00A37815" w:rsidP="00A37815">
            <w:pPr>
              <w:pStyle w:val="BodyText"/>
              <w:jc w:val="right"/>
            </w:pPr>
            <w:r w:rsidRPr="00B10C23">
              <w:t>(6)</w:t>
            </w:r>
          </w:p>
        </w:tc>
      </w:tr>
      <w:tr w:rsidR="00A37815" w:rsidRPr="00B10C23" w14:paraId="0C64B011" w14:textId="77777777" w:rsidTr="00A37815">
        <w:tc>
          <w:tcPr>
            <w:tcW w:w="516" w:type="pct"/>
          </w:tcPr>
          <w:p w14:paraId="228BE239" w14:textId="77777777" w:rsidR="00A37815" w:rsidRPr="00B10C23" w:rsidRDefault="00A37815" w:rsidP="00A37815">
            <w:pPr>
              <w:pStyle w:val="BodyText"/>
            </w:pPr>
          </w:p>
        </w:tc>
        <w:tc>
          <w:tcPr>
            <w:tcW w:w="3848" w:type="pct"/>
          </w:tcPr>
          <w:p w14:paraId="6B726BF6" w14:textId="77777777" w:rsidR="00A37815" w:rsidRPr="00B10C23" w:rsidRDefault="0072284D" w:rsidP="00A37815">
            <w:pPr>
              <w:pStyle w:val="BodyText"/>
            </w:pPr>
            <m:oMathPara>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min</m:t>
                    </m:r>
                  </m:sup>
                </m:sSubSup>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max</m:t>
                    </m:r>
                  </m:sup>
                </m:sSubSup>
              </m:oMath>
            </m:oMathPara>
          </w:p>
        </w:tc>
        <w:tc>
          <w:tcPr>
            <w:tcW w:w="635" w:type="pct"/>
            <w:vAlign w:val="center"/>
          </w:tcPr>
          <w:p w14:paraId="1FA4B29B" w14:textId="77777777" w:rsidR="00A37815" w:rsidRPr="00B10C23" w:rsidRDefault="00A37815" w:rsidP="00A37815">
            <w:pPr>
              <w:pStyle w:val="BodyText"/>
              <w:jc w:val="right"/>
            </w:pPr>
            <w:r w:rsidRPr="00B10C23">
              <w:t>(7)</w:t>
            </w:r>
          </w:p>
        </w:tc>
      </w:tr>
    </w:tbl>
    <w:p w14:paraId="11F42345" w14:textId="77777777" w:rsidR="00A37815" w:rsidRPr="00B10C23" w:rsidRDefault="00A37815" w:rsidP="00A37815">
      <w:pPr>
        <w:pStyle w:val="BodyText"/>
      </w:pPr>
      <w:r w:rsidRPr="00B10C23">
        <w:t xml:space="preserve">where,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G</m:t>
                </m:r>
              </m:e>
              <m:sub>
                <m:r>
                  <w:rPr>
                    <w:rFonts w:ascii="Cambria Math" w:hAnsi="Cambria Math"/>
                  </w:rPr>
                  <m:t>n</m:t>
                </m:r>
              </m:sub>
            </m:sSub>
          </m:sub>
        </m:sSub>
      </m:oMath>
      <w:r w:rsidRPr="00B10C23">
        <w:t xml:space="preserve"> is generation cost of generator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Pr="00B10C23">
        <w:t xml:space="preserve"> ($/</w:t>
      </w:r>
      <w:proofErr w:type="spellStart"/>
      <w:r w:rsidRPr="00B10C23">
        <w:t>MWhr</w:t>
      </w:r>
      <w:proofErr w:type="spellEnd"/>
      <w:r w:rsidRPr="00B10C23">
        <w:t xml:space="preserv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n</m:t>
                </m:r>
              </m:sub>
            </m:sSub>
          </m:sub>
        </m:sSub>
      </m:oMath>
      <w:r w:rsidRPr="00B10C23">
        <w:t xml:space="preserve"> and </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G</m:t>
                </m:r>
              </m:e>
              <m:sub>
                <m:r>
                  <w:rPr>
                    <w:rFonts w:ascii="Cambria Math" w:hAnsi="Cambria Math"/>
                  </w:rPr>
                  <m:t>n</m:t>
                </m:r>
              </m:sub>
            </m:sSub>
          </m:sub>
        </m:sSub>
      </m:oMath>
      <w:r w:rsidRPr="00B10C23">
        <w:t xml:space="preserve"> are real and reactive power output of generator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Pr="00B10C23">
        <w:t xml:space="preserve"> (MW, MVar).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n</m:t>
                </m:r>
              </m:sub>
            </m:sSub>
          </m:sub>
          <m:sup>
            <m:r>
              <w:rPr>
                <w:rFonts w:ascii="Cambria Math" w:hAnsi="Cambria Math"/>
              </w:rPr>
              <m:t>min</m:t>
            </m:r>
          </m:sup>
        </m:sSubSup>
      </m:oMath>
      <w:r w:rsidRPr="00B10C23">
        <w:t xml:space="preserve"> and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n</m:t>
                </m:r>
              </m:sub>
            </m:sSub>
          </m:sub>
          <m:sup>
            <m:r>
              <w:rPr>
                <w:rFonts w:ascii="Cambria Math" w:hAnsi="Cambria Math"/>
              </w:rPr>
              <m:t>max</m:t>
            </m:r>
          </m:sup>
        </m:sSubSup>
      </m:oMath>
      <w:r w:rsidRPr="00B10C23">
        <w:t xml:space="preserve"> are minimum and maximum limit of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n</m:t>
                </m:r>
              </m:sub>
            </m:sSub>
          </m:sub>
        </m:sSub>
      </m:oMath>
      <w:r w:rsidRPr="00B10C23">
        <w:t xml:space="preserve">. </w:t>
      </w:r>
      <m:oMath>
        <m:sSubSup>
          <m:sSubSupPr>
            <m:ctrlPr>
              <w:rPr>
                <w:rFonts w:ascii="Cambria Math" w:hAnsi="Cambria Math"/>
                <w:i/>
              </w:rPr>
            </m:ctrlPr>
          </m:sSubSupPr>
          <m:e>
            <m:r>
              <w:rPr>
                <w:rFonts w:ascii="Cambria Math" w:hAnsi="Cambria Math"/>
              </w:rPr>
              <m:t>Q</m:t>
            </m:r>
          </m:e>
          <m:sub>
            <m:sSub>
              <m:sSubPr>
                <m:ctrlPr>
                  <w:rPr>
                    <w:rFonts w:ascii="Cambria Math" w:hAnsi="Cambria Math"/>
                    <w:i/>
                  </w:rPr>
                </m:ctrlPr>
              </m:sSubPr>
              <m:e>
                <m:r>
                  <w:rPr>
                    <w:rFonts w:ascii="Cambria Math" w:hAnsi="Cambria Math"/>
                  </w:rPr>
                  <m:t>G</m:t>
                </m:r>
              </m:e>
              <m:sub>
                <m:r>
                  <w:rPr>
                    <w:rFonts w:ascii="Cambria Math" w:hAnsi="Cambria Math"/>
                  </w:rPr>
                  <m:t>n</m:t>
                </m:r>
              </m:sub>
            </m:sSub>
          </m:sub>
          <m:sup>
            <m:r>
              <w:rPr>
                <w:rFonts w:ascii="Cambria Math" w:hAnsi="Cambria Math"/>
              </w:rPr>
              <m:t>min</m:t>
            </m:r>
          </m:sup>
        </m:sSubSup>
      </m:oMath>
      <w:r w:rsidRPr="00B10C23">
        <w:t xml:space="preserve"> and </w:t>
      </w:r>
      <m:oMath>
        <m:sSubSup>
          <m:sSubSupPr>
            <m:ctrlPr>
              <w:rPr>
                <w:rFonts w:ascii="Cambria Math" w:hAnsi="Cambria Math"/>
                <w:i/>
              </w:rPr>
            </m:ctrlPr>
          </m:sSubSupPr>
          <m:e>
            <m:r>
              <w:rPr>
                <w:rFonts w:ascii="Cambria Math" w:hAnsi="Cambria Math"/>
              </w:rPr>
              <m:t>Q</m:t>
            </m:r>
          </m:e>
          <m:sub>
            <m:sSub>
              <m:sSubPr>
                <m:ctrlPr>
                  <w:rPr>
                    <w:rFonts w:ascii="Cambria Math" w:hAnsi="Cambria Math"/>
                    <w:i/>
                  </w:rPr>
                </m:ctrlPr>
              </m:sSubPr>
              <m:e>
                <m:r>
                  <w:rPr>
                    <w:rFonts w:ascii="Cambria Math" w:hAnsi="Cambria Math"/>
                  </w:rPr>
                  <m:t>G</m:t>
                </m:r>
              </m:e>
              <m:sub>
                <m:r>
                  <w:rPr>
                    <w:rFonts w:ascii="Cambria Math" w:hAnsi="Cambria Math"/>
                  </w:rPr>
                  <m:t>n</m:t>
                </m:r>
              </m:sub>
            </m:sSub>
          </m:sub>
          <m:sup>
            <m:r>
              <w:rPr>
                <w:rFonts w:ascii="Cambria Math" w:hAnsi="Cambria Math"/>
              </w:rPr>
              <m:t>max</m:t>
            </m:r>
          </m:sup>
        </m:sSubSup>
      </m:oMath>
      <w:r w:rsidRPr="00B10C23">
        <w:t xml:space="preserve"> are minimum and maximum limit of </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G</m:t>
                </m:r>
              </m:e>
              <m:sub>
                <m:r>
                  <w:rPr>
                    <w:rFonts w:ascii="Cambria Math" w:hAnsi="Cambria Math"/>
                  </w:rPr>
                  <m:t>n</m:t>
                </m:r>
              </m:sub>
            </m:sSub>
          </m:sub>
        </m:sSub>
      </m:oMath>
      <w:r w:rsidRPr="00B10C23">
        <w:t xml:space="preserv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D</m:t>
                </m:r>
              </m:e>
              <m:sub>
                <m:r>
                  <w:rPr>
                    <w:rFonts w:ascii="Cambria Math" w:hAnsi="Cambria Math"/>
                  </w:rPr>
                  <m:t>m</m:t>
                </m:r>
              </m:sub>
            </m:sSub>
          </m:sub>
        </m:sSub>
      </m:oMath>
      <w:r w:rsidRPr="00B10C23">
        <w:t xml:space="preserve"> and </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D</m:t>
                </m:r>
              </m:e>
              <m:sub>
                <m:r>
                  <w:rPr>
                    <w:rFonts w:ascii="Cambria Math" w:hAnsi="Cambria Math"/>
                  </w:rPr>
                  <m:t>m</m:t>
                </m:r>
              </m:sub>
            </m:sSub>
          </m:sub>
        </m:sSub>
      </m:oMath>
      <w:r w:rsidRPr="00B10C23">
        <w:t xml:space="preserve"> are real and reactive power demand of load </w:t>
      </w:r>
      <m:oMath>
        <m:sSub>
          <m:sSubPr>
            <m:ctrlPr>
              <w:rPr>
                <w:rFonts w:ascii="Cambria Math" w:hAnsi="Cambria Math"/>
                <w:i/>
              </w:rPr>
            </m:ctrlPr>
          </m:sSubPr>
          <m:e>
            <m:r>
              <w:rPr>
                <w:rFonts w:ascii="Cambria Math" w:hAnsi="Cambria Math"/>
              </w:rPr>
              <m:t>D</m:t>
            </m:r>
          </m:e>
          <m:sub>
            <m:r>
              <w:rPr>
                <w:rFonts w:ascii="Cambria Math" w:hAnsi="Cambria Math"/>
              </w:rPr>
              <m:t>m</m:t>
            </m:r>
          </m:sub>
        </m:sSub>
      </m:oMath>
      <w:r w:rsidRPr="00B10C23">
        <w:t xml:space="preserve"> (MW, MVar).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oMath>
      <w:r w:rsidRPr="00B10C23">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max</m:t>
            </m:r>
          </m:sup>
        </m:sSubSup>
      </m:oMath>
      <w:r w:rsidRPr="00B10C23">
        <w:t xml:space="preserve"> are line flow and its maximum limit at line </w:t>
      </w:r>
      <m:oMath>
        <m:r>
          <w:rPr>
            <w:rFonts w:ascii="Cambria Math" w:hAnsi="Cambria Math"/>
          </w:rPr>
          <m:t>k</m:t>
        </m:r>
      </m:oMath>
      <w:r w:rsidRPr="00B10C23">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min</m:t>
            </m:r>
          </m:sup>
        </m:sSubSup>
      </m:oMath>
      <w:r w:rsidRPr="00B10C23">
        <w:t xml:space="preserve"> and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max</m:t>
            </m:r>
          </m:sup>
        </m:sSubSup>
      </m:oMath>
      <w:r w:rsidRPr="00B10C23">
        <w:t xml:space="preserve"> are minimum and maximum voltage limit at bus </w:t>
      </w:r>
      <m:oMath>
        <m:r>
          <w:rPr>
            <w:rFonts w:ascii="Cambria Math" w:hAnsi="Cambria Math"/>
          </w:rPr>
          <m:t>i</m:t>
        </m:r>
      </m:oMath>
      <w:r w:rsidRPr="00B10C23">
        <w:t>.</w:t>
      </w:r>
    </w:p>
    <w:p w14:paraId="7E5E82FA" w14:textId="77777777" w:rsidR="00A37815" w:rsidRPr="00B10C23" w:rsidRDefault="00A37815" w:rsidP="00A37815">
      <w:pPr>
        <w:pStyle w:val="Heading2"/>
        <w:keepLines w:val="0"/>
        <w:spacing w:before="120" w:after="60"/>
        <w:rPr>
          <w:rFonts w:asciiTheme="minorBidi" w:hAnsiTheme="minorBidi"/>
        </w:rPr>
      </w:pPr>
      <w:r w:rsidRPr="00B10C23">
        <w:rPr>
          <w:rFonts w:asciiTheme="minorBidi" w:hAnsiTheme="minorBidi"/>
        </w:rPr>
        <w:t>The general formulation of LMP and THP</w:t>
      </w:r>
    </w:p>
    <w:p w14:paraId="5950DD23" w14:textId="77777777" w:rsidR="00A37815" w:rsidRPr="00B10C23" w:rsidRDefault="00A37815" w:rsidP="00A37815">
      <w:pPr>
        <w:pStyle w:val="BodyText"/>
      </w:pPr>
      <w:r w:rsidRPr="00B10C23">
        <w:t xml:space="preserve">The LMP at bus </w:t>
      </w:r>
      <m:oMath>
        <m:r>
          <w:rPr>
            <w:rFonts w:ascii="Cambria Math" w:hAnsi="Cambria Math"/>
          </w:rPr>
          <m:t>i</m:t>
        </m:r>
      </m:oMath>
      <w:r w:rsidRPr="00B10C23">
        <w:t xml:space="preserve"> can be written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7162"/>
        <w:gridCol w:w="1237"/>
      </w:tblGrid>
      <w:tr w:rsidR="00A37815" w:rsidRPr="00B10C23" w14:paraId="16DCC13A" w14:textId="77777777" w:rsidTr="00A37815">
        <w:tc>
          <w:tcPr>
            <w:tcW w:w="513" w:type="pct"/>
          </w:tcPr>
          <w:p w14:paraId="29221CE2" w14:textId="77777777" w:rsidR="00A37815" w:rsidRPr="00B10C23" w:rsidRDefault="00A37815" w:rsidP="00A37815">
            <w:pPr>
              <w:pStyle w:val="BodyText"/>
            </w:pPr>
          </w:p>
        </w:tc>
        <w:tc>
          <w:tcPr>
            <w:tcW w:w="3826" w:type="pct"/>
          </w:tcPr>
          <w:p w14:paraId="1CBAE48B" w14:textId="77777777" w:rsidR="00A37815" w:rsidRPr="00B10C23" w:rsidRDefault="0072284D" w:rsidP="00A37815">
            <w:pPr>
              <w:pStyle w:val="BodyText"/>
            </w:pPr>
            <m:oMathPara>
              <m:oMath>
                <m:sSub>
                  <m:sSubPr>
                    <m:ctrlPr>
                      <w:rPr>
                        <w:rFonts w:ascii="Cambria Math" w:hAnsi="Cambria Math"/>
                      </w:rPr>
                    </m:ctrlPr>
                  </m:sSubPr>
                  <m:e>
                    <m:r>
                      <w:rPr>
                        <w:rFonts w:ascii="Cambria Math" w:hAnsi="Cambria Math"/>
                      </w:rPr>
                      <m:t>LMP</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LMP</m:t>
                    </m:r>
                  </m:e>
                  <m:sub/>
                  <m:sup>
                    <m:r>
                      <m:rPr>
                        <m:nor/>
                      </m:rPr>
                      <m:t>energy</m:t>
                    </m:r>
                  </m:sup>
                </m:sSubSup>
                <m:r>
                  <m:rPr>
                    <m:sty m:val="p"/>
                  </m:rPr>
                  <w:rPr>
                    <w:rFonts w:ascii="Cambria Math" w:hAnsi="Cambria Math"/>
                  </w:rPr>
                  <m:t>+</m:t>
                </m:r>
                <m:sSubSup>
                  <m:sSubSupPr>
                    <m:ctrlPr>
                      <w:rPr>
                        <w:rFonts w:ascii="Cambria Math" w:hAnsi="Cambria Math"/>
                      </w:rPr>
                    </m:ctrlPr>
                  </m:sSubSupPr>
                  <m:e>
                    <m:r>
                      <w:rPr>
                        <w:rFonts w:ascii="Cambria Math" w:hAnsi="Cambria Math"/>
                      </w:rPr>
                      <m:t>LMP</m:t>
                    </m:r>
                  </m:e>
                  <m:sub>
                    <m:r>
                      <w:rPr>
                        <w:rFonts w:ascii="Cambria Math" w:hAnsi="Cambria Math"/>
                      </w:rPr>
                      <m:t>i</m:t>
                    </m:r>
                  </m:sub>
                  <m:sup>
                    <m:r>
                      <m:rPr>
                        <m:nor/>
                      </m:rPr>
                      <m:t>congestion</m:t>
                    </m:r>
                  </m:sup>
                </m:sSubSup>
                <m:r>
                  <m:rPr>
                    <m:sty m:val="p"/>
                  </m:rPr>
                  <w:rPr>
                    <w:rFonts w:ascii="Cambria Math" w:hAnsi="Cambria Math"/>
                  </w:rPr>
                  <m:t>+</m:t>
                </m:r>
                <m:sSubSup>
                  <m:sSubSupPr>
                    <m:ctrlPr>
                      <w:rPr>
                        <w:rFonts w:ascii="Cambria Math" w:hAnsi="Cambria Math"/>
                      </w:rPr>
                    </m:ctrlPr>
                  </m:sSubSupPr>
                  <m:e>
                    <m:r>
                      <w:rPr>
                        <w:rFonts w:ascii="Cambria Math" w:hAnsi="Cambria Math"/>
                      </w:rPr>
                      <m:t>LMP</m:t>
                    </m:r>
                  </m:e>
                  <m:sub>
                    <m:r>
                      <w:rPr>
                        <w:rFonts w:ascii="Cambria Math" w:hAnsi="Cambria Math"/>
                      </w:rPr>
                      <m:t>i</m:t>
                    </m:r>
                  </m:sub>
                  <m:sup>
                    <m:r>
                      <m:rPr>
                        <m:nor/>
                      </m:rPr>
                      <m:t>loss</m:t>
                    </m:r>
                  </m:sup>
                </m:sSubSup>
              </m:oMath>
            </m:oMathPara>
          </w:p>
        </w:tc>
        <w:tc>
          <w:tcPr>
            <w:tcW w:w="661" w:type="pct"/>
            <w:vAlign w:val="center"/>
          </w:tcPr>
          <w:p w14:paraId="48DE6530" w14:textId="77777777" w:rsidR="00A37815" w:rsidRPr="00B10C23" w:rsidRDefault="00A37815" w:rsidP="00A37815">
            <w:pPr>
              <w:pStyle w:val="BodyText"/>
              <w:jc w:val="right"/>
            </w:pPr>
            <w:r w:rsidRPr="00B10C23">
              <w:t>(8)</w:t>
            </w:r>
          </w:p>
        </w:tc>
      </w:tr>
      <w:tr w:rsidR="00A37815" w:rsidRPr="00B10C23" w14:paraId="24221C05" w14:textId="77777777" w:rsidTr="00A37815">
        <w:tc>
          <w:tcPr>
            <w:tcW w:w="513" w:type="pct"/>
          </w:tcPr>
          <w:p w14:paraId="2DED78EE" w14:textId="77777777" w:rsidR="00A37815" w:rsidRPr="00B10C23" w:rsidRDefault="00A37815" w:rsidP="00A37815">
            <w:pPr>
              <w:pStyle w:val="BodyText"/>
            </w:pPr>
          </w:p>
        </w:tc>
        <w:tc>
          <w:tcPr>
            <w:tcW w:w="3826" w:type="pct"/>
          </w:tcPr>
          <w:p w14:paraId="0A451868" w14:textId="77777777" w:rsidR="00A37815" w:rsidRPr="00B10C23" w:rsidRDefault="0072284D" w:rsidP="00A37815">
            <w:pPr>
              <w:pStyle w:val="BodyText"/>
            </w:pPr>
            <m:oMathPara>
              <m:oMath>
                <m:sSubSup>
                  <m:sSubSupPr>
                    <m:ctrlPr>
                      <w:rPr>
                        <w:rFonts w:ascii="Cambria Math" w:hAnsi="Cambria Math"/>
                      </w:rPr>
                    </m:ctrlPr>
                  </m:sSubSupPr>
                  <m:e>
                    <m:r>
                      <w:rPr>
                        <w:rFonts w:ascii="Cambria Math" w:hAnsi="Cambria Math"/>
                      </w:rPr>
                      <m:t>LMP</m:t>
                    </m:r>
                  </m:e>
                  <m:sub/>
                  <m:sup>
                    <m:r>
                      <m:rPr>
                        <m:nor/>
                      </m:rPr>
                      <m:t>energy</m:t>
                    </m:r>
                  </m:sup>
                </m:sSubSup>
                <m:r>
                  <m:rPr>
                    <m:sty m:val="p"/>
                  </m:rPr>
                  <w:rPr>
                    <w:rFonts w:ascii="Cambria Math" w:hAnsi="Cambria Math"/>
                  </w:rPr>
                  <m:t>=</m:t>
                </m:r>
                <m:r>
                  <w:rPr>
                    <w:rFonts w:ascii="Cambria Math" w:hAnsi="Cambria Math"/>
                  </w:rPr>
                  <m:t>λ</m:t>
                </m:r>
              </m:oMath>
            </m:oMathPara>
          </w:p>
        </w:tc>
        <w:tc>
          <w:tcPr>
            <w:tcW w:w="661" w:type="pct"/>
            <w:vAlign w:val="center"/>
          </w:tcPr>
          <w:p w14:paraId="17C60E5F" w14:textId="77777777" w:rsidR="00A37815" w:rsidRPr="00B10C23" w:rsidRDefault="00A37815" w:rsidP="00A37815">
            <w:pPr>
              <w:pStyle w:val="BodyText"/>
              <w:jc w:val="right"/>
            </w:pPr>
            <w:r w:rsidRPr="00B10C23">
              <w:t>(9)</w:t>
            </w:r>
          </w:p>
        </w:tc>
      </w:tr>
      <w:tr w:rsidR="00A37815" w:rsidRPr="00B10C23" w14:paraId="635B53BB" w14:textId="77777777" w:rsidTr="00A37815">
        <w:tc>
          <w:tcPr>
            <w:tcW w:w="513" w:type="pct"/>
          </w:tcPr>
          <w:p w14:paraId="4B99A68F" w14:textId="77777777" w:rsidR="00A37815" w:rsidRPr="00B10C23" w:rsidRDefault="00A37815" w:rsidP="00A37815">
            <w:pPr>
              <w:pStyle w:val="BodyText"/>
            </w:pPr>
          </w:p>
        </w:tc>
        <w:tc>
          <w:tcPr>
            <w:tcW w:w="3826" w:type="pct"/>
          </w:tcPr>
          <w:p w14:paraId="6097A55F" w14:textId="77777777" w:rsidR="00A37815" w:rsidRPr="00B10C23" w:rsidRDefault="0072284D" w:rsidP="00A37815">
            <w:pPr>
              <w:pStyle w:val="BodyText"/>
            </w:pPr>
            <m:oMathPara>
              <m:oMath>
                <m:sSubSup>
                  <m:sSubSupPr>
                    <m:ctrlPr>
                      <w:rPr>
                        <w:rFonts w:ascii="Cambria Math" w:hAnsi="Cambria Math"/>
                      </w:rPr>
                    </m:ctrlPr>
                  </m:sSubSupPr>
                  <m:e>
                    <m:r>
                      <w:rPr>
                        <w:rFonts w:ascii="Cambria Math" w:hAnsi="Cambria Math"/>
                      </w:rPr>
                      <m:t>LMP</m:t>
                    </m:r>
                  </m:e>
                  <m:sub>
                    <m:r>
                      <w:rPr>
                        <w:rFonts w:ascii="Cambria Math" w:hAnsi="Cambria Math"/>
                      </w:rPr>
                      <m:t>i</m:t>
                    </m:r>
                  </m:sub>
                  <m:sup>
                    <m:r>
                      <m:rPr>
                        <m:nor/>
                      </m:rPr>
                      <m:t>congestion</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GSF</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nary>
              </m:oMath>
            </m:oMathPara>
          </w:p>
        </w:tc>
        <w:tc>
          <w:tcPr>
            <w:tcW w:w="661" w:type="pct"/>
            <w:vAlign w:val="center"/>
          </w:tcPr>
          <w:p w14:paraId="34B01D28" w14:textId="77777777" w:rsidR="00A37815" w:rsidRPr="00B10C23" w:rsidRDefault="00A37815" w:rsidP="00A37815">
            <w:pPr>
              <w:pStyle w:val="BodyText"/>
              <w:jc w:val="right"/>
            </w:pPr>
            <w:r w:rsidRPr="00B10C23">
              <w:t>(10)</w:t>
            </w:r>
          </w:p>
        </w:tc>
      </w:tr>
      <w:tr w:rsidR="00A37815" w:rsidRPr="00B10C23" w14:paraId="0F22E91A" w14:textId="77777777" w:rsidTr="00A37815">
        <w:tc>
          <w:tcPr>
            <w:tcW w:w="513" w:type="pct"/>
          </w:tcPr>
          <w:p w14:paraId="41A822B9" w14:textId="77777777" w:rsidR="00A37815" w:rsidRPr="00B10C23" w:rsidRDefault="00A37815" w:rsidP="00A37815">
            <w:pPr>
              <w:pStyle w:val="BodyText"/>
            </w:pPr>
          </w:p>
        </w:tc>
        <w:tc>
          <w:tcPr>
            <w:tcW w:w="3826" w:type="pct"/>
          </w:tcPr>
          <w:p w14:paraId="6A48DB5C" w14:textId="77777777" w:rsidR="00A37815" w:rsidRPr="00B10C23" w:rsidRDefault="0072284D" w:rsidP="00A37815">
            <w:pPr>
              <w:pStyle w:val="BodyText"/>
            </w:pPr>
            <m:oMathPara>
              <m:oMath>
                <m:sSubSup>
                  <m:sSubSupPr>
                    <m:ctrlPr>
                      <w:rPr>
                        <w:rFonts w:ascii="Cambria Math" w:hAnsi="Cambria Math"/>
                      </w:rPr>
                    </m:ctrlPr>
                  </m:sSubSupPr>
                  <m:e>
                    <m:r>
                      <w:rPr>
                        <w:rFonts w:ascii="Cambria Math" w:hAnsi="Cambria Math"/>
                      </w:rPr>
                      <m:t>LMP</m:t>
                    </m:r>
                  </m:e>
                  <m:sub>
                    <m:r>
                      <w:rPr>
                        <w:rFonts w:ascii="Cambria Math" w:hAnsi="Cambria Math"/>
                      </w:rPr>
                      <m:t>i</m:t>
                    </m:r>
                  </m:sub>
                  <m:sup>
                    <m:r>
                      <m:rPr>
                        <m:nor/>
                      </m:rPr>
                      <m:t>loss</m:t>
                    </m:r>
                  </m:sup>
                </m:sSubSup>
                <m:r>
                  <m:rPr>
                    <m:sty m:val="p"/>
                  </m:rPr>
                  <w:rPr>
                    <w:rFonts w:ascii="Cambria Math" w:hAnsi="Cambria Math"/>
                  </w:rPr>
                  <m:t>=</m:t>
                </m:r>
                <m:r>
                  <w:rPr>
                    <w:rFonts w:ascii="Cambria Math" w:hAnsi="Cambria Math"/>
                  </w:rPr>
                  <m:t>λ</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DF</m:t>
                        </m:r>
                      </m:e>
                      <m:sub>
                        <m:r>
                          <w:rPr>
                            <w:rFonts w:ascii="Cambria Math" w:hAnsi="Cambria Math"/>
                          </w:rPr>
                          <m:t>i</m:t>
                        </m:r>
                      </m:sub>
                    </m:sSub>
                    <m:r>
                      <m:rPr>
                        <m:sty m:val="p"/>
                      </m:rPr>
                      <w:rPr>
                        <w:rFonts w:ascii="Cambria Math" w:hAnsi="Cambria Math"/>
                      </w:rPr>
                      <m:t>-</m:t>
                    </m:r>
                    <m:r>
                      <m:rPr>
                        <m:nor/>
                      </m:rPr>
                      <m:t>1</m:t>
                    </m:r>
                  </m:e>
                </m:d>
              </m:oMath>
            </m:oMathPara>
          </w:p>
        </w:tc>
        <w:tc>
          <w:tcPr>
            <w:tcW w:w="661" w:type="pct"/>
            <w:vAlign w:val="center"/>
          </w:tcPr>
          <w:p w14:paraId="0814558E" w14:textId="77777777" w:rsidR="00A37815" w:rsidRPr="00B10C23" w:rsidRDefault="00A37815" w:rsidP="00A37815">
            <w:pPr>
              <w:pStyle w:val="BodyText"/>
              <w:jc w:val="right"/>
            </w:pPr>
            <w:r w:rsidRPr="00B10C23">
              <w:t>(11)</w:t>
            </w:r>
          </w:p>
        </w:tc>
      </w:tr>
    </w:tbl>
    <w:p w14:paraId="4665C277" w14:textId="354401D9" w:rsidR="00B77DC2" w:rsidRPr="009D4DFD" w:rsidRDefault="0072284D" w:rsidP="00B77DC2">
      <w:pPr>
        <w:pStyle w:val="BodyText"/>
        <w:rPr>
          <w:color w:val="000000" w:themeColor="text1"/>
        </w:rPr>
      </w:pPr>
      <m:oMath>
        <m:sSubSup>
          <m:sSubSupPr>
            <m:ctrlPr>
              <w:rPr>
                <w:rFonts w:ascii="Cambria Math" w:hAnsi="Cambria Math"/>
                <w:i/>
              </w:rPr>
            </m:ctrlPr>
          </m:sSubSupPr>
          <m:e>
            <m:r>
              <w:rPr>
                <w:rFonts w:ascii="Cambria Math" w:hAnsi="Cambria Math"/>
              </w:rPr>
              <m:t>LMP</m:t>
            </m:r>
          </m:e>
          <m:sub/>
          <m:sup>
            <m:r>
              <m:rPr>
                <m:nor/>
              </m:rPr>
              <m:t>energy</m:t>
            </m:r>
          </m:sup>
        </m:sSubSup>
      </m:oMath>
      <w:r w:rsidR="00A37815" w:rsidRPr="00B10C23">
        <w:t xml:space="preserve"> illustrates system </w:t>
      </w:r>
      <m:oMath>
        <m:r>
          <w:rPr>
            <w:rFonts w:ascii="Cambria Math" w:hAnsi="Cambria Math"/>
          </w:rPr>
          <m:t>λ</m:t>
        </m:r>
      </m:oMath>
      <w:r w:rsidR="00A37815" w:rsidRPr="00B10C23">
        <w:t xml:space="preserve"> or system marginal cost which represent marginal unit's cost. </w:t>
      </w:r>
      <m:oMath>
        <m:sSubSup>
          <m:sSubSupPr>
            <m:ctrlPr>
              <w:rPr>
                <w:rFonts w:ascii="Cambria Math" w:hAnsi="Cambria Math"/>
                <w:i/>
              </w:rPr>
            </m:ctrlPr>
          </m:sSubSupPr>
          <m:e>
            <m:r>
              <w:rPr>
                <w:rFonts w:ascii="Cambria Math" w:hAnsi="Cambria Math"/>
              </w:rPr>
              <m:t>LMP</m:t>
            </m:r>
          </m:e>
          <m:sub>
            <m:r>
              <w:rPr>
                <w:rFonts w:ascii="Cambria Math" w:hAnsi="Cambria Math"/>
              </w:rPr>
              <m:t>i</m:t>
            </m:r>
          </m:sub>
          <m:sup>
            <m:r>
              <m:rPr>
                <m:nor/>
              </m:rPr>
              <m:t>congestion</m:t>
            </m:r>
          </m:sup>
        </m:sSubSup>
      </m:oMath>
      <w:r w:rsidR="00A37815" w:rsidRPr="00B10C23">
        <w:t xml:space="preserve"> appears when there is congestion in system. </w:t>
      </w:r>
      <m:oMath>
        <m:sSubSup>
          <m:sSubSupPr>
            <m:ctrlPr>
              <w:rPr>
                <w:rFonts w:ascii="Cambria Math" w:hAnsi="Cambria Math"/>
                <w:i/>
              </w:rPr>
            </m:ctrlPr>
          </m:sSubSupPr>
          <m:e>
            <m:r>
              <w:rPr>
                <w:rFonts w:ascii="Cambria Math" w:hAnsi="Cambria Math"/>
              </w:rPr>
              <m:t>LMP</m:t>
            </m:r>
          </m:e>
          <m:sub>
            <m:r>
              <w:rPr>
                <w:rFonts w:ascii="Cambria Math" w:hAnsi="Cambria Math"/>
              </w:rPr>
              <m:t>i</m:t>
            </m:r>
          </m:sub>
          <m:sup>
            <m:r>
              <m:rPr>
                <m:nor/>
              </m:rPr>
              <m:t>loss</m:t>
            </m:r>
          </m:sup>
        </m:sSubSup>
      </m:oMath>
      <w:r w:rsidR="00A37815" w:rsidRPr="00B10C23">
        <w:t xml:space="preserve">can only be calculated using ACOPF. In DCOPF, </w:t>
      </w:r>
      <m:oMath>
        <m:sSubSup>
          <m:sSubSupPr>
            <m:ctrlPr>
              <w:rPr>
                <w:rFonts w:ascii="Cambria Math" w:hAnsi="Cambria Math"/>
                <w:i/>
              </w:rPr>
            </m:ctrlPr>
          </m:sSubSupPr>
          <m:e>
            <m:r>
              <w:rPr>
                <w:rFonts w:ascii="Cambria Math" w:hAnsi="Cambria Math"/>
              </w:rPr>
              <m:t>LMP</m:t>
            </m:r>
          </m:e>
          <m:sub>
            <m:r>
              <w:rPr>
                <w:rFonts w:ascii="Cambria Math" w:hAnsi="Cambria Math"/>
              </w:rPr>
              <m:t>i</m:t>
            </m:r>
          </m:sub>
          <m:sup>
            <m:r>
              <m:rPr>
                <m:nor/>
              </m:rPr>
              <m:t>loss</m:t>
            </m:r>
          </m:sup>
        </m:sSubSup>
      </m:oMath>
      <w:r w:rsidR="00A37815" w:rsidRPr="00B10C23">
        <w:t xml:space="preserve"> is equal to zero. The LMP at any bus </w:t>
      </w:r>
      <m:oMath>
        <m:r>
          <w:rPr>
            <w:rFonts w:ascii="Cambria Math" w:hAnsi="Cambria Math"/>
          </w:rPr>
          <m:t>i</m:t>
        </m:r>
      </m:oMath>
      <w:r w:rsidR="00A37815" w:rsidRPr="00B10C23">
        <w:t xml:space="preserve"> for demand variation at bus </w:t>
      </w:r>
      <m:oMath>
        <m:r>
          <w:rPr>
            <w:rFonts w:ascii="Cambria Math" w:hAnsi="Cambria Math"/>
          </w:rPr>
          <m:t>i</m:t>
        </m:r>
      </m:oMath>
      <w:r w:rsidR="00A37815" w:rsidRPr="00B10C23">
        <w:t xml:space="preserve"> can be calculated in Equation (12)</w:t>
      </w:r>
      <w:r w:rsidR="00A37815" w:rsidRPr="009D4DFD">
        <w:rPr>
          <w:color w:val="000000" w:themeColor="text1"/>
        </w:rPr>
        <w:t>.</w:t>
      </w:r>
      <w:r w:rsidR="00B77DC2" w:rsidRPr="009D4DFD">
        <w:rPr>
          <w:color w:val="000000" w:themeColor="text1"/>
          <w:rtl/>
          <w:cs/>
        </w:rPr>
        <w:t xml:space="preserve"> </w:t>
      </w:r>
      <w:r w:rsidR="00B77DC2" w:rsidRPr="009D4DFD">
        <w:rPr>
          <w:color w:val="000000" w:themeColor="text1"/>
        </w:rPr>
        <w:t>The derivation o</w:t>
      </w:r>
      <w:r w:rsidR="003F7228" w:rsidRPr="009D4DFD">
        <w:rPr>
          <w:color w:val="000000" w:themeColor="text1"/>
        </w:rPr>
        <w:t xml:space="preserve">f Equation (12) is shown in </w:t>
      </w:r>
      <w:r w:rsidR="003F7228" w:rsidRPr="009D4DFD">
        <w:rPr>
          <w:color w:val="000000" w:themeColor="text1"/>
        </w:rPr>
        <w:fldChar w:fldCharType="begin" w:fldLock="1"/>
      </w:r>
      <w:r w:rsidR="00B47D76" w:rsidRPr="009D4DFD">
        <w:rPr>
          <w:color w:val="000000" w:themeColor="text1"/>
        </w:rPr>
        <w:instrText>ADDIN CSL_CITATION {"citationItems":[{"id":"ITEM-1","itemData":{"DOI":"10.1109/PSCE.2011.5772610","ISBN":"VO  -","author":[{"dropping-particle":"","family":"Bo","given":"R","non-dropping-particle":"","parse-names":false,"suffix":""},{"dropping-particle":"","family":"Li","given":"F","non-dropping-particle":"","parse-names":false,"suffix":""}],"container-title":"2011 IEEE/PES Power Systems Conference and Exposition","id":"ITEM-1","issued":{"date-parts":[["2011"]]},"page":"1-9","title":"Marginal unit generation sensitivity and its applications in transmission congestion prediction and LMP calculation","type":"paper-conference"},"uris":["http://www.mendeley.com/documents/?uuid=d27bd685-f160-4fce-a076-db81f6a59ca3"]}],"mendeley":{"formattedCitation":"(Bo &amp; Li, 2011)","plainTextFormattedCitation":"(Bo &amp; Li, 2011)","previouslyFormattedCitation":"(Bo &amp; Li, 2011)"},"properties":{"noteIndex":0},"schema":"https://github.com/citation-style-language/schema/raw/master/csl-citation.json"}</w:instrText>
      </w:r>
      <w:r w:rsidR="003F7228" w:rsidRPr="009D4DFD">
        <w:rPr>
          <w:color w:val="000000" w:themeColor="text1"/>
        </w:rPr>
        <w:fldChar w:fldCharType="separate"/>
      </w:r>
      <w:r w:rsidR="003F7228" w:rsidRPr="009D4DFD">
        <w:rPr>
          <w:noProof/>
          <w:color w:val="000000" w:themeColor="text1"/>
        </w:rPr>
        <w:t>(Bo &amp; Li, 2011)</w:t>
      </w:r>
      <w:r w:rsidR="003F7228" w:rsidRPr="009D4DFD">
        <w:rPr>
          <w:color w:val="000000" w:themeColor="text1"/>
        </w:rPr>
        <w:fldChar w:fldCharType="end"/>
      </w:r>
      <w:r w:rsidR="00B77DC2" w:rsidRPr="009D4DFD">
        <w:rPr>
          <w:color w:val="000000" w:themeColor="text1"/>
        </w:rPr>
        <w:t>.</w:t>
      </w:r>
    </w:p>
    <w:p w14:paraId="74ED93ED" w14:textId="61CE6782" w:rsidR="00A37815" w:rsidRPr="00B10C23" w:rsidRDefault="00A37815" w:rsidP="00A37815">
      <w:pPr>
        <w:pStyle w:val="BodyTex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
        <w:gridCol w:w="7067"/>
        <w:gridCol w:w="1346"/>
      </w:tblGrid>
      <w:tr w:rsidR="00A37815" w:rsidRPr="00B10C23" w14:paraId="081800C3" w14:textId="77777777" w:rsidTr="00A37815">
        <w:tc>
          <w:tcPr>
            <w:tcW w:w="506" w:type="pct"/>
          </w:tcPr>
          <w:p w14:paraId="5D58DB4F" w14:textId="77777777" w:rsidR="00A37815" w:rsidRPr="00B10C23" w:rsidRDefault="00A37815" w:rsidP="00A37815">
            <w:pPr>
              <w:pStyle w:val="BodyText"/>
            </w:pPr>
          </w:p>
        </w:tc>
        <w:tc>
          <w:tcPr>
            <w:tcW w:w="3775" w:type="pct"/>
          </w:tcPr>
          <w:p w14:paraId="34E24349" w14:textId="04E4FE5C" w:rsidR="00A37815" w:rsidRPr="00B10C23" w:rsidRDefault="0072284D" w:rsidP="00A37815">
            <w:pPr>
              <w:pStyle w:val="BodyText"/>
            </w:pPr>
            <m:oMathPara>
              <m:oMath>
                <m:sSub>
                  <m:sSubPr>
                    <m:ctrlPr>
                      <w:rPr>
                        <w:rFonts w:ascii="Cambria Math" w:hAnsi="Cambria Math"/>
                      </w:rPr>
                    </m:ctrlPr>
                  </m:sSubPr>
                  <m:e>
                    <m:r>
                      <w:rPr>
                        <w:rFonts w:ascii="Cambria Math" w:hAnsi="Cambria Math"/>
                      </w:rPr>
                      <m:t>LMP</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G</m:t>
                            </m:r>
                          </m:e>
                          <m:sub>
                            <m:r>
                              <w:rPr>
                                <w:rFonts w:ascii="Cambria Math" w:hAnsi="Cambria Math"/>
                              </w:rPr>
                              <m:t>m</m:t>
                            </m:r>
                          </m:sub>
                        </m:sSub>
                      </m:sub>
                      <m:sup>
                        <m: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G</m:t>
                                </m:r>
                              </m:e>
                              <m:sub>
                                <m:r>
                                  <w:rPr>
                                    <w:rFonts w:ascii="Cambria Math" w:hAnsi="Cambria Math"/>
                                  </w:rPr>
                                  <m:t>m</m:t>
                                </m:r>
                              </m:sub>
                            </m:sSub>
                          </m:sub>
                        </m:sSub>
                      </m:num>
                      <m:den>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en>
                    </m:f>
                  </m:e>
                </m:nary>
              </m:oMath>
            </m:oMathPara>
          </w:p>
        </w:tc>
        <w:tc>
          <w:tcPr>
            <w:tcW w:w="719" w:type="pct"/>
            <w:vAlign w:val="center"/>
          </w:tcPr>
          <w:p w14:paraId="673C1C56" w14:textId="77777777" w:rsidR="00A37815" w:rsidRPr="00B10C23" w:rsidRDefault="00A37815" w:rsidP="00A37815">
            <w:pPr>
              <w:pStyle w:val="BodyText"/>
              <w:jc w:val="right"/>
            </w:pPr>
            <w:r w:rsidRPr="00B10C23">
              <w:t>(12)</w:t>
            </w:r>
          </w:p>
        </w:tc>
      </w:tr>
    </w:tbl>
    <w:p w14:paraId="573F3115" w14:textId="34001164" w:rsidR="00A37815" w:rsidRPr="00B10C23" w:rsidRDefault="00B47D76" w:rsidP="00A37815">
      <w:pPr>
        <w:pStyle w:val="BodyText"/>
        <w:rPr>
          <w:color w:val="FF0000"/>
          <w:lang w:bidi="th-TH"/>
        </w:rPr>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eastAsiaTheme="minorEastAsia"/>
        </w:rPr>
        <w:t xml:space="preserve"> is net active power at bus </w:t>
      </w:r>
      <m:oMath>
        <m:r>
          <w:rPr>
            <w:rFonts w:ascii="Cambria Math" w:hAnsi="Cambria Math"/>
          </w:rPr>
          <m:t>i</m:t>
        </m:r>
      </m:oMath>
      <w:r>
        <w:rPr>
          <w:rFonts w:eastAsiaTheme="minorEastAsia"/>
        </w:rPr>
        <w:t xml:space="preserve">. </w:t>
      </w:r>
      <w:r w:rsidR="00A37815" w:rsidRPr="00B10C23">
        <w:t xml:space="preserve">Equation (12) can be explained by LMP at any bus </w:t>
      </w:r>
      <m:oMath>
        <m:r>
          <w:rPr>
            <w:rFonts w:ascii="Cambria Math" w:hAnsi="Cambria Math"/>
          </w:rPr>
          <m:t>i</m:t>
        </m:r>
      </m:oMath>
      <w:r w:rsidR="00A37815" w:rsidRPr="00B10C23">
        <w:t xml:space="preserve"> is calculated by summation of incremental cost at changing in all generators with respected to changing in demand at bus </w:t>
      </w:r>
      <m:oMath>
        <m:r>
          <w:rPr>
            <w:rFonts w:ascii="Cambria Math" w:hAnsi="Cambria Math"/>
          </w:rPr>
          <m:t>i</m:t>
        </m:r>
      </m:oMath>
      <w:r w:rsidR="00A37815" w:rsidRPr="00B10C23">
        <w:t>.</w:t>
      </w:r>
    </w:p>
    <w:p w14:paraId="2E4AE472" w14:textId="49061751" w:rsidR="00A37815" w:rsidRPr="00B10C23" w:rsidRDefault="00A37815" w:rsidP="00A37815">
      <w:pPr>
        <w:pStyle w:val="BodyText"/>
        <w:rPr>
          <w:color w:val="FF0000"/>
          <w:rtl/>
          <w:cs/>
        </w:rPr>
      </w:pPr>
      <w:r w:rsidRPr="00B10C23">
        <w:rPr>
          <w:color w:val="FF0000"/>
        </w:rPr>
        <w:tab/>
      </w:r>
      <w:r w:rsidRPr="00B10C23">
        <w:t>The trading hub price (THP) delineates overall price in area with local aggregate load. THP calculation requires a set of network node, a set of allocation factors or weighting factor or load participation factors and nodal prices</w:t>
      </w:r>
      <w:r w:rsidR="003F7228">
        <w:t xml:space="preserve"> </w:t>
      </w:r>
      <w:r w:rsidR="003F7228">
        <w:fldChar w:fldCharType="begin" w:fldLock="1"/>
      </w:r>
      <w:r w:rsidR="00F73F23">
        <w:instrText>ADDIN CSL_CITATION {"citationItems":[{"id":"ITEM-1","itemData":{"URL":"http://www.caiso.com/Documents/07APnodesandPnodes.pdf","accessed":{"date-parts":[["2018","7","28"]]},"author":[{"dropping-particle":"","family":"Treinen","given":"R.","non-dropping-particle":"","parse-names":false,"suffix":""}],"id":"ITEM-1","issued":{"date-parts":[["2005"]]},"title":"Pricing and Aggregated Pricing Nodes","type":"webpage"},"uris":["http://www.mendeley.com/documents/?uuid=72a4e722-add0-433c-b67a-7a85a9877432"]}],"mendeley":{"formattedCitation":"(Treinen, 2005)","plainTextFormattedCitation":"(Treinen, 2005)","previouslyFormattedCitation":"(Treinen, 2005)"},"properties":{"noteIndex":0},"schema":"https://github.com/citation-style-language/schema/raw/master/csl-citation.json"}</w:instrText>
      </w:r>
      <w:r w:rsidR="003F7228">
        <w:fldChar w:fldCharType="separate"/>
      </w:r>
      <w:r w:rsidR="003F7228" w:rsidRPr="003F7228">
        <w:rPr>
          <w:noProof/>
        </w:rPr>
        <w:t>(Treinen, 2005)</w:t>
      </w:r>
      <w:r w:rsidR="003F7228">
        <w:fldChar w:fldCharType="end"/>
      </w:r>
      <w:r w:rsidRPr="00B10C23">
        <w:t>. THP is calculated from the weighted average of the nodal prices using the load participation factors in equation</w:t>
      </w:r>
      <w:r w:rsidR="001D1410">
        <w:t xml:space="preserve"> (13)</w:t>
      </w:r>
      <w:r w:rsidRPr="00B10C23">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
        <w:gridCol w:w="7067"/>
        <w:gridCol w:w="1346"/>
      </w:tblGrid>
      <w:tr w:rsidR="00A37815" w:rsidRPr="00B10C23" w14:paraId="3CBE2B67" w14:textId="77777777" w:rsidTr="00A37815">
        <w:trPr>
          <w:trHeight w:val="486"/>
        </w:trPr>
        <w:tc>
          <w:tcPr>
            <w:tcW w:w="506" w:type="pct"/>
          </w:tcPr>
          <w:p w14:paraId="1827023D" w14:textId="77777777" w:rsidR="00A37815" w:rsidRPr="00B10C23" w:rsidRDefault="00A37815" w:rsidP="00A37815">
            <w:pPr>
              <w:pStyle w:val="BodyText"/>
            </w:pPr>
          </w:p>
        </w:tc>
        <w:tc>
          <w:tcPr>
            <w:tcW w:w="3775" w:type="pct"/>
          </w:tcPr>
          <w:p w14:paraId="2B8D9143" w14:textId="77777777" w:rsidR="00A37815" w:rsidRPr="00B10C23" w:rsidRDefault="0072284D" w:rsidP="00A37815">
            <w:pPr>
              <w:pStyle w:val="BodyText"/>
            </w:pPr>
            <m:oMathPara>
              <m:oMath>
                <m:sSub>
                  <m:sSubPr>
                    <m:ctrlPr>
                      <w:rPr>
                        <w:rFonts w:ascii="Cambria Math" w:hAnsi="Cambria Math"/>
                      </w:rPr>
                    </m:ctrlPr>
                  </m:sSubPr>
                  <m:e>
                    <m:r>
                      <w:rPr>
                        <w:rFonts w:ascii="Cambria Math" w:hAnsi="Cambria Math"/>
                      </w:rPr>
                      <m:t>THP</m:t>
                    </m:r>
                  </m:e>
                  <m:sub>
                    <m:r>
                      <w:rPr>
                        <w:rFonts w:ascii="Cambria Math" w:hAnsi="Cambria Math"/>
                      </w:rPr>
                      <m:t>j</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I</m:t>
                    </m:r>
                  </m:sup>
                  <m:e>
                    <m:r>
                      <m:rPr>
                        <m:sty m:val="p"/>
                      </m:rPr>
                      <w:rPr>
                        <w:rFonts w:ascii="Cambria Math" w:hAnsi="Cambria Math"/>
                      </w:rPr>
                      <m:t>(</m:t>
                    </m:r>
                    <m:sSub>
                      <m:sSubPr>
                        <m:ctrlPr>
                          <w:rPr>
                            <w:rFonts w:ascii="Cambria Math" w:hAnsi="Cambria Math"/>
                          </w:rPr>
                        </m:ctrlPr>
                      </m:sSubPr>
                      <m:e>
                        <m:r>
                          <w:rPr>
                            <w:rFonts w:ascii="Cambria Math" w:hAnsi="Cambria Math"/>
                          </w:rPr>
                          <m:t>LP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LMP</m:t>
                        </m:r>
                      </m:e>
                      <m:sub>
                        <m:r>
                          <w:rPr>
                            <w:rFonts w:ascii="Cambria Math" w:hAnsi="Cambria Math"/>
                          </w:rPr>
                          <m:t>i</m:t>
                        </m:r>
                      </m:sub>
                    </m:sSub>
                    <m:r>
                      <m:rPr>
                        <m:sty m:val="p"/>
                      </m:rPr>
                      <w:rPr>
                        <w:rFonts w:ascii="Cambria Math" w:hAnsi="Cambria Math"/>
                      </w:rPr>
                      <m:t>)</m:t>
                    </m:r>
                  </m:e>
                </m:nary>
              </m:oMath>
            </m:oMathPara>
          </w:p>
        </w:tc>
        <w:tc>
          <w:tcPr>
            <w:tcW w:w="719" w:type="pct"/>
            <w:vAlign w:val="center"/>
          </w:tcPr>
          <w:p w14:paraId="710A8C88" w14:textId="77777777" w:rsidR="00A37815" w:rsidRPr="00B10C23" w:rsidRDefault="00A37815" w:rsidP="00A37815">
            <w:pPr>
              <w:pStyle w:val="BodyText"/>
              <w:jc w:val="right"/>
            </w:pPr>
            <w:r w:rsidRPr="00B10C23">
              <w:t>(13)</w:t>
            </w:r>
          </w:p>
        </w:tc>
      </w:tr>
    </w:tbl>
    <w:p w14:paraId="3CD68B32" w14:textId="0062BD51" w:rsidR="00A37815" w:rsidRPr="00B10C23" w:rsidRDefault="00A37815" w:rsidP="00A37815">
      <w:pPr>
        <w:pStyle w:val="BodyText"/>
      </w:pPr>
      <w:r w:rsidRPr="00B10C23">
        <w:t xml:space="preserve">Where </w:t>
      </w:r>
      <m:oMath>
        <m:sSub>
          <m:sSubPr>
            <m:ctrlPr>
              <w:rPr>
                <w:rFonts w:ascii="Cambria Math" w:hAnsi="Cambria Math"/>
              </w:rPr>
            </m:ctrlPr>
          </m:sSubPr>
          <m:e>
            <m:r>
              <w:rPr>
                <w:rFonts w:ascii="Cambria Math" w:hAnsi="Cambria Math"/>
              </w:rPr>
              <m:t>THP</m:t>
            </m:r>
          </m:e>
          <m:sub>
            <m:r>
              <w:rPr>
                <w:rFonts w:ascii="Cambria Math" w:hAnsi="Cambria Math"/>
              </w:rPr>
              <m:t>j</m:t>
            </m:r>
          </m:sub>
        </m:sSub>
      </m:oMath>
      <w:r w:rsidRPr="00B10C23">
        <w:t xml:space="preserve"> is trading hub price at area </w:t>
      </w:r>
      <m:oMath>
        <m:r>
          <w:rPr>
            <w:rFonts w:ascii="Cambria Math" w:hAnsi="Cambria Math"/>
          </w:rPr>
          <m:t>j</m:t>
        </m:r>
      </m:oMath>
      <w:r w:rsidRPr="00B10C23">
        <w:t xml:space="preserve">,  </w:t>
      </w:r>
      <m:oMath>
        <m:sSub>
          <m:sSubPr>
            <m:ctrlPr>
              <w:rPr>
                <w:rFonts w:ascii="Cambria Math" w:hAnsi="Cambria Math"/>
                <w:i/>
              </w:rPr>
            </m:ctrlPr>
          </m:sSubPr>
          <m:e>
            <m:r>
              <w:rPr>
                <w:rFonts w:ascii="Cambria Math" w:hAnsi="Cambria Math"/>
              </w:rPr>
              <m:t>LMP</m:t>
            </m:r>
          </m:e>
          <m:sub>
            <m:r>
              <w:rPr>
                <w:rFonts w:ascii="Cambria Math" w:hAnsi="Cambria Math"/>
              </w:rPr>
              <m:t>i</m:t>
            </m:r>
          </m:sub>
        </m:sSub>
      </m:oMath>
      <w:r w:rsidRPr="00B10C23">
        <w:t xml:space="preserve"> and </w:t>
      </w:r>
      <m:oMath>
        <m:sSub>
          <m:sSubPr>
            <m:ctrlPr>
              <w:rPr>
                <w:rFonts w:ascii="Cambria Math" w:hAnsi="Cambria Math"/>
                <w:i/>
              </w:rPr>
            </m:ctrlPr>
          </m:sSubPr>
          <m:e>
            <m:r>
              <w:rPr>
                <w:rFonts w:ascii="Cambria Math" w:hAnsi="Cambria Math"/>
              </w:rPr>
              <m:t>LP</m:t>
            </m:r>
          </m:e>
          <m:sub>
            <m:r>
              <w:rPr>
                <w:rFonts w:ascii="Cambria Math" w:hAnsi="Cambria Math"/>
              </w:rPr>
              <m:t>i</m:t>
            </m:r>
          </m:sub>
        </m:sSub>
      </m:oMath>
      <w:r w:rsidRPr="00B10C23">
        <w:t xml:space="preserve"> locational marginal price and load participation at bus I which are located in area </w:t>
      </w:r>
      <m:oMath>
        <m:r>
          <w:rPr>
            <w:rFonts w:ascii="Cambria Math" w:hAnsi="Cambria Math"/>
          </w:rPr>
          <m:t>j</m:t>
        </m:r>
      </m:oMath>
      <w:r w:rsidR="005A1DD7">
        <w:rPr>
          <w:rFonts w:eastAsiaTheme="minorEastAsia"/>
        </w:rPr>
        <w:t xml:space="preserve">.  The Equation (13) is shown in </w:t>
      </w:r>
      <w:r w:rsidR="005A1DD7">
        <w:rPr>
          <w:rFonts w:eastAsiaTheme="minorEastAsia"/>
        </w:rPr>
        <w:fldChar w:fldCharType="begin" w:fldLock="1"/>
      </w:r>
      <w:r w:rsidR="00E96F09">
        <w:rPr>
          <w:rFonts w:eastAsiaTheme="minorEastAsia"/>
        </w:rPr>
        <w:instrText>ADDIN CSL_CITATION {"citationItems":[{"id":"ITEM-1","itemData":{"URL":"http://www.caiso.com/Documents/07APnodesandPnodes.pdf","accessed":{"date-parts":[["2018","7","28"]]},"author":[{"dropping-particle":"","family":"Treinen","given":"R.","non-dropping-particle":"","parse-names":false,"suffix":""}],"id":"ITEM-1","issued":{"date-parts":[["2005"]]},"title":"Pricing and Aggregated Pricing Nodes","type":"webpage"},"uris":["http://www.mendeley.com/documents/?uuid=72a4e722-add0-433c-b67a-7a85a9877432"]}],"mendeley":{"formattedCitation":"(Treinen, 2005)","plainTextFormattedCitation":"(Treinen, 2005)","previouslyFormattedCitation":"(Treinen, 2005)"},"properties":{"noteIndex":0},"schema":"https://github.com/citation-style-language/schema/raw/master/csl-citation.json"}</w:instrText>
      </w:r>
      <w:r w:rsidR="005A1DD7">
        <w:rPr>
          <w:rFonts w:eastAsiaTheme="minorEastAsia"/>
        </w:rPr>
        <w:fldChar w:fldCharType="separate"/>
      </w:r>
      <w:r w:rsidR="005A1DD7" w:rsidRPr="005A1DD7">
        <w:rPr>
          <w:rFonts w:eastAsiaTheme="minorEastAsia"/>
          <w:noProof/>
        </w:rPr>
        <w:t>(Treinen, 2005)</w:t>
      </w:r>
      <w:r w:rsidR="005A1DD7">
        <w:rPr>
          <w:rFonts w:eastAsiaTheme="minorEastAsia"/>
        </w:rPr>
        <w:fldChar w:fldCharType="end"/>
      </w:r>
      <w:r w:rsidR="005A1DD7">
        <w:rPr>
          <w:rFonts w:eastAsiaTheme="minorEastAsia"/>
        </w:rPr>
        <w:t>.</w:t>
      </w:r>
    </w:p>
    <w:p w14:paraId="44F471C8" w14:textId="77777777" w:rsidR="00A37815" w:rsidRPr="00B10C23" w:rsidRDefault="00A37815" w:rsidP="00A37815">
      <w:pPr>
        <w:pStyle w:val="Heading2"/>
        <w:keepLines w:val="0"/>
        <w:spacing w:before="120" w:after="60"/>
        <w:rPr>
          <w:rFonts w:asciiTheme="minorBidi" w:hAnsiTheme="minorBidi"/>
        </w:rPr>
      </w:pPr>
      <w:r w:rsidRPr="00B10C23">
        <w:rPr>
          <w:rFonts w:asciiTheme="minorBidi" w:hAnsiTheme="minorBidi"/>
        </w:rPr>
        <w:t>Artificial Neural Networks (ANN)</w:t>
      </w:r>
    </w:p>
    <w:p w14:paraId="1171C479" w14:textId="056B3D72" w:rsidR="00A37815" w:rsidRPr="00B10C23" w:rsidRDefault="00A37815" w:rsidP="00A37815">
      <w:pPr>
        <w:pStyle w:val="BodyText"/>
      </w:pPr>
      <w:r w:rsidRPr="00B10C23">
        <w:t xml:space="preserve">Generally, Feed Forward Neural Network is the basic of ANN. It consists of one input, one </w:t>
      </w:r>
      <w:r w:rsidR="003F7228">
        <w:t xml:space="preserve">output and one hidden layer </w:t>
      </w:r>
      <w:r w:rsidR="003F7228">
        <w:fldChar w:fldCharType="begin" w:fldLock="1"/>
      </w:r>
      <w:r w:rsidR="003F7228">
        <w:instrText>ADDIN CSL_CITATION {"citationItems":[{"id":"ITEM-1","itemData":{"DOI":"10.1016/J.RENENE.2011.06.023","ISSN":"0960-1481","abstract":"In this paper, a modified EMD-FNN model (empirical mode decomposition (EMD) based feed-forward neural network (FNN) ensemble learning paradigm) is proposed for wind speed forecasting. The nonlinear and non-stationary original wind speed series is first decomposed into a finite and often small number of intrinsic mode functions (IMFs) and one residual series using EMD technique for a deep insight into the data structure. Then these sub-series except the high frequency are forecasted respectively by FNN whose input variables are selected by using partial autocorrelation function (PACF). Finally, the prediction results of the modeled IMFs and residual series are summed to formulate an ensemble forecast for the original wind speed series. Further more, the developed model shows the best accuracy comparing with basic FNN and unmodified EMD-based FNN through multi-step forecasting the mean monthly and daily wind speed in Zhangye of China.","author":[{"dropping-particle":"","family":"Guo","given":"Zhenhai","non-dropping-particle":"","parse-names":false,"suffix":""},{"dropping-particle":"","family":"Zhao","given":"Weigang","non-dropping-particle":"","parse-names":false,"suffix":""},{"dropping-particle":"","family":"Lu","given":"Haiyan","non-dropping-particle":"","parse-names":false,"suffix":""},{"dropping-particle":"","family":"Wang","given":"Jianzhou","non-dropping-particle":"","parse-names":false,"suffix":""}],"container-title":"Renewable Energy","id":"ITEM-1","issue":"1","issued":{"date-parts":[["2012","1","1"]]},"page":"241-249","publisher":"Pergamon","title":"Multi-step forecasting for wind speed using a modified EMD-based artificial neural network model","type":"article-journal","volume":"37"},"uris":["http://www.mendeley.com/documents/?uuid=97865ff8-1276-3ecd-a7ea-64bc9a5eccbb"]}],"mendeley":{"formattedCitation":"(Guo, Zhao, Lu, &amp; Wang, 2012)","plainTextFormattedCitation":"(Guo, Zhao, Lu, &amp; Wang, 2012)","previouslyFormattedCitation":"(Guo, Zhao, Lu, &amp; Wang, 2012)"},"properties":{"noteIndex":0},"schema":"https://github.com/citation-style-language/schema/raw/master/csl-citation.json"}</w:instrText>
      </w:r>
      <w:r w:rsidR="003F7228">
        <w:fldChar w:fldCharType="separate"/>
      </w:r>
      <w:r w:rsidR="003F7228" w:rsidRPr="003F7228">
        <w:rPr>
          <w:noProof/>
        </w:rPr>
        <w:t>(Guo, Zhao, Lu, &amp; Wang, 2012)</w:t>
      </w:r>
      <w:r w:rsidR="003F7228">
        <w:fldChar w:fldCharType="end"/>
      </w:r>
      <w:r w:rsidRPr="00B10C23">
        <w:t xml:space="preserve">. The hidden layer can be increased to multilayer in order to improve performance of ANN. Node connects to other node between layer with weight value. Example are input weight between input to layer, layer weight between layer to other layers. The result from each node is produced from transfer or activation function. Output from node is shown in </w:t>
      </w:r>
      <w:r w:rsidR="00B47D76">
        <w:t>Figure 2</w:t>
      </w:r>
      <w:r w:rsidRPr="00B10C23">
        <w:t>.</w:t>
      </w:r>
    </w:p>
    <w:p w14:paraId="548B0F47" w14:textId="77777777" w:rsidR="00A37815" w:rsidRPr="00B10C23" w:rsidRDefault="00A37815" w:rsidP="007C0AEE">
      <w:pPr>
        <w:pStyle w:val="figureequation"/>
        <w:rPr>
          <w:rFonts w:asciiTheme="minorBidi" w:hAnsiTheme="minorBidi"/>
        </w:rPr>
      </w:pPr>
      <w:r w:rsidRPr="00B10C23">
        <w:rPr>
          <w:rFonts w:asciiTheme="minorBidi" w:hAnsiTheme="minorBidi"/>
          <w:noProof/>
        </w:rPr>
        <w:drawing>
          <wp:inline distT="0" distB="0" distL="0" distR="0" wp14:anchorId="0A16375B" wp14:editId="187CC27F">
            <wp:extent cx="2820918" cy="18037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s2.0-S0960148111003156-gr2.jpg"/>
                    <pic:cNvPicPr/>
                  </pic:nvPicPr>
                  <pic:blipFill>
                    <a:blip r:embed="rId10">
                      <a:extLst>
                        <a:ext uri="{28A0092B-C50C-407E-A947-70E740481C1C}">
                          <a14:useLocalDpi xmlns:a14="http://schemas.microsoft.com/office/drawing/2010/main" val="0"/>
                        </a:ext>
                      </a:extLst>
                    </a:blip>
                    <a:stretch>
                      <a:fillRect/>
                    </a:stretch>
                  </pic:blipFill>
                  <pic:spPr>
                    <a:xfrm>
                      <a:off x="0" y="0"/>
                      <a:ext cx="2838708" cy="1815174"/>
                    </a:xfrm>
                    <a:prstGeom prst="rect">
                      <a:avLst/>
                    </a:prstGeom>
                  </pic:spPr>
                </pic:pic>
              </a:graphicData>
            </a:graphic>
          </wp:inline>
        </w:drawing>
      </w:r>
    </w:p>
    <w:p w14:paraId="2B3B2B80" w14:textId="3D284E2A" w:rsidR="00A37815" w:rsidRPr="00B10C23" w:rsidRDefault="007C0AEE" w:rsidP="007C0AEE">
      <w:pPr>
        <w:pStyle w:val="figuretext"/>
      </w:pPr>
      <w:r w:rsidRPr="00B10C23">
        <w:t>Figure</w:t>
      </w:r>
      <w:r w:rsidR="00B47D76">
        <w:t xml:space="preserve"> 2</w:t>
      </w:r>
      <w:r w:rsidR="00A37815" w:rsidRPr="00B10C23">
        <w:t xml:space="preserve"> ANN</w:t>
      </w:r>
    </w:p>
    <w:p w14:paraId="53571939" w14:textId="77777777" w:rsidR="008F5015" w:rsidRPr="00B10C23" w:rsidRDefault="008F5015" w:rsidP="007C0AEE">
      <w:pPr>
        <w:pStyle w:val="figuretext"/>
      </w:pPr>
    </w:p>
    <w:p w14:paraId="56BCA25E" w14:textId="77777777" w:rsidR="00A37815" w:rsidRPr="00B10C23" w:rsidRDefault="00A37815" w:rsidP="00A37815">
      <w:pPr>
        <w:pStyle w:val="BodyText"/>
      </w:pPr>
      <w:r w:rsidRPr="00B10C23">
        <w:t xml:space="preserve">where; </w:t>
      </w:r>
      <m:oMath>
        <m:r>
          <w:rPr>
            <w:rFonts w:ascii="Cambria Math" w:eastAsiaTheme="minorEastAsia" w:hAnsi="Cambria Math"/>
          </w:rPr>
          <m:t>f</m:t>
        </m:r>
      </m:oMath>
      <w:r w:rsidRPr="00B10C23">
        <w:rPr>
          <w:rFonts w:eastAsiaTheme="minorEastAsia"/>
        </w:rPr>
        <w:t xml:space="preserve"> is the transfer function. The weight between layer </w:t>
      </w:r>
      <m:oMath>
        <m:r>
          <w:rPr>
            <w:rFonts w:ascii="Cambria Math" w:hAnsi="Cambria Math"/>
          </w:rPr>
          <m:t>j</m:t>
        </m:r>
      </m:oMath>
      <w:r w:rsidRPr="00B10C23">
        <w:rPr>
          <w:rFonts w:eastAsiaTheme="minorEastAsia"/>
        </w:rPr>
        <w:t xml:space="preserve"> to layer </w:t>
      </w:r>
      <m:oMath>
        <m:r>
          <w:rPr>
            <w:rFonts w:ascii="Cambria Math" w:hAnsi="Cambria Math"/>
          </w:rPr>
          <m:t>i</m:t>
        </m:r>
      </m:oMath>
      <w:r w:rsidRPr="00B10C23">
        <w:rPr>
          <w:rFonts w:eastAsiaTheme="minorEastAsia"/>
        </w:rPr>
        <w:t xml:space="preserve"> is denoted by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Pr="00B10C23">
        <w:t xml:space="preserve">. Bias value at </w:t>
      </w:r>
      <m:oMath>
        <m:r>
          <w:rPr>
            <w:rFonts w:ascii="Cambria Math" w:hAnsi="Cambria Math"/>
          </w:rPr>
          <m:t>i</m:t>
        </m:r>
      </m:oMath>
      <w:r w:rsidRPr="00B10C23">
        <w:t xml:space="preserve"> is denoted by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i0</m:t>
            </m:r>
          </m:sub>
        </m:sSub>
      </m:oMath>
    </w:p>
    <w:p w14:paraId="333B51C4" w14:textId="0072092D" w:rsidR="00A37815" w:rsidRPr="00B10C23" w:rsidRDefault="00A37815" w:rsidP="00A37815">
      <w:pPr>
        <w:pStyle w:val="BodyText"/>
      </w:pPr>
      <w:r w:rsidRPr="00B10C23">
        <w:t>One important instrument of ANN is back propagation algorithm which measure feedback from output and compare to the expected target. The error is fed back to weight of network in order to minimize the error</w:t>
      </w:r>
      <w:r w:rsidR="00B64DCA">
        <w:t xml:space="preserve"> </w:t>
      </w:r>
      <w:r w:rsidR="00B64DCA">
        <w:fldChar w:fldCharType="begin" w:fldLock="1"/>
      </w:r>
      <w:r w:rsidR="003F7228">
        <w:instrText>ADDIN CSL_CITATION {"citationItems":[{"id":"ITEM-1","itemData":{"DOI":"10.1109/72.286917","ISSN":"1045-9227 VO  - 5","author":[{"dropping-particle":"","family":"Chen","given":"D S","non-dropping-particle":"","parse-names":false,"suffix":""},{"dropping-particle":"","family":"Jain","given":"R C","non-dropping-particle":"","parse-names":false,"suffix":""}],"container-title":"IEEE Transactions on Neural Networks","id":"ITEM-1","issue":"3","issued":{"date-parts":[["1994"]]},"page":"467-479","title":"A robust backpropagation learning algorithm for function approximation","type":"article-journal","volume":"5"},"uris":["http://www.mendeley.com/documents/?uuid=039dd462-fffa-45be-b3a9-0608828a6bad"]}],"mendeley":{"formattedCitation":"(Chen &amp; Jain, 1994)","plainTextFormattedCitation":"(Chen &amp; Jain, 1994)","previouslyFormattedCitation":"(Chen &amp; Jain, 1994)"},"properties":{"noteIndex":0},"schema":"https://github.com/citation-style-language/schema/raw/master/csl-citation.json"}</w:instrText>
      </w:r>
      <w:r w:rsidR="00B64DCA">
        <w:fldChar w:fldCharType="separate"/>
      </w:r>
      <w:r w:rsidR="00B64DCA" w:rsidRPr="00B64DCA">
        <w:rPr>
          <w:noProof/>
        </w:rPr>
        <w:t>(Chen &amp; Jain, 1994)</w:t>
      </w:r>
      <w:r w:rsidR="00B64DCA">
        <w:fldChar w:fldCharType="end"/>
      </w:r>
      <w:r w:rsidRPr="00B10C23">
        <w:t>. The half of total square o</w:t>
      </w:r>
      <w:r w:rsidR="001D1410">
        <w:t>f error is calculated in E</w:t>
      </w:r>
      <w:r w:rsidRPr="00B10C23">
        <w:t>quation</w:t>
      </w:r>
      <w:r w:rsidR="001D1410">
        <w:t xml:space="preserve"> (14)</w:t>
      </w:r>
      <w:r w:rsidRPr="00B10C23">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185"/>
        <w:gridCol w:w="1211"/>
      </w:tblGrid>
      <w:tr w:rsidR="00A37815" w:rsidRPr="00B10C23" w14:paraId="5F265C5B" w14:textId="77777777" w:rsidTr="00A37815">
        <w:trPr>
          <w:trHeight w:val="486"/>
        </w:trPr>
        <w:tc>
          <w:tcPr>
            <w:tcW w:w="515" w:type="pct"/>
          </w:tcPr>
          <w:p w14:paraId="05BCA9F1" w14:textId="77777777" w:rsidR="00A37815" w:rsidRPr="00B10C23" w:rsidRDefault="00A37815" w:rsidP="00A37815">
            <w:pPr>
              <w:pStyle w:val="BodyText"/>
            </w:pPr>
          </w:p>
        </w:tc>
        <w:tc>
          <w:tcPr>
            <w:tcW w:w="3838" w:type="pct"/>
          </w:tcPr>
          <w:p w14:paraId="31D03EF2" w14:textId="77777777" w:rsidR="00A37815" w:rsidRPr="00B10C23" w:rsidRDefault="00A37815" w:rsidP="00A37815">
            <w:pPr>
              <w:pStyle w:val="BodyText"/>
              <w:rPr>
                <w:color w:val="000000" w:themeColor="text1"/>
              </w:rPr>
            </w:pPr>
            <m:oMathPara>
              <m:oMath>
                <m:r>
                  <w:rPr>
                    <w:rFonts w:ascii="Cambria Math" w:hAnsi="Cambria Math"/>
                  </w:rPr>
                  <m:t>error</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desired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calculated</m:t>
                                </m:r>
                              </m:e>
                              <m:sub>
                                <m:r>
                                  <w:rPr>
                                    <w:rFonts w:ascii="Cambria Math" w:hAnsi="Cambria Math"/>
                                  </w:rPr>
                                  <m:t>t</m:t>
                                </m:r>
                              </m:sub>
                            </m:sSub>
                          </m:e>
                        </m:d>
                      </m:e>
                      <m:sup>
                        <m:r>
                          <m:rPr>
                            <m:sty m:val="p"/>
                          </m:rPr>
                          <w:rPr>
                            <w:rFonts w:ascii="Cambria Math" w:hAnsi="Cambria Math"/>
                          </w:rPr>
                          <m:t>2</m:t>
                        </m:r>
                      </m:sup>
                    </m:sSup>
                  </m:e>
                </m:nary>
              </m:oMath>
            </m:oMathPara>
          </w:p>
        </w:tc>
        <w:tc>
          <w:tcPr>
            <w:tcW w:w="647" w:type="pct"/>
            <w:vAlign w:val="center"/>
          </w:tcPr>
          <w:p w14:paraId="1D0B8CD4" w14:textId="29D01073" w:rsidR="00A37815" w:rsidRPr="00B10C23" w:rsidRDefault="00A37815" w:rsidP="00A37815">
            <w:pPr>
              <w:pStyle w:val="BodyText"/>
            </w:pPr>
            <w:r w:rsidRPr="00B10C23">
              <w:t>(1</w:t>
            </w:r>
            <w:r w:rsidR="001D1410">
              <w:t>4</w:t>
            </w:r>
            <w:r w:rsidRPr="00B10C23">
              <w:t>)</w:t>
            </w:r>
          </w:p>
        </w:tc>
      </w:tr>
    </w:tbl>
    <w:p w14:paraId="70BDEEB4" w14:textId="59E4EA6A" w:rsidR="00A37815" w:rsidRPr="00B10C23" w:rsidRDefault="00A37815" w:rsidP="00A37815">
      <w:pPr>
        <w:pStyle w:val="BodyText"/>
      </w:pPr>
      <w:r w:rsidRPr="00B10C23">
        <w:t>In evaluation part, two set of data are used in learning algorithm or call “training” and testing algorithm or call “validating”. During training part, weights and biases are repeat updated until the error reaches to minimum value.</w:t>
      </w:r>
    </w:p>
    <w:p w14:paraId="1DC416B2" w14:textId="77777777" w:rsidR="00A37815" w:rsidRPr="00B10C23" w:rsidRDefault="00A37815" w:rsidP="00A37815">
      <w:pPr>
        <w:pStyle w:val="Heading2"/>
        <w:keepLines w:val="0"/>
        <w:spacing w:before="120" w:after="60"/>
        <w:rPr>
          <w:rFonts w:asciiTheme="minorBidi" w:hAnsiTheme="minorBidi"/>
        </w:rPr>
      </w:pPr>
      <w:r w:rsidRPr="00B10C23">
        <w:rPr>
          <w:rFonts w:asciiTheme="minorBidi" w:hAnsiTheme="minorBidi"/>
        </w:rPr>
        <w:t>NREL IEEE 118-bus system</w:t>
      </w:r>
    </w:p>
    <w:p w14:paraId="413E56B3" w14:textId="2B21110F" w:rsidR="00A37815" w:rsidRPr="00B10C23" w:rsidRDefault="00A37815" w:rsidP="00A37815">
      <w:pPr>
        <w:pStyle w:val="BodyText"/>
        <w:rPr>
          <w:rFonts w:cs="Tahoma"/>
          <w:lang w:bidi="th-TH"/>
        </w:rPr>
      </w:pPr>
      <w:r w:rsidRPr="00B10C23">
        <w:t>NREL IEEE 118-bus test system was published in</w:t>
      </w:r>
      <w:r w:rsidR="00072CF7">
        <w:t xml:space="preserve"> </w:t>
      </w:r>
      <w:r w:rsidR="00072CF7">
        <w:fldChar w:fldCharType="begin" w:fldLock="1"/>
      </w:r>
      <w:r w:rsidR="00B47D76">
        <w:instrText>ADDIN CSL_CITATION {"citationItems":[{"id":"ITEM-1","itemData":{"DOI":"10.1109/TPWRS.2017.2695963","ISSN":"0885-8950 VO  - 33","author":[{"dropping-particle":"","family":"Peña","given":"I","non-dropping-particle":"","parse-names":false,"suffix":""},{"dropping-particle":"","family":"Martinez-Anido","given":"C B","non-dropping-particle":"","parse-names":false,"suffix":""},{"dropping-particle":"","family":"Hodge","given":"B","non-dropping-particle":"","parse-names":false,"suffix":""}],"container-title":"IEEE Transactions on Power Systems","id":"ITEM-1","issue":"1","issued":{"date-parts":[["2018"]]},"page":"281-289","title":"An Extended IEEE 118-Bus Test System With High Renewable Penetration","type":"article-journal","volume":"33"},"uris":["http://www.mendeley.com/documents/?uuid=438ef8a6-e42f-4c5d-af7d-952a88343cde"]}],"mendeley":{"formattedCitation":"(Peña et al., 2018)","plainTextFormattedCitation":"(Peña et al., 2018)","previouslyFormattedCitation":"(Peña et al., 2018)"},"properties":{"noteIndex":0},"schema":"https://github.com/citation-style-language/schema/raw/master/csl-citation.json"}</w:instrText>
      </w:r>
      <w:r w:rsidR="00072CF7">
        <w:fldChar w:fldCharType="separate"/>
      </w:r>
      <w:r w:rsidR="00E96F09" w:rsidRPr="00E96F09">
        <w:rPr>
          <w:noProof/>
        </w:rPr>
        <w:t>(Peña et al., 2018)</w:t>
      </w:r>
      <w:r w:rsidR="00072CF7">
        <w:fldChar w:fldCharType="end"/>
      </w:r>
      <w:r w:rsidRPr="00B10C23">
        <w:t>. The NREL IEEE 118-bus test system is extended from IEEE 118-bus test system which include high renewable energy resource penetration. The generation mix and load profiles of three regions of the WECC 2024 common case database. The network consists of three areas, 118 buses, 186 transmission lines and 327 generators. This network is providing the opportunity to researchers to conduct renewable integration studies. In this paper, this network will be presenting hour a head price forecasting.</w:t>
      </w:r>
      <w:r w:rsidRPr="00B10C23">
        <w:rPr>
          <w:rFonts w:cs="Tahoma"/>
          <w:lang w:bidi="th-TH"/>
        </w:rPr>
        <w:t xml:space="preserve"> The NREL 118-bus test system is developed using </w:t>
      </w:r>
      <w:proofErr w:type="spellStart"/>
      <w:r w:rsidRPr="00B10C23">
        <w:rPr>
          <w:rFonts w:cs="Tahoma"/>
          <w:lang w:bidi="th-TH"/>
        </w:rPr>
        <w:t>Pandapower</w:t>
      </w:r>
      <w:proofErr w:type="spellEnd"/>
      <w:r w:rsidRPr="00B10C23">
        <w:rPr>
          <w:rFonts w:cs="Tahoma"/>
          <w:lang w:bidi="th-TH"/>
        </w:rPr>
        <w:t xml:space="preserve"> library based on python language.</w:t>
      </w:r>
    </w:p>
    <w:p w14:paraId="615CD403" w14:textId="77777777" w:rsidR="00A37815" w:rsidRPr="00B10C23" w:rsidRDefault="00A37815" w:rsidP="00A37815">
      <w:pPr>
        <w:pStyle w:val="Heading2"/>
        <w:keepLines w:val="0"/>
        <w:spacing w:before="120" w:after="60"/>
        <w:rPr>
          <w:rFonts w:asciiTheme="minorBidi" w:hAnsiTheme="minorBidi"/>
        </w:rPr>
      </w:pPr>
      <w:r w:rsidRPr="00B10C23">
        <w:rPr>
          <w:rFonts w:asciiTheme="minorBidi" w:hAnsiTheme="minorBidi"/>
        </w:rPr>
        <w:t>Benchmark EPF</w:t>
      </w:r>
    </w:p>
    <w:p w14:paraId="20C4643A" w14:textId="01C33F13" w:rsidR="00A37815" w:rsidRPr="00B10C23" w:rsidRDefault="007C0AEE" w:rsidP="00A37815">
      <w:pPr>
        <w:pStyle w:val="BodyText"/>
      </w:pPr>
      <w:r w:rsidRPr="00B10C23">
        <w:rPr>
          <w:noProof/>
        </w:rPr>
        <mc:AlternateContent>
          <mc:Choice Requires="wpg">
            <w:drawing>
              <wp:anchor distT="0" distB="0" distL="114300" distR="114300" simplePos="0" relativeHeight="251654144" behindDoc="0" locked="0" layoutInCell="1" allowOverlap="0" wp14:anchorId="7FD2A293" wp14:editId="48180319">
                <wp:simplePos x="0" y="0"/>
                <wp:positionH relativeFrom="column">
                  <wp:posOffset>1538605</wp:posOffset>
                </wp:positionH>
                <wp:positionV relativeFrom="paragraph">
                  <wp:posOffset>1017270</wp:posOffset>
                </wp:positionV>
                <wp:extent cx="2908935" cy="2056765"/>
                <wp:effectExtent l="0" t="0" r="0" b="26035"/>
                <wp:wrapTopAndBottom/>
                <wp:docPr id="2" name="Group 2"/>
                <wp:cNvGraphicFramePr/>
                <a:graphic xmlns:a="http://schemas.openxmlformats.org/drawingml/2006/main">
                  <a:graphicData uri="http://schemas.microsoft.com/office/word/2010/wordprocessingGroup">
                    <wpg:wgp>
                      <wpg:cNvGrpSpPr/>
                      <wpg:grpSpPr>
                        <a:xfrm>
                          <a:off x="0" y="0"/>
                          <a:ext cx="2908935" cy="2056765"/>
                          <a:chOff x="-47097" y="-307035"/>
                          <a:chExt cx="2907731" cy="2055809"/>
                        </a:xfrm>
                      </wpg:grpSpPr>
                      <wpg:grpSp>
                        <wpg:cNvPr id="3" name="Group 3"/>
                        <wpg:cNvGrpSpPr/>
                        <wpg:grpSpPr>
                          <a:xfrm>
                            <a:off x="-47097" y="-307035"/>
                            <a:ext cx="2907731" cy="2055809"/>
                            <a:chOff x="-47105" y="-307060"/>
                            <a:chExt cx="2908227" cy="2055981"/>
                          </a:xfrm>
                        </wpg:grpSpPr>
                        <wps:wsp>
                          <wps:cNvPr id="4" name="Text Box 4"/>
                          <wps:cNvSpPr txBox="1"/>
                          <wps:spPr>
                            <a:xfrm>
                              <a:off x="1299808" y="-193051"/>
                              <a:ext cx="822726" cy="1713846"/>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A6775E6" w14:textId="77777777" w:rsidR="00A37815" w:rsidRPr="00181012" w:rsidRDefault="00A37815" w:rsidP="007C0AEE">
                                <w:pPr>
                                  <w:pStyle w:val="figuretext"/>
                                </w:pPr>
                                <w:r>
                                  <w:t>Trained ANN, ARIMA (5,1,0) and SVR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330897" y="495653"/>
                              <a:ext cx="530225" cy="379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6A2FA" w14:textId="77777777" w:rsidR="00A37815" w:rsidRPr="00181012" w:rsidRDefault="0072284D" w:rsidP="007C0AEE">
                                <w:pPr>
                                  <w:pStyle w:val="figuretext"/>
                                  <w:rPr>
                                    <w:sz w:val="18"/>
                                    <w:szCs w:val="18"/>
                                  </w:rPr>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V="1">
                              <a:off x="2164643" y="643569"/>
                              <a:ext cx="248685" cy="3512"/>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001318" y="684149"/>
                              <a:ext cx="304800"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47105" y="-307060"/>
                              <a:ext cx="1044113" cy="2055981"/>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D5B2398" w14:textId="77777777" w:rsidR="00A37815" w:rsidRPr="008318D4" w:rsidRDefault="0072284D" w:rsidP="007C0AEE">
                                <w:pPr>
                                  <w:pStyle w:val="figuretext"/>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-1</m:t>
                                        </m:r>
                                      </m:sub>
                                    </m:sSub>
                                  </m:oMath>
                                </m:oMathPara>
                              </w:p>
                              <w:p w14:paraId="1C713BBD" w14:textId="77777777" w:rsidR="00A37815" w:rsidRDefault="0072284D" w:rsidP="007C0AEE">
                                <w:pPr>
                                  <w:pStyle w:val="figuretext"/>
                                  <w:rPr>
                                    <w:sz w:val="18"/>
                                    <w:szCs w:val="18"/>
                                    <w:vertAlign w:val="subscript"/>
                                  </w:rPr>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-2</m:t>
                                        </m:r>
                                      </m:sub>
                                    </m:sSub>
                                  </m:oMath>
                                </m:oMathPara>
                              </w:p>
                              <w:p w14:paraId="3F0D7A02" w14:textId="77777777" w:rsidR="00A37815" w:rsidRDefault="0072284D" w:rsidP="007C0AEE">
                                <w:pPr>
                                  <w:pStyle w:val="figuretext"/>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-3</m:t>
                                        </m:r>
                                      </m:sub>
                                    </m:sSub>
                                  </m:oMath>
                                </m:oMathPara>
                              </w:p>
                              <w:p w14:paraId="030E68FC" w14:textId="77777777" w:rsidR="00A37815" w:rsidRPr="008318D4" w:rsidRDefault="0072284D" w:rsidP="007C0AEE">
                                <w:pPr>
                                  <w:pStyle w:val="figuretext"/>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-24</m:t>
                                        </m:r>
                                      </m:sub>
                                    </m:sSub>
                                  </m:oMath>
                                </m:oMathPara>
                              </w:p>
                              <w:p w14:paraId="5ADE3F3F" w14:textId="77777777" w:rsidR="00A37815" w:rsidRDefault="0072284D" w:rsidP="007C0AEE">
                                <w:pPr>
                                  <w:pStyle w:val="figuretext"/>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-48</m:t>
                                        </m:r>
                                      </m:sub>
                                    </m:sSub>
                                  </m:oMath>
                                </m:oMathPara>
                              </w:p>
                              <w:p w14:paraId="1B2D3A78" w14:textId="77777777" w:rsidR="00A37815" w:rsidRPr="008318D4" w:rsidRDefault="0072284D" w:rsidP="007C0AEE">
                                <w:pPr>
                                  <w:pStyle w:val="figuretext"/>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-168</m:t>
                                        </m:r>
                                      </m:sub>
                                    </m:sSub>
                                  </m:oMath>
                                </m:oMathPara>
                              </w:p>
                              <w:p w14:paraId="3128CB43" w14:textId="77777777" w:rsidR="00A37815" w:rsidRDefault="0072284D" w:rsidP="007C0AEE">
                                <w:pPr>
                                  <w:pStyle w:val="figuretext"/>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-336</m:t>
                                        </m:r>
                                      </m:sub>
                                    </m:sSub>
                                  </m:oMath>
                                </m:oMathPara>
                              </w:p>
                              <w:p w14:paraId="050A8FA0" w14:textId="77777777" w:rsidR="00A37815" w:rsidRDefault="00A37815" w:rsidP="007C0AEE">
                                <w:pPr>
                                  <w:pStyle w:val="figuretext"/>
                                </w:pPr>
                                <m:oMath>
                                  <m:r>
                                    <w:rPr>
                                      <w:rFonts w:ascii="Cambria Math" w:hAnsi="Cambria Math"/>
                                      <w:color w:val="000000" w:themeColor="text1"/>
                                    </w:rPr>
                                    <m:t>h</m:t>
                                  </m:r>
                                </m:oMath>
                                <w:r>
                                  <w:t xml:space="preserve"> </w:t>
                                </w:r>
                              </w:p>
                              <w:p w14:paraId="0134AF24" w14:textId="77777777" w:rsidR="00A37815" w:rsidRPr="00181012" w:rsidRDefault="00A37815" w:rsidP="007C0AEE">
                                <w:pPr>
                                  <w:pStyle w:val="figuretext"/>
                                </w:pPr>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Text Box 12"/>
                        <wps:cNvSpPr txBox="1"/>
                        <wps:spPr>
                          <a:xfrm>
                            <a:off x="2312607" y="1029508"/>
                            <a:ext cx="530134" cy="37969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FA9695" w14:textId="77777777" w:rsidR="00A37815" w:rsidRPr="00181012" w:rsidRDefault="0072284D" w:rsidP="007C0AEE">
                              <w:pPr>
                                <w:pStyle w:val="figuretext"/>
                                <w:rPr>
                                  <w:sz w:val="18"/>
                                  <w:szCs w:val="18"/>
                                </w:rPr>
                              </w:pPr>
                              <m:oMathPara>
                                <m:oMath>
                                  <m:sSub>
                                    <m:sSubPr>
                                      <m:ctrlPr>
                                        <w:rPr>
                                          <w:rFonts w:ascii="Cambria Math" w:hAnsi="Cambria Math"/>
                                        </w:rPr>
                                      </m:ctrlPr>
                                    </m:sSubPr>
                                    <m:e>
                                      <m:r>
                                        <w:rPr>
                                          <w:rFonts w:ascii="Cambria Math" w:hAnsi="Cambria Math"/>
                                        </w:rPr>
                                        <m:t>THP</m:t>
                                      </m:r>
                                    </m:e>
                                    <m:sub>
                                      <m:r>
                                        <w:rPr>
                                          <w:rFonts w:ascii="Cambria Math" w:hAnsi="Cambria Math"/>
                                        </w:rPr>
                                        <m:t>i</m:t>
                                      </m:r>
                                      <m:r>
                                        <m:rPr>
                                          <m:sty m:val="p"/>
                                        </m:rPr>
                                        <w:rPr>
                                          <w:rFonts w:ascii="Cambria Math" w:hAnsi="Cambria Math"/>
                                        </w:rPr>
                                        <m:t>,</m:t>
                                      </m:r>
                                      <m:r>
                                        <w:rPr>
                                          <w:rFonts w:ascii="Cambria Math" w:hAnsi="Cambria Math"/>
                                        </w:rPr>
                                        <m:t>h</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07"/>
                        <wps:cNvCnPr/>
                        <wps:spPr>
                          <a:xfrm flipH="1">
                            <a:off x="2537460" y="725748"/>
                            <a:ext cx="0" cy="301752"/>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D2A293" id="Group 2" o:spid="_x0000_s1041" style="position:absolute;left:0;text-align:left;margin-left:121.15pt;margin-top:80.1pt;width:229.05pt;height:161.95pt;z-index:251654144;mso-position-horizontal-relative:text;mso-position-vertical-relative:text;mso-width-relative:margin;mso-height-relative:margin" coordorigin="-47097,-307035" coordsize="2907731,20558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" o:allowoverlap="f">
                <v:group id="Group 3" o:spid="_x0000_s1042" style="position:absolute;left:-47097;top:-307035;width:2907731;height:2055809" coordorigin="-47105,-307060" coordsize="2908227,205598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Text Box 4" o:spid="_x0000_s1043" type="#_x0000_t202" style="position:absolute;left:1299808;top:-193051;width:822726;height:171384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A1WKwgAA&#10;ANoAAAAPAAAAZHJzL2Rvd25yZXYueG1sRI/BasMwEETvgfyD2EBviZw2hNaNbNIWQa5J+wGLtbVN&#10;rJViKbbbr48ChR6HmXnD7MrJdmKgPrSOFaxXGQjiypmWawVfn3r5DCJEZIOdY1LwQwHKYj7bYW7c&#10;yEcaTrEWCcIhRwVNjD6XMlQNWQwr54mT9+16izHJvpamxzHBbScfs2wrLbacFhr09N5QdT5drQJ9&#10;0Buz1R/jZXyzT0f94offq1fqYTHtX0FEmuJ/+K99MAo2cL+SboAs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DVYrCAAAA2gAAAA8AAAAAAAAAAAAAAAAAlwIAAGRycy9kb3du&#10;cmV2LnhtbFBLBQYAAAAABAAEAPUAAACGAwAAAAA=&#10;" filled="f" strokecolor="black [3213]">
                    <v:textbox>
                      <w:txbxContent>
                        <w:p w14:paraId="3A6775E6" w14:textId="77777777" w:rsidR="00A37815" w:rsidRPr="00181012" w:rsidRDefault="00A37815" w:rsidP="007C0AEE">
                          <w:pPr>
                            <w:pStyle w:val="figuretext"/>
                          </w:pPr>
                          <w:r>
                            <w:t>Trained ANN, ARIMA (5,1,0) and SVR</w:t>
                          </w:r>
                        </w:p>
                      </w:txbxContent>
                    </v:textbox>
                  </v:shape>
                  <v:shape id="Text Box 6" o:spid="_x0000_s1044" type="#_x0000_t202" style="position:absolute;left:2330897;top:495653;width:530225;height:379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0986A2FA" w14:textId="77777777" w:rsidR="00A37815" w:rsidRPr="00181012" w:rsidRDefault="00640F2D" w:rsidP="007C0AEE">
                          <w:pPr>
                            <w:pStyle w:val="figuretext"/>
                            <w:rPr>
                              <w:sz w:val="18"/>
                              <w:szCs w:val="18"/>
                            </w:rPr>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sub>
                              </m:sSub>
                            </m:oMath>
                          </m:oMathPara>
                        </w:p>
                      </w:txbxContent>
                    </v:textbox>
                  </v:shape>
                  <v:shape id="Straight Arrow Connector 7" o:spid="_x0000_s1045" type="#_x0000_t32" style="position:absolute;left:2164643;top:643569;width:248685;height:351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2iHssQAAADaAAAADwAAAGRycy9kb3ducmV2LnhtbESP3WrCQBSE7wt9h+UUeqeblmIluhEb&#10;SBEsBW3F20P25EezZ0N2E+PbuwWhl8PMfMMsV6NpxECdqy0reJlGIIhzq2suFfz+ZJM5COeRNTaW&#10;ScGVHKySx4clxtpeeEfD3pciQNjFqKDyvo2ldHlFBt3UtsTBK2xn0AfZlVJ3eAlw08jXKJpJgzWH&#10;hQpbSivKz/veKDi+nQ6Ufsza7WdWrMfvMj/0/kup56dxvQDhafT/4Xt7oxW8w9+VcANk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aIeyxAAAANoAAAAPAAAAAAAAAAAA&#10;AAAAAKECAABkcnMvZG93bnJldi54bWxQSwUGAAAAAAQABAD5AAAAkgMAAAAA&#10;" strokecolor="black [3213]" strokeweight=".5pt">
                    <v:stroke endarrow="block" endarrowwidth="narrow" joinstyle="miter"/>
                  </v:shape>
                  <v:shape id="Straight Arrow Connector 8" o:spid="_x0000_s1046" type="#_x0000_t32" style="position:absolute;left:1001318;top:684149;width:304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Nsj78AAADaAAAADwAAAGRycy9kb3ducmV2LnhtbERPy4rCMBTdD/gP4QruxlQXMlSj+MAH&#10;zEpnQJfX5poWk5vSRK1+vVkMzPJw3pNZ66y4UxMqzwoG/QwEceF1xUbB78/68wtEiMgarWdS8KQA&#10;s2nnY4K59g/e0/0QjUghHHJUUMZY51KGoiSHoe9r4sRdfOMwJtgYqRt8pHBn5TDLRtJhxamhxJqW&#10;JRXXw80pkN+b1WhhWlvLs3na7dHT+nVSqtdt52MQkdr4L/5z77SCtDVdSTdATt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HrNsj78AAADaAAAADwAAAAAAAAAAAAAAAACh&#10;AgAAZHJzL2Rvd25yZXYueG1sUEsFBgAAAAAEAAQA+QAAAI0DAAAAAA==&#10;" strokecolor="black [3213]" strokeweight=".5pt">
                    <v:stroke endarrow="block" endarrowwidth="narrow" joinstyle="miter"/>
                  </v:shape>
                  <v:shape id="Text Box 9" o:spid="_x0000_s1047" type="#_x0000_t202" style="position:absolute;left:-47105;top:-307060;width:1044113;height:20559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WUxAAA&#10;ANoAAAAPAAAAZHJzL2Rvd25yZXYueG1sRI9Pa8JAFMTvBb/D8gRvdaMHramraIIQxB78g/T4yL4m&#10;odm3Ibtq8u3dQsHjMDO/YZbrztTiTq2rLCuYjCMQxLnVFRcKLufd+wcI55E11pZJQU8O1qvB2xJj&#10;bR98pPvJFyJA2MWooPS+iaV0eUkG3dg2xMH7sa1BH2RbSN3iI8BNLadRNJMGKw4LJTaUlJT/nm5G&#10;QXbu98d58jUz+236fbhKd92lB6VGw27zCcJT51/h/3amFSzg70q4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ivllMQAAADaAAAADwAAAAAAAAAAAAAAAACXAgAAZHJzL2Rv&#10;d25yZXYueG1sUEsFBgAAAAAEAAQA9QAAAIgDAAAAAA==&#10;" filled="f" strokecolor="black [3213]">
                    <v:textbox>
                      <w:txbxContent>
                        <w:p w14:paraId="2D5B2398" w14:textId="77777777" w:rsidR="00A37815" w:rsidRPr="008318D4" w:rsidRDefault="00640F2D" w:rsidP="007C0AEE">
                          <w:pPr>
                            <w:pStyle w:val="figuretext"/>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-1</m:t>
                                  </m:r>
                                </m:sub>
                              </m:sSub>
                            </m:oMath>
                          </m:oMathPara>
                        </w:p>
                        <w:p w14:paraId="1C713BBD" w14:textId="77777777" w:rsidR="00A37815" w:rsidRDefault="00640F2D" w:rsidP="007C0AEE">
                          <w:pPr>
                            <w:pStyle w:val="figuretext"/>
                            <w:rPr>
                              <w:sz w:val="18"/>
                              <w:szCs w:val="18"/>
                              <w:vertAlign w:val="subscript"/>
                            </w:rPr>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-2</m:t>
                                  </m:r>
                                </m:sub>
                              </m:sSub>
                            </m:oMath>
                          </m:oMathPara>
                        </w:p>
                        <w:p w14:paraId="3F0D7A02" w14:textId="77777777" w:rsidR="00A37815" w:rsidRDefault="00640F2D" w:rsidP="007C0AEE">
                          <w:pPr>
                            <w:pStyle w:val="figuretext"/>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-3</m:t>
                                  </m:r>
                                </m:sub>
                              </m:sSub>
                            </m:oMath>
                          </m:oMathPara>
                        </w:p>
                        <w:p w14:paraId="030E68FC" w14:textId="77777777" w:rsidR="00A37815" w:rsidRPr="008318D4" w:rsidRDefault="00640F2D" w:rsidP="007C0AEE">
                          <w:pPr>
                            <w:pStyle w:val="figuretext"/>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-24</m:t>
                                  </m:r>
                                </m:sub>
                              </m:sSub>
                            </m:oMath>
                          </m:oMathPara>
                        </w:p>
                        <w:p w14:paraId="5ADE3F3F" w14:textId="77777777" w:rsidR="00A37815" w:rsidRDefault="00640F2D" w:rsidP="007C0AEE">
                          <w:pPr>
                            <w:pStyle w:val="figuretext"/>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-48</m:t>
                                  </m:r>
                                </m:sub>
                              </m:sSub>
                            </m:oMath>
                          </m:oMathPara>
                        </w:p>
                        <w:p w14:paraId="1B2D3A78" w14:textId="77777777" w:rsidR="00A37815" w:rsidRPr="008318D4" w:rsidRDefault="00640F2D" w:rsidP="007C0AEE">
                          <w:pPr>
                            <w:pStyle w:val="figuretext"/>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-168</m:t>
                                  </m:r>
                                </m:sub>
                              </m:sSub>
                            </m:oMath>
                          </m:oMathPara>
                        </w:p>
                        <w:p w14:paraId="3128CB43" w14:textId="77777777" w:rsidR="00A37815" w:rsidRDefault="00640F2D" w:rsidP="007C0AEE">
                          <w:pPr>
                            <w:pStyle w:val="figuretext"/>
                          </w:pPr>
                          <m:oMathPara>
                            <m:oMath>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-336</m:t>
                                  </m:r>
                                </m:sub>
                              </m:sSub>
                            </m:oMath>
                          </m:oMathPara>
                        </w:p>
                        <w:p w14:paraId="050A8FA0" w14:textId="77777777" w:rsidR="00A37815" w:rsidRDefault="00A37815" w:rsidP="007C0AEE">
                          <w:pPr>
                            <w:pStyle w:val="figuretext"/>
                          </w:pPr>
                          <m:oMath>
                            <m:r>
                              <w:rPr>
                                <w:rFonts w:ascii="Cambria Math" w:hAnsi="Cambria Math"/>
                                <w:color w:val="000000" w:themeColor="text1"/>
                              </w:rPr>
                              <m:t>h</m:t>
                            </m:r>
                          </m:oMath>
                          <w:r>
                            <w:t xml:space="preserve"> </w:t>
                          </w:r>
                        </w:p>
                        <w:p w14:paraId="0134AF24" w14:textId="77777777" w:rsidR="00A37815" w:rsidRPr="00181012" w:rsidRDefault="00A37815" w:rsidP="007C0AEE">
                          <w:pPr>
                            <w:pStyle w:val="figuretext"/>
                          </w:pPr>
                          <m:oMathPara>
                            <m:oMath>
                              <m:r>
                                <w:rPr>
                                  <w:rFonts w:ascii="Cambria Math" w:hAnsi="Cambria Math"/>
                                </w:rPr>
                                <m:t>d</m:t>
                              </m:r>
                            </m:oMath>
                          </m:oMathPara>
                        </w:p>
                      </w:txbxContent>
                    </v:textbox>
                  </v:shape>
                </v:group>
                <v:shape id="Text Box 12" o:spid="_x0000_s1048" type="#_x0000_t202" style="position:absolute;left:2312607;top:1029508;width:530134;height:3796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08FA9695" w14:textId="77777777" w:rsidR="00A37815" w:rsidRPr="00181012" w:rsidRDefault="00640F2D" w:rsidP="007C0AEE">
                        <w:pPr>
                          <w:pStyle w:val="figuretext"/>
                          <w:rPr>
                            <w:sz w:val="18"/>
                            <w:szCs w:val="18"/>
                          </w:rPr>
                        </w:pPr>
                        <m:oMathPara>
                          <m:oMath>
                            <m:sSub>
                              <m:sSubPr>
                                <m:ctrlPr>
                                  <w:rPr>
                                    <w:rFonts w:ascii="Cambria Math" w:hAnsi="Cambria Math"/>
                                  </w:rPr>
                                </m:ctrlPr>
                              </m:sSubPr>
                              <m:e>
                                <m:r>
                                  <w:rPr>
                                    <w:rFonts w:ascii="Cambria Math" w:hAnsi="Cambria Math"/>
                                  </w:rPr>
                                  <m:t>THP</m:t>
                                </m:r>
                              </m:e>
                              <m:sub>
                                <m:r>
                                  <w:rPr>
                                    <w:rFonts w:ascii="Cambria Math" w:hAnsi="Cambria Math"/>
                                  </w:rPr>
                                  <m:t>i</m:t>
                                </m:r>
                                <m:r>
                                  <m:rPr>
                                    <m:sty m:val="p"/>
                                  </m:rPr>
                                  <w:rPr>
                                    <w:rFonts w:ascii="Cambria Math" w:hAnsi="Cambria Math"/>
                                  </w:rPr>
                                  <m:t>,</m:t>
                                </m:r>
                                <m:r>
                                  <w:rPr>
                                    <w:rFonts w:ascii="Cambria Math" w:hAnsi="Cambria Math"/>
                                  </w:rPr>
                                  <m:t>h</m:t>
                                </m:r>
                              </m:sub>
                            </m:sSub>
                          </m:oMath>
                        </m:oMathPara>
                      </w:p>
                    </w:txbxContent>
                  </v:textbox>
                </v:shape>
                <v:shape id="Straight Arrow Connector 107" o:spid="_x0000_s1049" type="#_x0000_t32" style="position:absolute;left:2537460;top:725748;width:0;height:30175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b9oMIAAADbAAAADwAAAGRycy9kb3ducmV2LnhtbERPyWrDMBC9B/oPYgK9JXLaEoIbOaQG&#10;l0BKIRu9DtZ4aa2RsWTH/fuqEMhtHm+d9WY0jRioc7VlBYt5BII4t7rmUsH5lM1WIJxH1thYJgW/&#10;5GCTPEzWGGt75QMNR1+KEMIuRgWV920spcsrMujmtiUOXGE7gz7ArpS6w2sIN418iqKlNFhzaKiw&#10;pbSi/OfYGwVfL98XSt+W7f49K7bjZ5lfev+h1ON03L6C8DT6u/jm3ukw/xn+fwkHyOQ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b9oMIAAADbAAAADwAAAAAAAAAAAAAA&#10;AAChAgAAZHJzL2Rvd25yZXYueG1sUEsFBgAAAAAEAAQA+QAAAJADAAAAAA==&#10;" strokecolor="black [3213]" strokeweight=".5pt">
                  <v:stroke endarrow="block" endarrowwidth="narrow" joinstyle="miter"/>
                </v:shape>
                <w10:wrap type="topAndBottom"/>
              </v:group>
            </w:pict>
          </mc:Fallback>
        </mc:AlternateContent>
      </w:r>
      <w:r w:rsidR="00A37815" w:rsidRPr="00B10C23">
        <w:t xml:space="preserve">In this study, ANN, ARIMA (5,1,0) and SVR approach are selected as benchmark to evaluate the result of proposed approach. The input of benchmark approach is shown in </w:t>
      </w:r>
      <w:r w:rsidR="001D1410">
        <w:t>Figure</w:t>
      </w:r>
      <w:r w:rsidR="00B47D76">
        <w:t xml:space="preserve"> 3</w:t>
      </w:r>
      <w:r w:rsidR="00A37815" w:rsidRPr="00B10C23">
        <w:t>. The historical data is formulated from (8), (12) and (13) with real-time VRE and load data.</w:t>
      </w:r>
    </w:p>
    <w:p w14:paraId="2945B8B3" w14:textId="2661ECF1" w:rsidR="00A37815" w:rsidRPr="00B10C23" w:rsidRDefault="00A37815" w:rsidP="00A37815">
      <w:pPr>
        <w:pStyle w:val="BodyText"/>
        <w:rPr>
          <w:rFonts w:cs="Tahoma"/>
          <w:lang w:bidi="th-TH"/>
        </w:rPr>
      </w:pPr>
    </w:p>
    <w:p w14:paraId="3E01C923" w14:textId="543D514A" w:rsidR="00A37815" w:rsidRPr="00B10C23" w:rsidRDefault="007C0AEE" w:rsidP="007C0AEE">
      <w:pPr>
        <w:pStyle w:val="figuretext"/>
      </w:pPr>
      <w:r w:rsidRPr="00B10C23">
        <w:t>Figure</w:t>
      </w:r>
      <w:r w:rsidR="00B47D76">
        <w:t xml:space="preserve"> 3</w:t>
      </w:r>
      <w:r w:rsidR="00A37815" w:rsidRPr="00B10C23">
        <w:t xml:space="preserve"> Benchmark EPF</w:t>
      </w:r>
    </w:p>
    <w:p w14:paraId="320C0852" w14:textId="77777777" w:rsidR="00A37815" w:rsidRPr="00B10C23" w:rsidRDefault="00A37815" w:rsidP="00A37815">
      <w:pPr>
        <w:pStyle w:val="Heading2"/>
        <w:keepLines w:val="0"/>
        <w:spacing w:before="120" w:after="60"/>
        <w:rPr>
          <w:rFonts w:asciiTheme="minorBidi" w:hAnsiTheme="minorBidi"/>
        </w:rPr>
      </w:pPr>
      <w:r w:rsidRPr="00B10C23">
        <w:rPr>
          <w:rFonts w:asciiTheme="minorBidi" w:hAnsiTheme="minorBidi"/>
        </w:rPr>
        <w:t>Proposed ANN-stochastic electricity price forecasting</w:t>
      </w:r>
    </w:p>
    <w:p w14:paraId="1406105E" w14:textId="42A2D486" w:rsidR="00A37815" w:rsidRPr="00B10C23" w:rsidRDefault="00A37815" w:rsidP="00A37815">
      <w:pPr>
        <w:pStyle w:val="BodyText"/>
      </w:pPr>
      <w:r w:rsidRPr="00B10C23">
        <w:t xml:space="preserve">In this paper, EPF is formulated under load and VRE estimation using ANN and stochastic. As mentioned above, load in any bus is formulated from RD estimation. The estimated RDs are allocated into any bus using load participation factor as shown in </w:t>
      </w:r>
      <w:r w:rsidR="001D1410">
        <w:t>Equation (15).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7162"/>
        <w:gridCol w:w="1237"/>
      </w:tblGrid>
      <w:tr w:rsidR="00A37815" w:rsidRPr="00B10C23" w14:paraId="58FA8C00" w14:textId="77777777" w:rsidTr="00A37815">
        <w:trPr>
          <w:trHeight w:val="252"/>
        </w:trPr>
        <w:tc>
          <w:tcPr>
            <w:tcW w:w="513" w:type="pct"/>
          </w:tcPr>
          <w:p w14:paraId="47AEB160" w14:textId="77777777" w:rsidR="00A37815" w:rsidRPr="00B10C23" w:rsidRDefault="00A37815" w:rsidP="00A37815">
            <w:pPr>
              <w:pStyle w:val="BodyText"/>
            </w:pPr>
          </w:p>
        </w:tc>
        <w:tc>
          <w:tcPr>
            <w:tcW w:w="3825" w:type="pct"/>
          </w:tcPr>
          <w:p w14:paraId="13D797CE" w14:textId="77777777" w:rsidR="00A37815" w:rsidRPr="00B10C23" w:rsidRDefault="0072284D" w:rsidP="00A37815">
            <w:pPr>
              <w:pStyle w:val="BodyText"/>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LP</m:t>
                    </m:r>
                  </m:e>
                  <m:sub>
                    <m:r>
                      <w:rPr>
                        <w:rFonts w:ascii="Cambria Math" w:hAnsi="Cambria Math"/>
                      </w:rPr>
                      <m:t>i</m:t>
                    </m:r>
                  </m:sub>
                </m:sSub>
              </m:oMath>
            </m:oMathPara>
          </w:p>
        </w:tc>
        <w:tc>
          <w:tcPr>
            <w:tcW w:w="661" w:type="pct"/>
            <w:vAlign w:val="center"/>
          </w:tcPr>
          <w:p w14:paraId="50E76AD7" w14:textId="198535C9" w:rsidR="00A37815" w:rsidRPr="00B10C23" w:rsidRDefault="001D1410" w:rsidP="00A37815">
            <w:pPr>
              <w:pStyle w:val="BodyText"/>
            </w:pPr>
            <w:r>
              <w:t>(15</w:t>
            </w:r>
            <w:r w:rsidR="00A37815" w:rsidRPr="00B10C23">
              <w:t>)</w:t>
            </w:r>
          </w:p>
        </w:tc>
      </w:tr>
    </w:tbl>
    <w:p w14:paraId="24328779" w14:textId="77777777" w:rsidR="00A37815" w:rsidRPr="00B10C23" w:rsidRDefault="00A37815" w:rsidP="00A37815">
      <w:pPr>
        <w:pStyle w:val="BodyText"/>
      </w:pPr>
      <w:r w:rsidRPr="00B10C23">
        <w:t>Hence, RD will be predicted in this paper. The VRE forecasting has been done using historical data of solar and wind generation.</w:t>
      </w:r>
    </w:p>
    <w:p w14:paraId="2022F190" w14:textId="77777777" w:rsidR="00C070F8" w:rsidRDefault="00C070F8" w:rsidP="00A37815">
      <w:pPr>
        <w:pStyle w:val="BodyText"/>
      </w:pPr>
    </w:p>
    <w:p w14:paraId="7F144827" w14:textId="77777777" w:rsidR="00A37815" w:rsidRPr="00B10C23" w:rsidRDefault="00A37815" w:rsidP="00A37815">
      <w:pPr>
        <w:pStyle w:val="BodyText"/>
      </w:pPr>
      <w:r w:rsidRPr="00B10C23">
        <w:t>All scenarios are explained below:</w:t>
      </w:r>
    </w:p>
    <w:p w14:paraId="4820EFF6" w14:textId="77777777" w:rsidR="00A37815" w:rsidRPr="00B10C23" w:rsidRDefault="00A37815" w:rsidP="00A37815">
      <w:pPr>
        <w:pStyle w:val="BodyText"/>
        <w:rPr>
          <w:u w:val="single"/>
        </w:rPr>
      </w:pPr>
      <w:r w:rsidRPr="00B10C23">
        <w:rPr>
          <w:u w:val="single"/>
        </w:rPr>
        <w:t>Model I</w:t>
      </w:r>
    </w:p>
    <w:p w14:paraId="32A28A82" w14:textId="5D2971AE" w:rsidR="00A37815" w:rsidRPr="00B10C23" w:rsidRDefault="00A37815" w:rsidP="00A37815">
      <w:pPr>
        <w:pStyle w:val="BodyText"/>
        <w:rPr>
          <w:sz w:val="18"/>
          <w:szCs w:val="18"/>
        </w:rPr>
      </w:pPr>
      <w:r w:rsidRPr="00B10C23">
        <w:t>Th</w:t>
      </w:r>
      <w:r w:rsidR="005A3226" w:rsidRPr="00B10C23">
        <w:t xml:space="preserve">e hour-ahead electricity price </w:t>
      </w:r>
      <m:oMath>
        <m:r>
          <w:rPr>
            <w:rFonts w:ascii="Cambria Math" w:hAnsi="Cambria Math"/>
          </w:rPr>
          <m:t>(</m:t>
        </m:r>
        <m:sSub>
          <m:sSubPr>
            <m:ctrlPr>
              <w:rPr>
                <w:rFonts w:ascii="Cambria Math" w:hAnsi="Cambria Math"/>
              </w:rPr>
            </m:ctrlPr>
          </m:sSubPr>
          <m:e>
            <m:r>
              <w:rPr>
                <w:rFonts w:ascii="Cambria Math" w:hAnsi="Cambria Math"/>
              </w:rPr>
              <m:t>LMP</m:t>
            </m:r>
          </m:e>
          <m:sub>
            <m:r>
              <w:rPr>
                <w:rFonts w:ascii="Cambria Math" w:hAnsi="Cambria Math"/>
              </w:rPr>
              <m:t>i</m:t>
            </m:r>
            <m:r>
              <m:rPr>
                <m:sty m:val="p"/>
              </m:rPr>
              <w:rPr>
                <w:rFonts w:ascii="Cambria Math" w:hAnsi="Cambria Math"/>
              </w:rPr>
              <m:t>,</m:t>
            </m:r>
            <m:r>
              <w:rPr>
                <w:rFonts w:ascii="Cambria Math" w:hAnsi="Cambria Math"/>
              </w:rPr>
              <m:t>h</m:t>
            </m:r>
          </m:sub>
        </m:sSub>
        <m:r>
          <w:rPr>
            <w:rFonts w:ascii="Cambria Math" w:hAnsi="Cambria Math"/>
          </w:rPr>
          <m:t>)</m:t>
        </m:r>
      </m:oMath>
      <w:r w:rsidR="005A3226" w:rsidRPr="00B10C23">
        <w:rPr>
          <w:sz w:val="18"/>
          <w:szCs w:val="18"/>
        </w:rPr>
        <w:t xml:space="preserve"> </w:t>
      </w:r>
      <w:r w:rsidR="005A3226" w:rsidRPr="00B10C23">
        <w:t xml:space="preserve">simply </w:t>
      </w:r>
      <w:r w:rsidRPr="00B10C23">
        <w:t xml:space="preserve">forecasted </w:t>
      </w:r>
      <w:r w:rsidR="005A3226" w:rsidRPr="00B10C23">
        <w:t xml:space="preserve">using </w:t>
      </w:r>
      <w:r w:rsidRPr="00B10C23">
        <w:t>by</w:t>
      </w:r>
      <w:r w:rsidR="005A3226" w:rsidRPr="00B10C23">
        <w:t xml:space="preserve"> market clearing based on economic dispatch with</w:t>
      </w:r>
      <w:r w:rsidRPr="00B10C23">
        <w:t xml:space="preserve"> </w:t>
      </w:r>
      <m:oMath>
        <m:sSubSup>
          <m:sSubSupPr>
            <m:ctrlPr>
              <w:rPr>
                <w:rFonts w:ascii="Cambria Math" w:hAnsi="Cambria Math"/>
                <w:sz w:val="24"/>
              </w:rPr>
            </m:ctrlPr>
          </m:sSubSupPr>
          <m:e>
            <m:r>
              <w:rPr>
                <w:rFonts w:ascii="Cambria Math" w:hAnsi="Cambria Math"/>
                <w:sz w:val="24"/>
              </w:rPr>
              <m:t>RD</m:t>
            </m:r>
          </m:e>
          <m:sub>
            <m:r>
              <w:rPr>
                <w:rFonts w:ascii="Cambria Math" w:hAnsi="Cambria Math"/>
                <w:sz w:val="24"/>
              </w:rPr>
              <m:t>j,h</m:t>
            </m:r>
          </m:sub>
          <m:sup>
            <m:r>
              <w:rPr>
                <w:rFonts w:ascii="Cambria Math" w:hAnsi="Cambria Math"/>
                <w:sz w:val="24"/>
              </w:rPr>
              <m:t>*</m:t>
            </m:r>
          </m:sup>
        </m:sSubSup>
      </m:oMath>
      <w:r w:rsidR="005A3226" w:rsidRPr="00B10C23">
        <w:rPr>
          <w:rFonts w:eastAsiaTheme="minorEastAsia"/>
          <w:sz w:val="24"/>
        </w:rPr>
        <w:t xml:space="preserve">, </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m,h</m:t>
            </m:r>
          </m:sub>
          <m:sup>
            <m:r>
              <w:rPr>
                <w:rFonts w:ascii="Cambria Math" w:hAnsi="Cambria Math"/>
                <w:sz w:val="24"/>
              </w:rPr>
              <m:t>*</m:t>
            </m:r>
          </m:sup>
        </m:sSubSup>
      </m:oMath>
      <w:r w:rsidR="005A3226" w:rsidRPr="00B10C23">
        <w:rPr>
          <w:rFonts w:eastAsiaTheme="minorEastAsia"/>
          <w:sz w:val="24"/>
        </w:rPr>
        <w:t xml:space="preserve"> </w:t>
      </w:r>
      <w:r w:rsidR="005A3226" w:rsidRPr="00B10C23">
        <w:t xml:space="preserve">and </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m,h</m:t>
            </m:r>
          </m:sub>
          <m:sup>
            <m:r>
              <w:rPr>
                <w:rFonts w:ascii="Cambria Math" w:hAnsi="Cambria Math"/>
                <w:sz w:val="24"/>
              </w:rPr>
              <m:t>*</m:t>
            </m:r>
          </m:sup>
        </m:sSubSup>
      </m:oMath>
      <w:r w:rsidR="005A3226" w:rsidRPr="00B10C23">
        <w:t xml:space="preserve"> in day ahead (DA) market. </w:t>
      </w:r>
      <w:r w:rsidR="001D1410">
        <w:t xml:space="preserve">The conceptual of Model I is </w:t>
      </w:r>
      <w:r w:rsidR="00B47D76">
        <w:t>illustrated in Figure 4</w:t>
      </w:r>
      <w:r w:rsidR="001D1410">
        <w:t>.</w:t>
      </w:r>
    </w:p>
    <w:p w14:paraId="20A86469" w14:textId="34FABFC0" w:rsidR="00A37815" w:rsidRPr="00B10C23" w:rsidRDefault="005A3226" w:rsidP="00A37815">
      <w:pPr>
        <w:pStyle w:val="BodyText"/>
      </w:pPr>
      <w:r w:rsidRPr="00B10C23">
        <w:rPr>
          <w:noProof/>
        </w:rPr>
        <mc:AlternateContent>
          <mc:Choice Requires="wpg">
            <w:drawing>
              <wp:anchor distT="0" distB="0" distL="114300" distR="114300" simplePos="0" relativeHeight="251675648" behindDoc="0" locked="0" layoutInCell="1" allowOverlap="1" wp14:anchorId="070BFF83" wp14:editId="5C3BAC2D">
                <wp:simplePos x="0" y="0"/>
                <wp:positionH relativeFrom="column">
                  <wp:posOffset>1196340</wp:posOffset>
                </wp:positionH>
                <wp:positionV relativeFrom="paragraph">
                  <wp:posOffset>228600</wp:posOffset>
                </wp:positionV>
                <wp:extent cx="3416300" cy="137414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3416300" cy="1374140"/>
                          <a:chOff x="0" y="0"/>
                          <a:chExt cx="3416300" cy="1374140"/>
                        </a:xfrm>
                      </wpg:grpSpPr>
                      <wpg:grpSp>
                        <wpg:cNvPr id="21" name="Group 21"/>
                        <wpg:cNvGrpSpPr/>
                        <wpg:grpSpPr>
                          <a:xfrm>
                            <a:off x="0" y="0"/>
                            <a:ext cx="3416300" cy="1374140"/>
                            <a:chOff x="0" y="0"/>
                            <a:chExt cx="3416300" cy="1374140"/>
                          </a:xfrm>
                        </wpg:grpSpPr>
                        <wpg:grpSp>
                          <wpg:cNvPr id="158" name="Group 158"/>
                          <wpg:cNvGrpSpPr/>
                          <wpg:grpSpPr>
                            <a:xfrm>
                              <a:off x="0" y="0"/>
                              <a:ext cx="3416300" cy="1374140"/>
                              <a:chOff x="-235251" y="-4188"/>
                              <a:chExt cx="3415287" cy="1379654"/>
                            </a:xfrm>
                          </wpg:grpSpPr>
                          <wpg:grpSp>
                            <wpg:cNvPr id="121" name="Group 121"/>
                            <wpg:cNvGrpSpPr/>
                            <wpg:grpSpPr>
                              <a:xfrm>
                                <a:off x="-235251" y="-4188"/>
                                <a:ext cx="3415287" cy="1321813"/>
                                <a:chOff x="-235293" y="-4188"/>
                                <a:chExt cx="3415875" cy="1321923"/>
                              </a:xfrm>
                            </wpg:grpSpPr>
                            <wps:wsp>
                              <wps:cNvPr id="105" name="Text Box 105"/>
                              <wps:cNvSpPr txBox="1"/>
                              <wps:spPr>
                                <a:xfrm>
                                  <a:off x="1299808" y="0"/>
                                  <a:ext cx="980076" cy="13177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F92494A" w14:textId="77777777" w:rsidR="00A37815" w:rsidRDefault="00A37815" w:rsidP="007C0AEE">
                                    <w:pPr>
                                      <w:pStyle w:val="figuretext"/>
                                    </w:pPr>
                                    <w:r>
                                      <w:t>Market clearing</w:t>
                                    </w:r>
                                  </w:p>
                                  <w:p w14:paraId="6A127439" w14:textId="77777777" w:rsidR="00A37815" w:rsidRPr="00181012" w:rsidRDefault="00A37815" w:rsidP="007C0AEE">
                                    <w:pPr>
                                      <w:pStyle w:val="figuretext"/>
                                    </w:pPr>
                                    <w:r>
                                      <w:t xml:space="preserve">Based on ED, </w:t>
                                    </w:r>
                                    <m:oMath>
                                      <m:sSub>
                                        <m:sSubPr>
                                          <m:ctrlPr>
                                            <w:rPr>
                                              <w:rFonts w:ascii="Cambria Math" w:hAnsi="Cambria Math"/>
                                              <w:i/>
                                              <w:color w:val="000000" w:themeColor="text1"/>
                                            </w:rPr>
                                          </m:ctrlPr>
                                        </m:sSubPr>
                                        <m:e>
                                          <m:r>
                                            <w:rPr>
                                              <w:rFonts w:ascii="Cambria Math" w:hAnsi="Cambria Math"/>
                                              <w:color w:val="000000" w:themeColor="text1"/>
                                            </w:rPr>
                                            <m:t>LP</m:t>
                                          </m:r>
                                        </m:e>
                                        <m:sub>
                                          <m:r>
                                            <w:rPr>
                                              <w:rFonts w:ascii="Cambria Math" w:hAnsi="Cambria Math"/>
                                              <w:color w:val="000000" w:themeColor="text1"/>
                                            </w:rPr>
                                            <m:t>i</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108"/>
                              <wps:cNvSpPr txBox="1"/>
                              <wps:spPr>
                                <a:xfrm>
                                  <a:off x="2650357" y="453422"/>
                                  <a:ext cx="530225" cy="379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C34A51" w14:textId="77777777" w:rsidR="00A37815" w:rsidRPr="005A3226" w:rsidRDefault="0072284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LMP</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h</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2336223" y="604562"/>
                                  <a:ext cx="304800"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15" name="Text Box 115"/>
                              <wps:cNvSpPr txBox="1"/>
                              <wps:spPr>
                                <a:xfrm>
                                  <a:off x="-235293" y="-4188"/>
                                  <a:ext cx="1026219" cy="12544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EC4D438" w14:textId="53363342" w:rsidR="00A37815" w:rsidRPr="00181012" w:rsidRDefault="005A3226" w:rsidP="007C0AEE">
                                    <w:pPr>
                                      <w:pStyle w:val="figuretext"/>
                                    </w:pPr>
                                    <w:r>
                                      <w:t>Day ahead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Straight Arrow Connector 120"/>
                              <wps:cNvCnPr/>
                              <wps:spPr>
                                <a:xfrm flipV="1">
                                  <a:off x="791390" y="302281"/>
                                  <a:ext cx="533608"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s:wsp>
                            <wps:cNvPr id="148" name="Text Box 148"/>
                            <wps:cNvSpPr txBox="1"/>
                            <wps:spPr>
                              <a:xfrm>
                                <a:off x="2608930" y="995768"/>
                                <a:ext cx="530134" cy="37969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CD1C3" w14:textId="77777777" w:rsidR="00A37815" w:rsidRPr="005A3226" w:rsidRDefault="0072284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THP</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h</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Straight Arrow Connector 107"/>
                            <wps:cNvCnPr/>
                            <wps:spPr>
                              <a:xfrm flipH="1">
                                <a:off x="2837373" y="730483"/>
                                <a:ext cx="0" cy="301752"/>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s:wsp>
                          <wps:cNvPr id="19" name="Straight Arrow Connector 19"/>
                          <wps:cNvCnPr/>
                          <wps:spPr>
                            <a:xfrm flipV="1">
                              <a:off x="1021977" y="1028700"/>
                              <a:ext cx="533400"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s:wsp>
                        <wps:cNvPr id="24" name="Text Box 24"/>
                        <wps:cNvSpPr txBox="1"/>
                        <wps:spPr>
                          <a:xfrm>
                            <a:off x="1021977" y="574040"/>
                            <a:ext cx="530291" cy="5673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52C413" w14:textId="0AD48DF3" w:rsidR="005A3226" w:rsidRPr="00181012" w:rsidRDefault="0072284D" w:rsidP="005A3226">
                              <w:pPr>
                                <w:pStyle w:val="figuretext"/>
                                <w:rPr>
                                  <w:sz w:val="18"/>
                                  <w:szCs w:val="18"/>
                                </w:rPr>
                              </w:pPr>
                              <m:oMathPara>
                                <m:oMath>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m,h</m:t>
                                      </m:r>
                                    </m:sub>
                                    <m:sup>
                                      <m:r>
                                        <w:rPr>
                                          <w:rFonts w:ascii="Cambria Math" w:hAnsi="Cambria Math"/>
                                          <w:sz w:val="24"/>
                                          <w:szCs w:val="24"/>
                                        </w:rPr>
                                        <m:t>*</m:t>
                                      </m:r>
                                    </m:sup>
                                  </m:sSubSup>
                                  <m:r>
                                    <m:rPr>
                                      <m:sty m:val="p"/>
                                    </m:rPr>
                                    <w:rPr>
                                      <w:rFonts w:ascii="Cambria Math" w:hAnsi="Cambria Math"/>
                                      <w:sz w:val="24"/>
                                      <w:szCs w:val="24"/>
                                    </w:rPr>
                                    <w:br/>
                                  </m:r>
                                </m:oMath>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m,h</m:t>
                                      </m:r>
                                    </m:sub>
                                    <m:sup>
                                      <m:r>
                                        <w:rPr>
                                          <w:rFonts w:ascii="Cambria Math" w:hAnsi="Cambria Math"/>
                                          <w:sz w:val="24"/>
                                          <w:szCs w:val="24"/>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0BFF83" id="Group 26" o:spid="_x0000_s1050" style="position:absolute;left:0;text-align:left;margin-left:94.2pt;margin-top:18pt;width:269pt;height:108.2pt;z-index:251675648;mso-position-horizontal-relative:text;mso-position-vertical-relative:text" coordsize="3416300,1374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">
                <v:group id="Group 21" o:spid="_x0000_s1051" style="position:absolute;width:3416300;height:1374140" coordsize="3416300,13741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group id="Group 158" o:spid="_x0000_s1052" style="position:absolute;width:3416300;height:1374140" coordorigin="-235251,-4188" coordsize="3415287,13796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AblHxgAAANwAAAAPAAAAZHJzL2Rvd25yZXYueG1sRI9Pa8JAEMXvBb/DMoK3&#10;ukmLRVI3IlKLBylUC6W3ITv5g9nZkF2T+O07h0JvM7w37/1ms51cqwbqQ+PZQLpMQBEX3jZcGfi6&#10;HB7XoEJEtth6JgN3CrDNZw8bzKwf+ZOGc6yUhHDI0EAdY5dpHYqaHIal74hFK33vMMraV9r2OEq4&#10;a/VTkrxohw1LQ40d7WsqruebM/A+4rh7Tt+G07Xc338uq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YBuUfGAAAA3AAA&#10;AA8AAAAAAAAAAAAAAAAAqQIAAGRycy9kb3ducmV2LnhtbFBLBQYAAAAABAAEAPoAAACcAwAAAAA=&#10;">
                    <v:group id="Group 121" o:spid="_x0000_s1053" style="position:absolute;left:-235251;top:-4188;width:3415287;height:1321813" coordorigin="-235293,-4188" coordsize="3415875,13219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vPWOnxAAAANwAAAAP&#10;AAAAAAAAAAAAAAAAAKkCAABkcnMvZG93bnJldi54bWxQSwUGAAAAAAQABAD6AAAAmgMAAAAA&#10;">
                      <v:shape id="Text Box 105" o:spid="_x0000_s1054" type="#_x0000_t202" style="position:absolute;left:1299808;width:980076;height:13177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2T4pwQAA&#10;ANwAAAAPAAAAZHJzL2Rvd25yZXYueG1sRE9LbsIwEN1X4g7WILErTn8IUgyiRZbYEjjAKJ4mUeOx&#10;iU0SOH1dqVJ38/S+s96OthU9daFxrOBpnoEgLp1puFJwPunHJYgQkQ22jknBjQJsN5OHNebGDXyk&#10;voiVSCEcclRQx+hzKUNZk8Uwd544cV+usxgT7CppOhxSuG3lc5YtpMWGU0ONnj5rKr+Lq1WgD/rV&#10;LPR+uAwf9uWoV76/X71Ss+m4ewcRaYz/4j/3waT52Rv8PpMukJs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dk+KcEAAADcAAAADwAAAAAAAAAAAAAAAACXAgAAZHJzL2Rvd25y&#10;ZXYueG1sUEsFBgAAAAAEAAQA9QAAAIUDAAAAAA==&#10;" filled="f" strokecolor="black [3213]">
                        <v:textbox>
                          <w:txbxContent>
                            <w:p w14:paraId="3F92494A" w14:textId="77777777" w:rsidR="00A37815" w:rsidRDefault="00A37815" w:rsidP="007C0AEE">
                              <w:pPr>
                                <w:pStyle w:val="figuretext"/>
                              </w:pPr>
                              <w:r>
                                <w:t>Market clearing</w:t>
                              </w:r>
                            </w:p>
                            <w:p w14:paraId="6A127439" w14:textId="77777777" w:rsidR="00A37815" w:rsidRPr="00181012" w:rsidRDefault="00A37815" w:rsidP="007C0AEE">
                              <w:pPr>
                                <w:pStyle w:val="figuretext"/>
                              </w:pPr>
                              <w:r>
                                <w:t xml:space="preserve">Based on ED, </w:t>
                              </w:r>
                              <m:oMath>
                                <m:sSub>
                                  <m:sSubPr>
                                    <m:ctrlPr>
                                      <w:rPr>
                                        <w:rFonts w:ascii="Cambria Math" w:hAnsi="Cambria Math"/>
                                        <w:i/>
                                        <w:color w:val="000000" w:themeColor="text1"/>
                                      </w:rPr>
                                    </m:ctrlPr>
                                  </m:sSubPr>
                                  <m:e>
                                    <m:r>
                                      <w:rPr>
                                        <w:rFonts w:ascii="Cambria Math" w:hAnsi="Cambria Math"/>
                                        <w:color w:val="000000" w:themeColor="text1"/>
                                      </w:rPr>
                                      <m:t>LP</m:t>
                                    </m:r>
                                  </m:e>
                                  <m:sub>
                                    <m:r>
                                      <w:rPr>
                                        <w:rFonts w:ascii="Cambria Math" w:hAnsi="Cambria Math"/>
                                        <w:color w:val="000000" w:themeColor="text1"/>
                                      </w:rPr>
                                      <m:t>i</m:t>
                                    </m:r>
                                  </m:sub>
                                </m:sSub>
                              </m:oMath>
                            </w:p>
                          </w:txbxContent>
                        </v:textbox>
                      </v:shape>
                      <v:shape id="Text Box 108" o:spid="_x0000_s1055" type="#_x0000_t202" style="position:absolute;left:2650357;top:453422;width:530225;height:379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hPmxAAA&#10;ANwAAAAPAAAAZHJzL2Rvd25yZXYueG1sRI9Ba8JAEIXvQv/DMoXedLdSRVNXKZVCT4qxFXobsmMS&#10;mp0N2a1J/71zELzN8N68981qM/hGXaiLdWALzxMDirgIrubSwtfxY7wAFROywyYwWfinCJv1w2iF&#10;mQs9H+iSp1JJCMcMLVQptZnWsajIY5yElli0c+g8Jlm7UrsOewn3jZ4aM9cea5aGClt6r6j4zf+8&#10;he/d+ef0Yvbl1s/aPgxGs19qa58eh7dXUImGdDffrj+d4BuhlW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iYT5sQAAADcAAAADwAAAAAAAAAAAAAAAACXAgAAZHJzL2Rv&#10;d25yZXYueG1sUEsFBgAAAAAEAAQA9QAAAIgDAAAAAA==&#10;" filled="f" stroked="f">
                        <v:textbox>
                          <w:txbxContent>
                            <w:p w14:paraId="13C34A51" w14:textId="77777777" w:rsidR="00A37815" w:rsidRPr="005A3226" w:rsidRDefault="00640F2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LMP</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h</m:t>
                                      </m:r>
                                    </m:sub>
                                  </m:sSub>
                                </m:oMath>
                              </m:oMathPara>
                            </w:p>
                          </w:txbxContent>
                        </v:textbox>
                      </v:shape>
                      <v:shape id="Straight Arrow Connector 107" o:spid="_x0000_s1056" type="#_x0000_t32" style="position:absolute;left:2336223;top:604562;width:304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U2jMIAAADcAAAADwAAAGRycy9kb3ducmV2LnhtbERPS2sCMRC+C/6HMEJvmrUHLatRtMW2&#10;0JMP0OO4GbOLyWTZpLr66xuh4G0+vudM562z4kJNqDwrGA4yEMSF1xUbBbvtqv8GIkRkjdYzKbhR&#10;gPms25lirv2V13TZRCNSCIccFZQx1rmUoSjJYRj4mjhxJ984jAk2RuoGryncWfmaZSPpsOLUUGJN&#10;7yUV582vUyB/Pj9GS9PaWh7NzX7tPa3uB6Veeu1iAiJSG5/if/e3TvOzMTyeSRfI2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wU2jMIAAADcAAAADwAAAAAAAAAAAAAA&#10;AAChAgAAZHJzL2Rvd25yZXYueG1sUEsFBgAAAAAEAAQA+QAAAJADAAAAAA==&#10;" strokecolor="black [3213]" strokeweight=".5pt">
                        <v:stroke endarrow="block" endarrowwidth="narrow" joinstyle="miter"/>
                      </v:shape>
                      <v:shape id="Text Box 115" o:spid="_x0000_s1057" type="#_x0000_t202" style="position:absolute;left:-235293;top:-4188;width:1026219;height:1254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H4sswwAA&#10;ANwAAAAPAAAAZHJzL2Rvd25yZXYueG1sRE9Li8IwEL4L/ocwgjdNFVal21R8IIjoQV1kj0Mz2xab&#10;SWmytf57s7DgbT6+5yTLzlSipcaVlhVMxhEI4szqknMFX9fdaAHCeWSNlWVS8CQHy7TfSzDW9sFn&#10;ai8+FyGEXYwKCu/rWEqXFWTQjW1NHLgf2xj0ATa51A0+Qrip5DSKZtJgyaGhwJo2BWX3y69RsL8+&#10;D+f55jQzh/X2+3iT7rbbHpUaDrrVJwhPnX+L/917HeZPPuDvmXCBT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H4sswwAAANwAAAAPAAAAAAAAAAAAAAAAAJcCAABkcnMvZG93&#10;bnJldi54bWxQSwUGAAAAAAQABAD1AAAAhwMAAAAA&#10;" filled="f" strokecolor="black [3213]">
                        <v:textbox>
                          <w:txbxContent>
                            <w:p w14:paraId="7EC4D438" w14:textId="53363342" w:rsidR="00A37815" w:rsidRPr="00181012" w:rsidRDefault="005A3226" w:rsidP="007C0AEE">
                              <w:pPr>
                                <w:pStyle w:val="figuretext"/>
                              </w:pPr>
                              <w:r>
                                <w:t>Day ahead market</w:t>
                              </w:r>
                            </w:p>
                          </w:txbxContent>
                        </v:textbox>
                      </v:shape>
                      <v:shape id="Straight Arrow Connector 120" o:spid="_x0000_s1058" type="#_x0000_t32" style="position:absolute;left:791390;top:302281;width:533608;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c/sQAAADcAAAADwAAAGRycy9kb3ducmV2LnhtbESPQYvCQAyF74L/YciCN52uiEjXUVxB&#10;ERRBXdlr6MS2u51M6Yxa/705CN4S3st7X6bz1lXqRk0oPRv4HCSgiDNvS84N/JxW/QmoEJEtVp7J&#10;wIMCzGfdzhRT6+98oNsx5kpCOKRooIixTrUOWUEOw8DXxKJdfOMwytrk2jZ4l3BX6WGSjLXDkqWh&#10;wJqWBWX/x6sz8Dv6O9Pye1xv16vLot3n2fkad8b0PtrFF6hIbXybX9cbK/hDwZdnZAI9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L9z+xAAAANwAAAAPAAAAAAAAAAAA&#10;AAAAAKECAABkcnMvZG93bnJldi54bWxQSwUGAAAAAAQABAD5AAAAkgMAAAAA&#10;" strokecolor="black [3213]" strokeweight=".5pt">
                        <v:stroke endarrow="block" endarrowwidth="narrow" joinstyle="miter"/>
                      </v:shape>
                    </v:group>
                    <v:shape id="Text Box 148" o:spid="_x0000_s1059" type="#_x0000_t202" style="position:absolute;left:2608930;top:995768;width:530134;height:3796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TKomxAAA&#10;ANwAAAAPAAAAZHJzL2Rvd25yZXYueG1sRI9Ba8JAEIXvQv/DMgVvutui0kZXKRWhJ4vaCt6G7JgE&#10;s7Mhu5r033cOgrcZ3pv3vlmsel+rG7WxCmzhZWxAEefBVVxY+DlsRm+gYkJ2WAcmC38UYbV8Giww&#10;c6HjHd32qVASwjFDC2VKTaZ1zEvyGMehIRbtHFqPSda20K7FTsJ9rV+NmWmPFUtDiQ19lpRf9ldv&#10;4Xd7Ph0n5rtY+2nThd5o9u/a2uFz/zEHlahPD/P9+ssJ/kR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EyqJsQAAADcAAAADwAAAAAAAAAAAAAAAACXAgAAZHJzL2Rv&#10;d25yZXYueG1sUEsFBgAAAAAEAAQA9QAAAIgDAAAAAA==&#10;" filled="f" stroked="f">
                      <v:textbox>
                        <w:txbxContent>
                          <w:p w14:paraId="240CD1C3" w14:textId="77777777" w:rsidR="00A37815" w:rsidRPr="005A3226" w:rsidRDefault="00640F2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THP</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h</m:t>
                                    </m:r>
                                  </m:sub>
                                </m:sSub>
                              </m:oMath>
                            </m:oMathPara>
                          </w:p>
                        </w:txbxContent>
                      </v:textbox>
                    </v:shape>
                    <v:shape id="Straight Arrow Connector 107" o:spid="_x0000_s1060" type="#_x0000_t32" style="position:absolute;left:2837373;top:730483;width:0;height:30175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A398MAAADcAAAADwAAAGRycy9kb3ducmV2LnhtbERP22rCQBB9L/gPywh9qxtLqxLdBCuk&#10;FCyCN3wdsmMSzc6G7EbTv3cLhb7N4VxnkfamFjdqXWVZwXgUgSDOra64UHDYZy8zEM4ja6wtk4If&#10;cpAmg6cFxtreeUu3nS9ECGEXo4LS+yaW0uUlGXQj2xAH7mxbgz7AtpC6xXsIN7V8jaKJNFhxaCix&#10;oVVJ+XXXGQWnt8uRVh+TZv2ZnZf9psiPnf9W6nnYL+cgPPX+X/zn/tJh/vsUfp8JF8jk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nAN/fDAAAA3AAAAA8AAAAAAAAAAAAA&#10;AAAAoQIAAGRycy9kb3ducmV2LnhtbFBLBQYAAAAABAAEAPkAAACRAwAAAAA=&#10;" strokecolor="black [3213]" strokeweight=".5pt">
                      <v:stroke endarrow="block" endarrowwidth="narrow" joinstyle="miter"/>
                    </v:shape>
                  </v:group>
                  <v:shape id="Straight Arrow Connector 19" o:spid="_x0000_s1061" type="#_x0000_t32" style="position:absolute;left:1021977;top:1028700;width:533400;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D7KSsMAAADbAAAADwAAAGRycy9kb3ducmV2LnhtbERP22rCQBB9L/Qflin0TTctRWp0IzaQ&#10;IlgK2oqvQ3Zy0exsyG5i/Hu3IPRtDuc6y9VoGjFQ52rLCl6mEQji3OqaSwW/P9nkHYTzyBoby6Tg&#10;Sg5WyePDEmNtL7yjYe9LEULYxaig8r6NpXR5RQbd1LbEgStsZ9AH2JVSd3gJ4aaRr1E0kwZrDg0V&#10;tpRWlJ/3vVFwfDsdKP2YtdvPrFiP32V+6P2XUs9P43oBwtPo/8V390aH+XP4+yUcIJ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A+ykrDAAAA2wAAAA8AAAAAAAAAAAAA&#10;AAAAoQIAAGRycy9kb3ducmV2LnhtbFBLBQYAAAAABAAEAPkAAACRAwAAAAA=&#10;" strokecolor="black [3213]" strokeweight=".5pt">
                    <v:stroke endarrow="block" endarrowwidth="narrow" joinstyle="miter"/>
                  </v:shape>
                </v:group>
                <v:shape id="Text Box 24" o:spid="_x0000_s1062" type="#_x0000_t202" style="position:absolute;left:1021977;top:574040;width:530291;height:5673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6F52C413" w14:textId="0AD48DF3" w:rsidR="005A3226" w:rsidRPr="00181012" w:rsidRDefault="00640F2D" w:rsidP="005A3226">
                        <w:pPr>
                          <w:pStyle w:val="figuretext"/>
                          <w:rPr>
                            <w:sz w:val="18"/>
                            <w:szCs w:val="18"/>
                          </w:rPr>
                        </w:pPr>
                        <m:oMathPara>
                          <m:oMath>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m,h</m:t>
                                </m:r>
                              </m:sub>
                              <m:sup>
                                <m:r>
                                  <w:rPr>
                                    <w:rFonts w:ascii="Cambria Math" w:hAnsi="Cambria Math"/>
                                    <w:sz w:val="24"/>
                                    <w:szCs w:val="24"/>
                                  </w:rPr>
                                  <m:t>*</m:t>
                                </m:r>
                              </m:sup>
                            </m:sSubSup>
                            <m:r>
                              <m:rPr>
                                <m:sty m:val="p"/>
                              </m:rPr>
                              <w:rPr>
                                <w:rFonts w:ascii="Cambria Math" w:hAnsi="Cambria Math"/>
                                <w:sz w:val="24"/>
                                <w:szCs w:val="24"/>
                              </w:rPr>
                              <w:br/>
                            </m:r>
                          </m:oMath>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m,h</m:t>
                                </m:r>
                              </m:sub>
                              <m:sup>
                                <m:r>
                                  <w:rPr>
                                    <w:rFonts w:ascii="Cambria Math" w:hAnsi="Cambria Math"/>
                                    <w:sz w:val="24"/>
                                    <w:szCs w:val="24"/>
                                  </w:rPr>
                                  <m:t>*</m:t>
                                </m:r>
                              </m:sup>
                            </m:sSubSup>
                          </m:oMath>
                        </m:oMathPara>
                      </w:p>
                    </w:txbxContent>
                  </v:textbox>
                </v:shape>
                <w10:wrap type="topAndBottom"/>
              </v:group>
            </w:pict>
          </mc:Fallback>
        </mc:AlternateContent>
      </w:r>
      <w:r w:rsidRPr="00B10C23">
        <w:rPr>
          <w:noProof/>
        </w:rPr>
        <mc:AlternateContent>
          <mc:Choice Requires="wps">
            <w:drawing>
              <wp:anchor distT="0" distB="0" distL="114300" distR="114300" simplePos="0" relativeHeight="251670528" behindDoc="0" locked="0" layoutInCell="1" allowOverlap="1" wp14:anchorId="4CE3C624" wp14:editId="78491FDF">
                <wp:simplePos x="0" y="0"/>
                <wp:positionH relativeFrom="column">
                  <wp:posOffset>2222687</wp:posOffset>
                </wp:positionH>
                <wp:positionV relativeFrom="paragraph">
                  <wp:posOffset>231140</wp:posOffset>
                </wp:positionV>
                <wp:extent cx="530291" cy="378181"/>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30291" cy="3781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013A86" w14:textId="670A6568" w:rsidR="005A3226" w:rsidRPr="00181012" w:rsidRDefault="0072284D" w:rsidP="005A3226">
                            <w:pPr>
                              <w:pStyle w:val="figuretext"/>
                              <w:rPr>
                                <w:sz w:val="18"/>
                                <w:szCs w:val="18"/>
                              </w:rPr>
                            </w:pPr>
                            <m:oMathPara>
                              <m:oMath>
                                <m:sSubSup>
                                  <m:sSubSupPr>
                                    <m:ctrlPr>
                                      <w:rPr>
                                        <w:rFonts w:ascii="Cambria Math" w:hAnsi="Cambria Math"/>
                                        <w:sz w:val="24"/>
                                        <w:szCs w:val="24"/>
                                      </w:rPr>
                                    </m:ctrlPr>
                                  </m:sSubSupPr>
                                  <m:e>
                                    <m:r>
                                      <w:rPr>
                                        <w:rFonts w:ascii="Cambria Math" w:hAnsi="Cambria Math"/>
                                        <w:sz w:val="24"/>
                                        <w:szCs w:val="24"/>
                                      </w:rPr>
                                      <m:t>RD</m:t>
                                    </m:r>
                                  </m:e>
                                  <m:sub>
                                    <m:r>
                                      <w:rPr>
                                        <w:rFonts w:ascii="Cambria Math" w:hAnsi="Cambria Math"/>
                                        <w:sz w:val="24"/>
                                        <w:szCs w:val="24"/>
                                      </w:rPr>
                                      <m:t>j,h</m:t>
                                    </m:r>
                                  </m:sub>
                                  <m:sup>
                                    <m:r>
                                      <w:rPr>
                                        <w:rFonts w:ascii="Cambria Math" w:hAnsi="Cambria Math"/>
                                        <w:sz w:val="24"/>
                                        <w:szCs w:val="24"/>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E3C624" id="Text Box 23" o:spid="_x0000_s1063" type="#_x0000_t202" style="position:absolute;left:0;text-align:left;margin-left:175pt;margin-top:18.2pt;width:41.75pt;height:29.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" filled="f" stroked="f">
                <v:textbox>
                  <w:txbxContent>
                    <w:p w14:paraId="08013A86" w14:textId="670A6568" w:rsidR="005A3226" w:rsidRPr="00181012" w:rsidRDefault="00640F2D" w:rsidP="005A3226">
                      <w:pPr>
                        <w:pStyle w:val="figuretext"/>
                        <w:rPr>
                          <w:sz w:val="18"/>
                          <w:szCs w:val="18"/>
                        </w:rPr>
                      </w:pPr>
                      <m:oMathPara>
                        <m:oMath>
                          <m:sSubSup>
                            <m:sSubSupPr>
                              <m:ctrlPr>
                                <w:rPr>
                                  <w:rFonts w:ascii="Cambria Math" w:hAnsi="Cambria Math"/>
                                  <w:sz w:val="24"/>
                                  <w:szCs w:val="24"/>
                                </w:rPr>
                              </m:ctrlPr>
                            </m:sSubSupPr>
                            <m:e>
                              <m:r>
                                <w:rPr>
                                  <w:rFonts w:ascii="Cambria Math" w:hAnsi="Cambria Math"/>
                                  <w:sz w:val="24"/>
                                  <w:szCs w:val="24"/>
                                </w:rPr>
                                <m:t>RD</m:t>
                              </m:r>
                            </m:e>
                            <m:sub>
                              <m:r>
                                <w:rPr>
                                  <w:rFonts w:ascii="Cambria Math" w:hAnsi="Cambria Math"/>
                                  <w:sz w:val="24"/>
                                  <w:szCs w:val="24"/>
                                </w:rPr>
                                <m:t>j,h</m:t>
                              </m:r>
                            </m:sub>
                            <m:sup>
                              <m:r>
                                <w:rPr>
                                  <w:rFonts w:ascii="Cambria Math" w:hAnsi="Cambria Math"/>
                                  <w:sz w:val="24"/>
                                  <w:szCs w:val="24"/>
                                </w:rPr>
                                <m:t>*</m:t>
                              </m:r>
                            </m:sup>
                          </m:sSubSup>
                        </m:oMath>
                      </m:oMathPara>
                    </w:p>
                  </w:txbxContent>
                </v:textbox>
              </v:shape>
            </w:pict>
          </mc:Fallback>
        </mc:AlternateContent>
      </w:r>
    </w:p>
    <w:p w14:paraId="42339772" w14:textId="4F470E67" w:rsidR="00A37815" w:rsidRPr="00B10C23" w:rsidRDefault="007C0AEE" w:rsidP="007C0AEE">
      <w:pPr>
        <w:pStyle w:val="figuretext"/>
      </w:pPr>
      <w:r w:rsidRPr="00B10C23">
        <w:t>Figure</w:t>
      </w:r>
      <w:r w:rsidR="00B47D76">
        <w:t xml:space="preserve"> 4</w:t>
      </w:r>
      <w:r w:rsidR="00A37815" w:rsidRPr="00B10C23">
        <w:t xml:space="preserve"> </w:t>
      </w:r>
      <w:r w:rsidR="003A6B11">
        <w:t xml:space="preserve">Day ahead data is used in </w:t>
      </w:r>
      <w:r w:rsidR="00A37815" w:rsidRPr="00B10C23">
        <w:t>Model I</w:t>
      </w:r>
    </w:p>
    <w:p w14:paraId="5045D471" w14:textId="2441AD12" w:rsidR="00A37815" w:rsidRPr="00B10C23" w:rsidRDefault="00A37815" w:rsidP="00A37815">
      <w:pPr>
        <w:pStyle w:val="BodyText"/>
        <w:rPr>
          <w:u w:val="single"/>
        </w:rPr>
      </w:pPr>
      <w:r w:rsidRPr="00B10C23">
        <w:rPr>
          <w:u w:val="single"/>
        </w:rPr>
        <w:t>Model II</w:t>
      </w:r>
    </w:p>
    <w:p w14:paraId="21F3DFB3" w14:textId="46E2EA40" w:rsidR="00A37815" w:rsidRPr="00B10C23" w:rsidRDefault="00A37815" w:rsidP="00A37815">
      <w:pPr>
        <w:pStyle w:val="BodyText"/>
      </w:pPr>
      <w:r w:rsidRPr="00B10C23">
        <w:t>The hour ahead EPFs in model II are formulated from forecasted RD in each region and VRE in day ahead market. The RDs forecasting</w:t>
      </w:r>
      <w:r w:rsidR="005A3226" w:rsidRPr="00B10C23">
        <w:t xml:space="preserve">, </w:t>
      </w:r>
      <m:oMath>
        <m:sSubSup>
          <m:sSubSupPr>
            <m:ctrlPr>
              <w:rPr>
                <w:rFonts w:ascii="Cambria Math" w:hAnsi="Cambria Math"/>
                <w:sz w:val="24"/>
              </w:rPr>
            </m:ctrlPr>
          </m:sSubSupPr>
          <m:e>
            <m:r>
              <w:rPr>
                <w:rFonts w:ascii="Cambria Math" w:hAnsi="Cambria Math"/>
                <w:sz w:val="24"/>
              </w:rPr>
              <m:t>RD</m:t>
            </m:r>
          </m:e>
          <m:sub>
            <m:r>
              <w:rPr>
                <w:rFonts w:ascii="Cambria Math" w:hAnsi="Cambria Math"/>
                <w:sz w:val="24"/>
              </w:rPr>
              <m:t>j,h</m:t>
            </m:r>
          </m:sub>
          <m:sup>
            <m:r>
              <w:rPr>
                <w:rFonts w:ascii="Cambria Math" w:hAnsi="Cambria Math"/>
                <w:sz w:val="24"/>
              </w:rPr>
              <m:t>*</m:t>
            </m:r>
          </m:sup>
        </m:sSubSup>
      </m:oMath>
      <w:r w:rsidR="005A3226" w:rsidRPr="00B10C23">
        <w:rPr>
          <w:rFonts w:eastAsiaTheme="minorEastAsia"/>
          <w:sz w:val="24"/>
        </w:rPr>
        <w:t>,</w:t>
      </w:r>
      <w:r w:rsidRPr="00B10C23">
        <w:t xml:space="preserve"> is done by trained ANN models where input data are historical RD, hours of day, day of week. There are 3 trained ANN models represented for </w:t>
      </w:r>
      <w:r w:rsidR="005A3226" w:rsidRPr="00B10C23">
        <w:t>each 3 region</w:t>
      </w:r>
      <w:r w:rsidR="00072CF7">
        <w:t>s</w:t>
      </w:r>
      <w:r w:rsidR="00B47D76">
        <w:t xml:space="preserve"> as shown in Figure 5</w:t>
      </w:r>
      <w:r w:rsidRPr="00B10C23">
        <w:t xml:space="preserve">. </w:t>
      </w:r>
    </w:p>
    <w:p w14:paraId="23D9980B" w14:textId="63B5C4C6" w:rsidR="00A37815" w:rsidRPr="00B10C23" w:rsidRDefault="005A3226" w:rsidP="00A37815">
      <w:pPr>
        <w:pStyle w:val="BodyText"/>
      </w:pPr>
      <w:r w:rsidRPr="00B10C23">
        <w:rPr>
          <w:noProof/>
        </w:rPr>
        <mc:AlternateContent>
          <mc:Choice Requires="wpg">
            <w:drawing>
              <wp:anchor distT="0" distB="0" distL="114300" distR="114300" simplePos="0" relativeHeight="251678720" behindDoc="0" locked="0" layoutInCell="1" allowOverlap="1" wp14:anchorId="4F4ACC20" wp14:editId="2858B2F0">
                <wp:simplePos x="0" y="0"/>
                <wp:positionH relativeFrom="column">
                  <wp:posOffset>847090</wp:posOffset>
                </wp:positionH>
                <wp:positionV relativeFrom="paragraph">
                  <wp:posOffset>213360</wp:posOffset>
                </wp:positionV>
                <wp:extent cx="4020185" cy="2284095"/>
                <wp:effectExtent l="0" t="0" r="0" b="27305"/>
                <wp:wrapTopAndBottom/>
                <wp:docPr id="28" name="Group 28"/>
                <wp:cNvGraphicFramePr/>
                <a:graphic xmlns:a="http://schemas.openxmlformats.org/drawingml/2006/main">
                  <a:graphicData uri="http://schemas.microsoft.com/office/word/2010/wordprocessingGroup">
                    <wpg:wgp>
                      <wpg:cNvGrpSpPr/>
                      <wpg:grpSpPr>
                        <a:xfrm>
                          <a:off x="0" y="0"/>
                          <a:ext cx="4020185" cy="2284095"/>
                          <a:chOff x="0" y="0"/>
                          <a:chExt cx="4020185" cy="2284095"/>
                        </a:xfrm>
                      </wpg:grpSpPr>
                      <wpg:grpSp>
                        <wpg:cNvPr id="147" name="Group 147"/>
                        <wpg:cNvGrpSpPr/>
                        <wpg:grpSpPr>
                          <a:xfrm>
                            <a:off x="0" y="0"/>
                            <a:ext cx="4020185" cy="2284095"/>
                            <a:chOff x="-721100" y="0"/>
                            <a:chExt cx="4027715" cy="2283010"/>
                          </a:xfrm>
                        </wpg:grpSpPr>
                        <wps:wsp>
                          <wps:cNvPr id="61" name="Text Box 61"/>
                          <wps:cNvSpPr txBox="1"/>
                          <wps:spPr>
                            <a:xfrm>
                              <a:off x="-721100" y="1"/>
                              <a:ext cx="832271" cy="1837191"/>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A5BF4AF" w14:textId="77777777" w:rsidR="00A37815" w:rsidRPr="005A3226" w:rsidRDefault="0072284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-1</m:t>
                                        </m:r>
                                      </m:sub>
                                    </m:sSub>
                                  </m:oMath>
                                </m:oMathPara>
                              </w:p>
                              <w:p w14:paraId="64C6CF50" w14:textId="77777777" w:rsidR="00A37815" w:rsidRPr="005A3226" w:rsidRDefault="0072284D" w:rsidP="007C0AEE">
                                <w:pPr>
                                  <w:pStyle w:val="figuretext"/>
                                  <w:rPr>
                                    <w:sz w:val="24"/>
                                    <w:szCs w:val="24"/>
                                    <w:vertAlign w:val="subscript"/>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-2</m:t>
                                        </m:r>
                                      </m:sub>
                                    </m:sSub>
                                  </m:oMath>
                                </m:oMathPara>
                              </w:p>
                              <w:p w14:paraId="3A0C25ED" w14:textId="77777777" w:rsidR="00A37815" w:rsidRPr="005A3226" w:rsidRDefault="0072284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-3</m:t>
                                        </m:r>
                                      </m:sub>
                                    </m:sSub>
                                  </m:oMath>
                                </m:oMathPara>
                              </w:p>
                              <w:p w14:paraId="7F17C438" w14:textId="77777777" w:rsidR="00A37815" w:rsidRPr="005A3226" w:rsidRDefault="0072284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-24</m:t>
                                        </m:r>
                                      </m:sub>
                                    </m:sSub>
                                  </m:oMath>
                                </m:oMathPara>
                              </w:p>
                              <w:p w14:paraId="4DCF915A" w14:textId="77777777" w:rsidR="00A37815" w:rsidRPr="005A3226" w:rsidRDefault="0072284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-48</m:t>
                                        </m:r>
                                      </m:sub>
                                    </m:sSub>
                                  </m:oMath>
                                </m:oMathPara>
                              </w:p>
                              <w:p w14:paraId="2F081106" w14:textId="77777777" w:rsidR="00A37815" w:rsidRPr="005A3226" w:rsidRDefault="0072284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-168</m:t>
                                        </m:r>
                                      </m:sub>
                                    </m:sSub>
                                  </m:oMath>
                                </m:oMathPara>
                              </w:p>
                              <w:p w14:paraId="6381D929" w14:textId="77777777" w:rsidR="00A37815" w:rsidRPr="005A3226" w:rsidRDefault="0072284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-336</m:t>
                                        </m:r>
                                      </m:sub>
                                    </m:sSub>
                                  </m:oMath>
                                </m:oMathPara>
                              </w:p>
                              <w:p w14:paraId="0774ECC3" w14:textId="77777777" w:rsidR="00A37815" w:rsidRPr="005A3226" w:rsidRDefault="00A37815" w:rsidP="007C0AEE">
                                <w:pPr>
                                  <w:pStyle w:val="figuretext"/>
                                  <w:rPr>
                                    <w:sz w:val="24"/>
                                    <w:szCs w:val="24"/>
                                  </w:rPr>
                                </w:pPr>
                                <m:oMath>
                                  <m:r>
                                    <w:rPr>
                                      <w:rFonts w:ascii="Cambria Math" w:hAnsi="Cambria Math"/>
                                      <w:color w:val="000000" w:themeColor="text1"/>
                                      <w:sz w:val="24"/>
                                      <w:szCs w:val="24"/>
                                    </w:rPr>
                                    <m:t>h</m:t>
                                  </m:r>
                                </m:oMath>
                                <w:r w:rsidRPr="005A3226">
                                  <w:rPr>
                                    <w:sz w:val="24"/>
                                    <w:szCs w:val="24"/>
                                  </w:rPr>
                                  <w:t xml:space="preserve"> </w:t>
                                </w:r>
                              </w:p>
                              <w:p w14:paraId="2BABB9C7" w14:textId="77777777" w:rsidR="00A37815" w:rsidRPr="005A3226" w:rsidRDefault="00A37815" w:rsidP="007C0AEE">
                                <w:pPr>
                                  <w:pStyle w:val="figuretext"/>
                                  <w:rPr>
                                    <w:sz w:val="24"/>
                                    <w:szCs w:val="24"/>
                                  </w:rPr>
                                </w:pPr>
                                <m:oMath>
                                  <m:r>
                                    <w:rPr>
                                      <w:rFonts w:ascii="Cambria Math" w:hAnsi="Cambria Math"/>
                                      <w:sz w:val="24"/>
                                      <w:szCs w:val="24"/>
                                    </w:rPr>
                                    <m:t>d</m:t>
                                  </m:r>
                                </m:oMath>
                                <w:r w:rsidRPr="005A3226">
                                  <w:rPr>
                                    <w:sz w:val="24"/>
                                    <w:szCs w:val="24"/>
                                  </w:rPr>
                                  <w:t xml:space="preserve"> </w:t>
                                </w:r>
                              </w:p>
                              <w:p w14:paraId="7602BEF6" w14:textId="77777777" w:rsidR="00A37815" w:rsidRPr="005A3226" w:rsidRDefault="00A37815" w:rsidP="007C0AEE">
                                <w:pPr>
                                  <w:pStyle w:val="figuretex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428419" y="7495"/>
                              <a:ext cx="714030" cy="13617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33ECC93" w14:textId="77777777" w:rsidR="00A37815" w:rsidRPr="00181012" w:rsidRDefault="00A37815" w:rsidP="007C0AEE">
                                <w:pPr>
                                  <w:pStyle w:val="figuretext"/>
                                </w:pPr>
                                <w:r>
                                  <w:t>Trained ANN models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1695306" y="0"/>
                              <a:ext cx="1061502" cy="2282407"/>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48FFCFA" w14:textId="77777777" w:rsidR="00A37815" w:rsidRDefault="00A37815" w:rsidP="007C0AEE">
                                <w:pPr>
                                  <w:pStyle w:val="figuretext"/>
                                </w:pPr>
                                <w:r>
                                  <w:t>Market clearing</w:t>
                                </w:r>
                              </w:p>
                              <w:p w14:paraId="72E8CC8C" w14:textId="77777777" w:rsidR="00A37815" w:rsidRPr="00181012" w:rsidRDefault="00A37815" w:rsidP="007C0AEE">
                                <w:pPr>
                                  <w:pStyle w:val="figuretext"/>
                                </w:pPr>
                                <w:r>
                                  <w:t xml:space="preserve">Based on ED, </w:t>
                                </w:r>
                                <m:oMath>
                                  <m:sSub>
                                    <m:sSubPr>
                                      <m:ctrlPr>
                                        <w:rPr>
                                          <w:rFonts w:ascii="Cambria Math" w:hAnsi="Cambria Math"/>
                                          <w:i/>
                                          <w:color w:val="000000" w:themeColor="text1"/>
                                        </w:rPr>
                                      </m:ctrlPr>
                                    </m:sSubPr>
                                    <m:e>
                                      <m:r>
                                        <w:rPr>
                                          <w:rFonts w:ascii="Cambria Math" w:hAnsi="Cambria Math"/>
                                          <w:color w:val="000000" w:themeColor="text1"/>
                                        </w:rPr>
                                        <m:t>LP</m:t>
                                      </m:r>
                                    </m:e>
                                    <m:sub>
                                      <m:r>
                                        <w:rPr>
                                          <w:rFonts w:ascii="Cambria Math" w:hAnsi="Cambria Math"/>
                                          <w:color w:val="000000" w:themeColor="text1"/>
                                        </w:rPr>
                                        <m:t>i</m:t>
                                      </m:r>
                                    </m:sub>
                                  </m:sSub>
                                </m:oMath>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1162657" y="377568"/>
                              <a:ext cx="452011" cy="31026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86A426" w14:textId="71700D04" w:rsidR="00A37815" w:rsidRPr="008318D4" w:rsidRDefault="0072284D" w:rsidP="007C0AEE">
                                <w:pPr>
                                  <w:pStyle w:val="figuretext"/>
                                  <w:rPr>
                                    <w:rFonts w:cs="Tahoma"/>
                                    <w:sz w:val="18"/>
                                    <w:szCs w:val="18"/>
                                    <w:lang w:bidi="th-TH"/>
                                  </w:rPr>
                                </w:pPr>
                                <m:oMathPara>
                                  <m:oMath>
                                    <m:sSubSup>
                                      <m:sSubSupPr>
                                        <m:ctrlPr>
                                          <w:rPr>
                                            <w:rFonts w:ascii="Cambria Math" w:hAnsi="Cambria Math"/>
                                            <w:sz w:val="24"/>
                                            <w:szCs w:val="24"/>
                                          </w:rPr>
                                        </m:ctrlPr>
                                      </m:sSubSupPr>
                                      <m:e>
                                        <m:r>
                                          <w:rPr>
                                            <w:rFonts w:ascii="Cambria Math" w:hAnsi="Cambria Math"/>
                                            <w:sz w:val="24"/>
                                            <w:szCs w:val="24"/>
                                          </w:rPr>
                                          <m:t>RD</m:t>
                                        </m:r>
                                      </m:e>
                                      <m:sub>
                                        <m:r>
                                          <w:rPr>
                                            <w:rFonts w:ascii="Cambria Math" w:hAnsi="Cambria Math"/>
                                            <w:sz w:val="24"/>
                                            <w:szCs w:val="24"/>
                                          </w:rPr>
                                          <m:t>j,h</m:t>
                                        </m:r>
                                      </m:sub>
                                      <m:sup>
                                        <m:r>
                                          <w:rPr>
                                            <w:rFonts w:ascii="Cambria Math" w:hAnsi="Cambria Math"/>
                                            <w:sz w:val="24"/>
                                            <w:szCs w:val="24"/>
                                          </w:rPr>
                                          <m:t>*</m:t>
                                        </m:r>
                                      </m:sup>
                                    </m:sSubSup>
                                  </m:oMath>
                                </m:oMathPara>
                              </w:p>
                              <w:p w14:paraId="0754172E" w14:textId="77777777" w:rsidR="00A37815" w:rsidRPr="00181012" w:rsidRDefault="00A37815" w:rsidP="007C0AEE">
                                <w:pPr>
                                  <w:pStyle w:val="figure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Straight Arrow Connector 72"/>
                          <wps:cNvCnPr>
                            <a:stCxn id="62" idx="3"/>
                          </wps:cNvCnPr>
                          <wps:spPr>
                            <a:xfrm flipV="1">
                              <a:off x="1142449" y="683993"/>
                              <a:ext cx="572569" cy="4398"/>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endCxn id="62" idx="1"/>
                          </wps:cNvCnPr>
                          <wps:spPr>
                            <a:xfrm>
                              <a:off x="111821" y="683992"/>
                              <a:ext cx="316598" cy="4399"/>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77" name="Text Box 77"/>
                          <wps:cNvSpPr txBox="1"/>
                          <wps:spPr>
                            <a:xfrm>
                              <a:off x="2773213" y="878840"/>
                              <a:ext cx="530225" cy="363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4478C7" w14:textId="77777777" w:rsidR="00A37815" w:rsidRPr="005A3226" w:rsidRDefault="0072284D" w:rsidP="007C0AEE">
                                <w:pPr>
                                  <w:pStyle w:val="figuretext"/>
                                  <w:rPr>
                                    <w:rFonts w:cs="Tahoma"/>
                                    <w:sz w:val="24"/>
                                    <w:szCs w:val="24"/>
                                    <w:lang w:bidi="th-TH"/>
                                  </w:rPr>
                                </w:pPr>
                                <m:oMathPara>
                                  <m:oMath>
                                    <m:sSub>
                                      <m:sSubPr>
                                        <m:ctrlPr>
                                          <w:rPr>
                                            <w:rFonts w:ascii="Cambria Math" w:hAnsi="Cambria Math"/>
                                            <w:sz w:val="24"/>
                                            <w:szCs w:val="24"/>
                                          </w:rPr>
                                        </m:ctrlPr>
                                      </m:sSubPr>
                                      <m:e>
                                        <m:r>
                                          <w:rPr>
                                            <w:rFonts w:ascii="Cambria Math" w:hAnsi="Cambria Math"/>
                                            <w:sz w:val="24"/>
                                            <w:szCs w:val="24"/>
                                          </w:rPr>
                                          <m:t>LMP</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h</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Straight Arrow Connector 76"/>
                          <wps:cNvCnPr/>
                          <wps:spPr>
                            <a:xfrm>
                              <a:off x="2697015" y="989351"/>
                              <a:ext cx="155448"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78" name="Text Box 78"/>
                          <wps:cNvSpPr txBox="1"/>
                          <wps:spPr>
                            <a:xfrm>
                              <a:off x="340850" y="1486534"/>
                              <a:ext cx="801598" cy="796476"/>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6DE76B5" w14:textId="40B7C591" w:rsidR="00A37815" w:rsidRPr="00181012" w:rsidRDefault="005A3226" w:rsidP="007C0AEE">
                                <w:pPr>
                                  <w:pStyle w:val="figuretext"/>
                                </w:pPr>
                                <w:r>
                                  <w:t>D</w:t>
                                </w:r>
                                <w:r w:rsidR="00A37815">
                                  <w:t>ay ahead market</w:t>
                                </w:r>
                              </w:p>
                              <w:p w14:paraId="5F7CE454" w14:textId="77777777" w:rsidR="00A37815" w:rsidRPr="008318D4" w:rsidRDefault="00A37815" w:rsidP="007C0AEE">
                                <w:pPr>
                                  <w:pStyle w:val="figuretext"/>
                                </w:pPr>
                              </w:p>
                              <w:p w14:paraId="55505DE7" w14:textId="77777777" w:rsidR="00A37815" w:rsidRPr="008318D4" w:rsidRDefault="00A37815" w:rsidP="007C0AEE">
                                <w:pPr>
                                  <w:pStyle w:val="figuretext"/>
                                </w:pPr>
                              </w:p>
                              <w:p w14:paraId="072F5CA2" w14:textId="77777777" w:rsidR="00A37815" w:rsidRPr="00181012" w:rsidRDefault="00A37815" w:rsidP="007C0AEE">
                                <w:pPr>
                                  <w:pStyle w:val="figure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Straight Arrow Connector 79"/>
                          <wps:cNvCnPr>
                            <a:stCxn id="78" idx="3"/>
                          </wps:cNvCnPr>
                          <wps:spPr>
                            <a:xfrm flipV="1">
                              <a:off x="1142448" y="1826630"/>
                              <a:ext cx="572570"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30" name="Text Box 130"/>
                          <wps:cNvSpPr txBox="1"/>
                          <wps:spPr>
                            <a:xfrm>
                              <a:off x="2776390" y="1353350"/>
                              <a:ext cx="530225" cy="363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CD7E86" w14:textId="77777777" w:rsidR="00A37815" w:rsidRPr="005A3226" w:rsidRDefault="0072284D" w:rsidP="007C0AEE">
                                <w:pPr>
                                  <w:pStyle w:val="figuretext"/>
                                  <w:rPr>
                                    <w:rFonts w:cs="Tahoma"/>
                                    <w:sz w:val="24"/>
                                    <w:szCs w:val="24"/>
                                    <w:lang w:bidi="th-TH"/>
                                  </w:rPr>
                                </w:pPr>
                                <m:oMathPara>
                                  <m:oMath>
                                    <m:sSub>
                                      <m:sSubPr>
                                        <m:ctrlPr>
                                          <w:rPr>
                                            <w:rFonts w:ascii="Cambria Math" w:hAnsi="Cambria Math"/>
                                            <w:sz w:val="24"/>
                                            <w:szCs w:val="24"/>
                                          </w:rPr>
                                        </m:ctrlPr>
                                      </m:sSubPr>
                                      <m:e>
                                        <m:r>
                                          <w:rPr>
                                            <w:rFonts w:ascii="Cambria Math" w:hAnsi="Cambria Math"/>
                                            <w:sz w:val="24"/>
                                            <w:szCs w:val="24"/>
                                          </w:rPr>
                                          <m:t>THP</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Straight Arrow Connector 146"/>
                          <wps:cNvCnPr/>
                          <wps:spPr>
                            <a:xfrm flipH="1">
                              <a:off x="3001815" y="1107763"/>
                              <a:ext cx="0" cy="304477"/>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s:wsp>
                        <wps:cNvPr id="27" name="Text Box 27"/>
                        <wps:cNvSpPr txBox="1"/>
                        <wps:spPr>
                          <a:xfrm>
                            <a:off x="1855694" y="1385048"/>
                            <a:ext cx="530291" cy="5673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366ED6" w14:textId="77777777" w:rsidR="005A3226" w:rsidRPr="00181012" w:rsidRDefault="0072284D" w:rsidP="005A3226">
                              <w:pPr>
                                <w:pStyle w:val="figuretext"/>
                                <w:rPr>
                                  <w:sz w:val="18"/>
                                  <w:szCs w:val="18"/>
                                </w:rPr>
                              </w:pPr>
                              <m:oMathPara>
                                <m:oMath>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m,h</m:t>
                                      </m:r>
                                    </m:sub>
                                    <m:sup>
                                      <m:r>
                                        <w:rPr>
                                          <w:rFonts w:ascii="Cambria Math" w:hAnsi="Cambria Math"/>
                                          <w:sz w:val="24"/>
                                          <w:szCs w:val="24"/>
                                        </w:rPr>
                                        <m:t>*</m:t>
                                      </m:r>
                                    </m:sup>
                                  </m:sSubSup>
                                  <m:r>
                                    <m:rPr>
                                      <m:sty m:val="p"/>
                                    </m:rPr>
                                    <w:rPr>
                                      <w:rFonts w:ascii="Cambria Math" w:hAnsi="Cambria Math"/>
                                      <w:sz w:val="24"/>
                                      <w:szCs w:val="24"/>
                                    </w:rPr>
                                    <w:br/>
                                  </m:r>
                                </m:oMath>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m,h</m:t>
                                      </m:r>
                                    </m:sub>
                                    <m:sup>
                                      <m:r>
                                        <w:rPr>
                                          <w:rFonts w:ascii="Cambria Math" w:hAnsi="Cambria Math"/>
                                          <w:sz w:val="24"/>
                                          <w:szCs w:val="24"/>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4ACC20" id="Group 28" o:spid="_x0000_s1064" style="position:absolute;left:0;text-align:left;margin-left:66.7pt;margin-top:16.8pt;width:316.55pt;height:179.85pt;z-index:251678720;mso-position-horizontal-relative:text;mso-position-vertical-relative:text" coordsize="4020185,22840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">
                <v:group id="Group 147" o:spid="_x0000_s1065" style="position:absolute;width:4020185;height:2284095" coordorigin="-721100" coordsize="4027715,22830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shape id="Text Box 61" o:spid="_x0000_s1066" type="#_x0000_t202" style="position:absolute;left:-721100;top:1;width:832271;height:18371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d8ltxQAA&#10;ANsAAAAPAAAAZHJzL2Rvd25yZXYueG1sRI/Na8JAFMTvBf+H5Qne6kYPaUldxQ8CQdKDH0iPj+wz&#10;CWbfhuyqyX/vFgo9DjPzG2ax6k0jHtS52rKC2TQCQVxYXXOp4HxK3z9BOI+ssbFMCgZysFqO3haY&#10;aPvkAz2OvhQBwi5BBZX3bSKlKyoy6Ka2JQ7e1XYGfZBdKXWHzwA3jZxHUSwN1hwWKmxpW1FxO96N&#10;guw07A8f2+/Y7De7n/wi3SXd5UpNxv36C4Sn3v+H/9qZVhDP4PdL+AFy+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J3yW3FAAAA2wAAAA8AAAAAAAAAAAAAAAAAlwIAAGRycy9k&#10;b3ducmV2LnhtbFBLBQYAAAAABAAEAPUAAACJAwAAAAA=&#10;" filled="f" strokecolor="black [3213]">
                    <v:textbox>
                      <w:txbxContent>
                        <w:p w14:paraId="6A5BF4AF" w14:textId="77777777" w:rsidR="00A37815" w:rsidRPr="005A3226" w:rsidRDefault="00640F2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-1</m:t>
                                  </m:r>
                                </m:sub>
                              </m:sSub>
                            </m:oMath>
                          </m:oMathPara>
                        </w:p>
                        <w:p w14:paraId="64C6CF50" w14:textId="77777777" w:rsidR="00A37815" w:rsidRPr="005A3226" w:rsidRDefault="00640F2D" w:rsidP="007C0AEE">
                          <w:pPr>
                            <w:pStyle w:val="figuretext"/>
                            <w:rPr>
                              <w:sz w:val="24"/>
                              <w:szCs w:val="24"/>
                              <w:vertAlign w:val="subscript"/>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-2</m:t>
                                  </m:r>
                                </m:sub>
                              </m:sSub>
                            </m:oMath>
                          </m:oMathPara>
                        </w:p>
                        <w:p w14:paraId="3A0C25ED" w14:textId="77777777" w:rsidR="00A37815" w:rsidRPr="005A3226" w:rsidRDefault="00640F2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-3</m:t>
                                  </m:r>
                                </m:sub>
                              </m:sSub>
                            </m:oMath>
                          </m:oMathPara>
                        </w:p>
                        <w:p w14:paraId="7F17C438" w14:textId="77777777" w:rsidR="00A37815" w:rsidRPr="005A3226" w:rsidRDefault="00640F2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-24</m:t>
                                  </m:r>
                                </m:sub>
                              </m:sSub>
                            </m:oMath>
                          </m:oMathPara>
                        </w:p>
                        <w:p w14:paraId="4DCF915A" w14:textId="77777777" w:rsidR="00A37815" w:rsidRPr="005A3226" w:rsidRDefault="00640F2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-48</m:t>
                                  </m:r>
                                </m:sub>
                              </m:sSub>
                            </m:oMath>
                          </m:oMathPara>
                        </w:p>
                        <w:p w14:paraId="2F081106" w14:textId="77777777" w:rsidR="00A37815" w:rsidRPr="005A3226" w:rsidRDefault="00640F2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-168</m:t>
                                  </m:r>
                                </m:sub>
                              </m:sSub>
                            </m:oMath>
                          </m:oMathPara>
                        </w:p>
                        <w:p w14:paraId="6381D929" w14:textId="77777777" w:rsidR="00A37815" w:rsidRPr="005A3226" w:rsidRDefault="00640F2D" w:rsidP="007C0AEE">
                          <w:pPr>
                            <w:pStyle w:val="figuretext"/>
                            <w:rPr>
                              <w:sz w:val="24"/>
                              <w:szCs w:val="24"/>
                            </w:rPr>
                          </w:pPr>
                          <m:oMathPara>
                            <m:oMath>
                              <m:sSub>
                                <m:sSubPr>
                                  <m:ctrlPr>
                                    <w:rPr>
                                      <w:rFonts w:ascii="Cambria Math" w:hAnsi="Cambria Math"/>
                                      <w:sz w:val="24"/>
                                      <w:szCs w:val="24"/>
                                    </w:rPr>
                                  </m:ctrlPr>
                                </m:sSubPr>
                                <m:e>
                                  <m:r>
                                    <w:rPr>
                                      <w:rFonts w:ascii="Cambria Math" w:hAnsi="Cambria Math"/>
                                      <w:sz w:val="24"/>
                                      <w:szCs w:val="24"/>
                                    </w:rPr>
                                    <m:t>RD</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-336</m:t>
                                  </m:r>
                                </m:sub>
                              </m:sSub>
                            </m:oMath>
                          </m:oMathPara>
                        </w:p>
                        <w:p w14:paraId="0774ECC3" w14:textId="77777777" w:rsidR="00A37815" w:rsidRPr="005A3226" w:rsidRDefault="00A37815" w:rsidP="007C0AEE">
                          <w:pPr>
                            <w:pStyle w:val="figuretext"/>
                            <w:rPr>
                              <w:sz w:val="24"/>
                              <w:szCs w:val="24"/>
                            </w:rPr>
                          </w:pPr>
                          <m:oMath>
                            <m:r>
                              <w:rPr>
                                <w:rFonts w:ascii="Cambria Math" w:hAnsi="Cambria Math"/>
                                <w:color w:val="000000" w:themeColor="text1"/>
                                <w:sz w:val="24"/>
                                <w:szCs w:val="24"/>
                              </w:rPr>
                              <m:t>h</m:t>
                            </m:r>
                          </m:oMath>
                          <w:r w:rsidRPr="005A3226">
                            <w:rPr>
                              <w:sz w:val="24"/>
                              <w:szCs w:val="24"/>
                            </w:rPr>
                            <w:t xml:space="preserve"> </w:t>
                          </w:r>
                        </w:p>
                        <w:p w14:paraId="2BABB9C7" w14:textId="77777777" w:rsidR="00A37815" w:rsidRPr="005A3226" w:rsidRDefault="00A37815" w:rsidP="007C0AEE">
                          <w:pPr>
                            <w:pStyle w:val="figuretext"/>
                            <w:rPr>
                              <w:sz w:val="24"/>
                              <w:szCs w:val="24"/>
                            </w:rPr>
                          </w:pPr>
                          <m:oMath>
                            <m:r>
                              <w:rPr>
                                <w:rFonts w:ascii="Cambria Math" w:hAnsi="Cambria Math"/>
                                <w:sz w:val="24"/>
                                <w:szCs w:val="24"/>
                              </w:rPr>
                              <m:t>d</m:t>
                            </m:r>
                          </m:oMath>
                          <w:r w:rsidRPr="005A3226">
                            <w:rPr>
                              <w:sz w:val="24"/>
                              <w:szCs w:val="24"/>
                            </w:rPr>
                            <w:t xml:space="preserve"> </w:t>
                          </w:r>
                        </w:p>
                        <w:p w14:paraId="7602BEF6" w14:textId="77777777" w:rsidR="00A37815" w:rsidRPr="005A3226" w:rsidRDefault="00A37815" w:rsidP="007C0AEE">
                          <w:pPr>
                            <w:pStyle w:val="figuretext"/>
                            <w:rPr>
                              <w:sz w:val="24"/>
                              <w:szCs w:val="24"/>
                            </w:rPr>
                          </w:pPr>
                        </w:p>
                      </w:txbxContent>
                    </v:textbox>
                  </v:shape>
                  <v:shape id="Text Box 62" o:spid="_x0000_s1067" type="#_x0000_t202" style="position:absolute;left:428419;top:7495;width:714030;height:1361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Y+MwQAA&#10;ANsAAAAPAAAAZHJzL2Rvd25yZXYueG1sRI/ZasMwEEXfA/0HMYW+JbINNcaJEkLAUCgUsnzAYE1t&#10;E2tkLHnr11eBQB4vdznc3WE2rRipd41lBfEmAkFcWt1wpeB2LdYZCOeRNbaWScFCDg77t9UOc20n&#10;PtN48ZUII+xyVFB73+VSurImg25jO+Lg/dreoA+yr6TucQrjppVJFKXSYMOBUGNHp5rK+2UwAfKT&#10;yCKLl+GU2Xv69/k9+bE8KvXxPh+3IDzN/hV+tr+0gjSBx5fwA+T+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pGPjMEAAADbAAAADwAAAAAAAAAAAAAAAACXAgAAZHJzL2Rvd25y&#10;ZXYueG1sUEsFBgAAAAAEAAQA9QAAAIUDAAAAAA==&#10;" filled="f" strokecolor="black [3213]">
                    <v:textbox style="layout-flow:vertical;mso-layout-flow-alt:bottom-to-top">
                      <w:txbxContent>
                        <w:p w14:paraId="533ECC93" w14:textId="77777777" w:rsidR="00A37815" w:rsidRPr="00181012" w:rsidRDefault="00A37815" w:rsidP="007C0AEE">
                          <w:pPr>
                            <w:pStyle w:val="figuretext"/>
                          </w:pPr>
                          <w:r>
                            <w:t>Trained ANN models</w:t>
                          </w:r>
                        </w:p>
                      </w:txbxContent>
                    </v:textbox>
                  </v:shape>
                  <v:shape id="Text Box 73" o:spid="_x0000_s1068" type="#_x0000_t202" style="position:absolute;left:1695306;width:1061502;height:22824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BywwAA&#10;ANsAAAAPAAAAZHJzL2Rvd25yZXYueG1sRI/NbsIwEITvSH0Hayv1Bk4LgjbFIFpkiSs/D7CKt0nU&#10;eG1ik4Q+fY2ExHE0M99oluvBNqKjNtSOFbxOMhDEhTM1lwpORz1+BxEissHGMSm4UoD16mm0xNy4&#10;nvfUHWIpEoRDjgqqGH0uZSgqshgmzhMn78e1FmOSbSlNi32C20a+ZdlcWqw5LVTo6bui4vdwsQr0&#10;Ts/MXG/7c/9lp3v94bu/i1fq5XnYfIKINMRH+N7eGQWLKdy+pB8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IlBywwAAANsAAAAPAAAAAAAAAAAAAAAAAJcCAABkcnMvZG93&#10;bnJldi54bWxQSwUGAAAAAAQABAD1AAAAhwMAAAAA&#10;" filled="f" strokecolor="black [3213]">
                    <v:textbox>
                      <w:txbxContent>
                        <w:p w14:paraId="148FFCFA" w14:textId="77777777" w:rsidR="00A37815" w:rsidRDefault="00A37815" w:rsidP="007C0AEE">
                          <w:pPr>
                            <w:pStyle w:val="figuretext"/>
                          </w:pPr>
                          <w:r>
                            <w:t>Market clearing</w:t>
                          </w:r>
                        </w:p>
                        <w:p w14:paraId="72E8CC8C" w14:textId="77777777" w:rsidR="00A37815" w:rsidRPr="00181012" w:rsidRDefault="00A37815" w:rsidP="007C0AEE">
                          <w:pPr>
                            <w:pStyle w:val="figuretext"/>
                          </w:pPr>
                          <w:r>
                            <w:t xml:space="preserve">Based on ED, </w:t>
                          </w:r>
                          <m:oMath>
                            <m:sSub>
                              <m:sSubPr>
                                <m:ctrlPr>
                                  <w:rPr>
                                    <w:rFonts w:ascii="Cambria Math" w:hAnsi="Cambria Math"/>
                                    <w:i/>
                                    <w:color w:val="000000" w:themeColor="text1"/>
                                  </w:rPr>
                                </m:ctrlPr>
                              </m:sSubPr>
                              <m:e>
                                <m:r>
                                  <w:rPr>
                                    <w:rFonts w:ascii="Cambria Math" w:hAnsi="Cambria Math"/>
                                    <w:color w:val="000000" w:themeColor="text1"/>
                                  </w:rPr>
                                  <m:t>LP</m:t>
                                </m:r>
                              </m:e>
                              <m:sub>
                                <m:r>
                                  <w:rPr>
                                    <w:rFonts w:ascii="Cambria Math" w:hAnsi="Cambria Math"/>
                                    <w:color w:val="000000" w:themeColor="text1"/>
                                  </w:rPr>
                                  <m:t>i</m:t>
                                </m:r>
                              </m:sub>
                            </m:sSub>
                          </m:oMath>
                          <w:r>
                            <w:t xml:space="preserve"> </w:t>
                          </w:r>
                        </w:p>
                      </w:txbxContent>
                    </v:textbox>
                  </v:shape>
                  <v:shape id="Text Box 75" o:spid="_x0000_s1069" type="#_x0000_t202" style="position:absolute;left:1162657;top:377568;width:452011;height:3102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JPBwwAA&#10;ANsAAAAPAAAAZHJzL2Rvd25yZXYueG1sRI9Ba8JAFITvBf/D8oTe6q6iVtNsRJRCT4pWBW+P7DMJ&#10;zb4N2a1J/31XKPQ4zMw3TLrqbS3u1PrKsYbxSIEgzp2puNBw+nx/WYDwAdlg7Zg0/JCHVTZ4SjEx&#10;ruMD3Y+hEBHCPkENZQhNIqXPS7LoR64hjt7NtRZDlG0hTYtdhNtaTpSaS4sVx4USG9qUlH8dv62G&#10;8+52vUzVvtjaWdO5Xkm2S6n187Bfv4EI1If/8F/7w2h4ncHjS/wBMv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KJPBwwAAANsAAAAPAAAAAAAAAAAAAAAAAJcCAABkcnMvZG93&#10;bnJldi54bWxQSwUGAAAAAAQABAD1AAAAhwMAAAAA&#10;" filled="f" stroked="f">
                    <v:textbox>
                      <w:txbxContent>
                        <w:p w14:paraId="4B86A426" w14:textId="71700D04" w:rsidR="00A37815" w:rsidRPr="008318D4" w:rsidRDefault="00640F2D" w:rsidP="007C0AEE">
                          <w:pPr>
                            <w:pStyle w:val="figuretext"/>
                            <w:rPr>
                              <w:rFonts w:cs="Tahoma"/>
                              <w:sz w:val="18"/>
                              <w:szCs w:val="18"/>
                              <w:lang w:bidi="th-TH"/>
                            </w:rPr>
                          </w:pPr>
                          <m:oMathPara>
                            <m:oMath>
                              <m:sSubSup>
                                <m:sSubSupPr>
                                  <m:ctrlPr>
                                    <w:rPr>
                                      <w:rFonts w:ascii="Cambria Math" w:hAnsi="Cambria Math"/>
                                      <w:sz w:val="24"/>
                                      <w:szCs w:val="24"/>
                                    </w:rPr>
                                  </m:ctrlPr>
                                </m:sSubSupPr>
                                <m:e>
                                  <m:r>
                                    <w:rPr>
                                      <w:rFonts w:ascii="Cambria Math" w:hAnsi="Cambria Math"/>
                                      <w:sz w:val="24"/>
                                      <w:szCs w:val="24"/>
                                    </w:rPr>
                                    <m:t>RD</m:t>
                                  </m:r>
                                </m:e>
                                <m:sub>
                                  <m:r>
                                    <w:rPr>
                                      <w:rFonts w:ascii="Cambria Math" w:hAnsi="Cambria Math"/>
                                      <w:sz w:val="24"/>
                                      <w:szCs w:val="24"/>
                                    </w:rPr>
                                    <m:t>j,h</m:t>
                                  </m:r>
                                </m:sub>
                                <m:sup>
                                  <m:r>
                                    <w:rPr>
                                      <w:rFonts w:ascii="Cambria Math" w:hAnsi="Cambria Math"/>
                                      <w:sz w:val="24"/>
                                      <w:szCs w:val="24"/>
                                    </w:rPr>
                                    <m:t>*</m:t>
                                  </m:r>
                                </m:sup>
                              </m:sSubSup>
                            </m:oMath>
                          </m:oMathPara>
                        </w:p>
                        <w:p w14:paraId="0754172E" w14:textId="77777777" w:rsidR="00A37815" w:rsidRPr="00181012" w:rsidRDefault="00A37815" w:rsidP="007C0AEE">
                          <w:pPr>
                            <w:pStyle w:val="figuretext"/>
                          </w:pPr>
                        </w:p>
                      </w:txbxContent>
                    </v:textbox>
                  </v:shape>
                  <v:shape id="Straight Arrow Connector 72" o:spid="_x0000_s1070" type="#_x0000_t32" style="position:absolute;left:1142449;top:683993;width:572569;height:439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0W9m8UAAADbAAAADwAAAGRycy9kb3ducmV2LnhtbESP3WrCQBSE7wu+w3KE3unGUGyJbsQG&#10;LIVKQVvp7SF78qPZsyG7JunbdwWhl8PMfMOsN6NpRE+dqy0rWMwjEMS51TWXCr6/drMXEM4ja2ws&#10;k4JfcrBJJw9rTLQd+ED90ZciQNglqKDyvk2kdHlFBt3ctsTBK2xn0AfZlVJ3OAS4aWQcRUtpsOaw&#10;UGFLWUX55Xg1Cn6ezifKXpftx9uu2I6fZX66+r1Sj9NxuwLhafT/4Xv7XSt4juH2JfwAmf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0W9m8UAAADbAAAADwAAAAAAAAAA&#10;AAAAAAChAgAAZHJzL2Rvd25yZXYueG1sUEsFBgAAAAAEAAQA+QAAAJMDAAAAAA==&#10;" strokecolor="black [3213]" strokeweight=".5pt">
                    <v:stroke endarrow="block" endarrowwidth="narrow" joinstyle="miter"/>
                  </v:shape>
                  <v:shape id="Straight Arrow Connector 67" o:spid="_x0000_s1071" type="#_x0000_t32" style="position:absolute;left:111821;top:683992;width:316598;height:43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zF9sMAAADbAAAADwAAAGRycy9kb3ducmV2LnhtbESPQWsCMRSE70L/Q3gFb5qth21ZjWJb&#10;tAVPaqEen5tndjF5WTZR1/56IxQ8DjPzDTOZdc6KM7Wh9qzgZZiBIC69rtko+NkuBm8gQkTWaD2T&#10;gisFmE2fehMstL/wms6baESCcChQQRVjU0gZyoochqFviJN38K3DmGRrpG7xkuDOylGW5dJhzWmh&#10;woY+KiqPm5NTIFfLz/zddLaRe3O1X7+eFn87pfrP3XwMIlIXH+H/9rdWkL/C/Uv6AXJ6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wsxfbDAAAA2wAAAA8AAAAAAAAAAAAA&#10;AAAAoQIAAGRycy9kb3ducmV2LnhtbFBLBQYAAAAABAAEAPkAAACRAwAAAAA=&#10;" strokecolor="black [3213]" strokeweight=".5pt">
                    <v:stroke endarrow="block" endarrowwidth="narrow" joinstyle="miter"/>
                  </v:shape>
                  <v:shape id="Text Box 77" o:spid="_x0000_s1072" type="#_x0000_t202" style="position:absolute;left:2773213;top:878840;width:530225;height:36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tqgtwwAA&#10;ANsAAAAPAAAAZHJzL2Rvd25yZXYueG1sRI9Pa8JAFMTvgt9heUJvumux/kldRSqFnpSmKnh7ZJ9J&#10;aPZtyG5N+u1dQfA4zMxvmOW6s5W4UuNLxxrGIwWCOHOm5FzD4edzOAfhA7LByjFp+CcP61W/t8TE&#10;uJa/6ZqGXEQI+wQ1FCHUiZQ+K8iiH7maOHoX11gMUTa5NA22EW4r+arUVFosOS4UWNNHQdlv+mc1&#10;HHeX82mi9vnWvtWt65Rku5Bavwy6zTuIQF14hh/tL6NhNoP7l/gD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tqgtwwAAANsAAAAPAAAAAAAAAAAAAAAAAJcCAABkcnMvZG93&#10;bnJldi54bWxQSwUGAAAAAAQABAD1AAAAhwMAAAAA&#10;" filled="f" stroked="f">
                    <v:textbox>
                      <w:txbxContent>
                        <w:p w14:paraId="5A4478C7" w14:textId="77777777" w:rsidR="00A37815" w:rsidRPr="005A3226" w:rsidRDefault="00640F2D" w:rsidP="007C0AEE">
                          <w:pPr>
                            <w:pStyle w:val="figuretext"/>
                            <w:rPr>
                              <w:rFonts w:cs="Tahoma"/>
                              <w:sz w:val="24"/>
                              <w:szCs w:val="24"/>
                              <w:lang w:bidi="th-TH"/>
                            </w:rPr>
                          </w:pPr>
                          <m:oMathPara>
                            <m:oMath>
                              <m:sSub>
                                <m:sSubPr>
                                  <m:ctrlPr>
                                    <w:rPr>
                                      <w:rFonts w:ascii="Cambria Math" w:hAnsi="Cambria Math"/>
                                      <w:sz w:val="24"/>
                                      <w:szCs w:val="24"/>
                                    </w:rPr>
                                  </m:ctrlPr>
                                </m:sSubPr>
                                <m:e>
                                  <m:r>
                                    <w:rPr>
                                      <w:rFonts w:ascii="Cambria Math" w:hAnsi="Cambria Math"/>
                                      <w:sz w:val="24"/>
                                      <w:szCs w:val="24"/>
                                    </w:rPr>
                                    <m:t>LMP</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h</m:t>
                                  </m:r>
                                </m:sub>
                              </m:sSub>
                            </m:oMath>
                          </m:oMathPara>
                        </w:p>
                      </w:txbxContent>
                    </v:textbox>
                  </v:shape>
                  <v:shape id="Straight Arrow Connector 76" o:spid="_x0000_s1073" type="#_x0000_t32" style="position:absolute;left:2697015;top:989351;width:1554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rn2sMMAAADbAAAADwAAAGRycy9kb3ducmV2LnhtbESPQWsCMRSE70L/Q3gFb5qth21ZjWJb&#10;tAVPaqEen5tndjF5WTZR1/56IxQ8DjPzDTOZdc6KM7Wh9qzgZZiBIC69rtko+NkuBm8gQkTWaD2T&#10;gisFmE2fehMstL/wms6baESCcChQQRVjU0gZyoochqFviJN38K3DmGRrpG7xkuDOylGW5dJhzWmh&#10;woY+KiqPm5NTIFfLz/zddLaRe3O1X7+eFn87pfrP3XwMIlIXH+H/9rdW8JrD/Uv6AXJ6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a59rDDAAAA2wAAAA8AAAAAAAAAAAAA&#10;AAAAoQIAAGRycy9kb3ducmV2LnhtbFBLBQYAAAAABAAEAPkAAACRAwAAAAA=&#10;" strokecolor="black [3213]" strokeweight=".5pt">
                    <v:stroke endarrow="block" endarrowwidth="narrow" joinstyle="miter"/>
                  </v:shape>
                  <v:shape id="Text Box 78" o:spid="_x0000_s1074" type="#_x0000_t202" style="position:absolute;left:340850;top:1486534;width:801598;height:7964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PYtvgAA&#10;ANsAAAAPAAAAZHJzL2Rvd25yZXYueG1sRE+7CsIwFN0F/yFcwU1THVSqUXwgiOhgFXG8NNe22NyU&#10;Jmr9ezMIjofzni0aU4oX1a6wrGDQj0AQp1YXnCm4nLe9CQjnkTWWlknBhxws5u3WDGNt33yiV+Iz&#10;EULYxagg976KpXRpTgZd31bEgbvb2qAPsM6krvEdwk0ph1E0kgYLDg05VrTOKX0kT6Ngd/7sT+P1&#10;cWT2q83tcJXuut0clOp2muUUhKfG/8U/904rGIex4Uv4AXL+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5pT2Lb4AAADbAAAADwAAAAAAAAAAAAAAAACXAgAAZHJzL2Rvd25yZXYu&#10;eG1sUEsFBgAAAAAEAAQA9QAAAIIDAAAAAA==&#10;" filled="f" strokecolor="black [3213]">
                    <v:textbox>
                      <w:txbxContent>
                        <w:p w14:paraId="46DE76B5" w14:textId="40B7C591" w:rsidR="00A37815" w:rsidRPr="00181012" w:rsidRDefault="005A3226" w:rsidP="007C0AEE">
                          <w:pPr>
                            <w:pStyle w:val="figuretext"/>
                          </w:pPr>
                          <w:r>
                            <w:t>D</w:t>
                          </w:r>
                          <w:r w:rsidR="00A37815">
                            <w:t>ay ahead market</w:t>
                          </w:r>
                        </w:p>
                        <w:p w14:paraId="5F7CE454" w14:textId="77777777" w:rsidR="00A37815" w:rsidRPr="008318D4" w:rsidRDefault="00A37815" w:rsidP="007C0AEE">
                          <w:pPr>
                            <w:pStyle w:val="figuretext"/>
                          </w:pPr>
                        </w:p>
                        <w:p w14:paraId="55505DE7" w14:textId="77777777" w:rsidR="00A37815" w:rsidRPr="008318D4" w:rsidRDefault="00A37815" w:rsidP="007C0AEE">
                          <w:pPr>
                            <w:pStyle w:val="figuretext"/>
                          </w:pPr>
                        </w:p>
                        <w:p w14:paraId="072F5CA2" w14:textId="77777777" w:rsidR="00A37815" w:rsidRPr="00181012" w:rsidRDefault="00A37815" w:rsidP="007C0AEE">
                          <w:pPr>
                            <w:pStyle w:val="figuretext"/>
                          </w:pPr>
                        </w:p>
                      </w:txbxContent>
                    </v:textbox>
                  </v:shape>
                  <v:shape id="Straight Arrow Connector 79" o:spid="_x0000_s1075" type="#_x0000_t32" style="position:absolute;left:1142448;top:1826630;width:572570;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eEv6sUAAADbAAAADwAAAGRycy9kb3ducmV2LnhtbESPW2vCQBSE3wv+h+UU+qablmJrdBUr&#10;RASLUC/4esgek2j2bMhuLv77bkHo4zAz3zCzRW9K0VLtCssKXkcRCOLU6oIzBcdDMvwE4TyyxtIy&#10;KbiTg8V88DTDWNuOf6jd+0wECLsYFeTeV7GULs3JoBvZijh4F1sb9EHWmdQ1dgFuSvkWRWNpsOCw&#10;kGNFq5zS274xCs7v1xOtvsbVdp1clv0uS0+N/1bq5blfTkF46v1/+NHeaAUfE/j7En6A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eEv6sUAAADbAAAADwAAAAAAAAAA&#10;AAAAAAChAgAAZHJzL2Rvd25yZXYueG1sUEsFBgAAAAAEAAQA+QAAAJMDAAAAAA==&#10;" strokecolor="black [3213]" strokeweight=".5pt">
                    <v:stroke endarrow="block" endarrowwidth="narrow" joinstyle="miter"/>
                  </v:shape>
                  <v:shape id="Text Box 130" o:spid="_x0000_s1076" type="#_x0000_t202" style="position:absolute;left:2776390;top:1353350;width:530225;height:363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NVdxQAA&#10;ANwAAAAPAAAAZHJzL2Rvd25yZXYueG1sRI9Pa8JAEMXvQr/DMoI33bVqaVNXKRXBk0X7B3obsmMS&#10;mp0N2dXEb+8cCt5meG/e+81y3ftaXaiNVWAL04kBRZwHV3Fh4etzO34GFROywzowWbhShPXqYbDE&#10;zIWOD3Q5pkJJCMcMLZQpNZnWMS/JY5yEhli0U2g9JlnbQrsWOwn3tX405kl7rFgaSmzovaT873j2&#10;Fr73p9+fufkoNn7RdKE3mv2LtnY07N9eQSXq0938f71zgj8TfHlGJtCr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81V3FAAAA3AAAAA8AAAAAAAAAAAAAAAAAlwIAAGRycy9k&#10;b3ducmV2LnhtbFBLBQYAAAAABAAEAPUAAACJAwAAAAA=&#10;" filled="f" stroked="f">
                    <v:textbox>
                      <w:txbxContent>
                        <w:p w14:paraId="35CD7E86" w14:textId="77777777" w:rsidR="00A37815" w:rsidRPr="005A3226" w:rsidRDefault="00640F2D" w:rsidP="007C0AEE">
                          <w:pPr>
                            <w:pStyle w:val="figuretext"/>
                            <w:rPr>
                              <w:rFonts w:cs="Tahoma"/>
                              <w:sz w:val="24"/>
                              <w:szCs w:val="24"/>
                              <w:lang w:bidi="th-TH"/>
                            </w:rPr>
                          </w:pPr>
                          <m:oMathPara>
                            <m:oMath>
                              <m:sSub>
                                <m:sSubPr>
                                  <m:ctrlPr>
                                    <w:rPr>
                                      <w:rFonts w:ascii="Cambria Math" w:hAnsi="Cambria Math"/>
                                      <w:sz w:val="24"/>
                                      <w:szCs w:val="24"/>
                                    </w:rPr>
                                  </m:ctrlPr>
                                </m:sSubPr>
                                <m:e>
                                  <m:r>
                                    <w:rPr>
                                      <w:rFonts w:ascii="Cambria Math" w:hAnsi="Cambria Math"/>
                                      <w:sz w:val="24"/>
                                      <w:szCs w:val="24"/>
                                    </w:rPr>
                                    <m:t>THP</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h</m:t>
                                  </m:r>
                                </m:sub>
                              </m:sSub>
                            </m:oMath>
                          </m:oMathPara>
                        </w:p>
                      </w:txbxContent>
                    </v:textbox>
                  </v:shape>
                  <v:shape id="Straight Arrow Connector 146" o:spid="_x0000_s1077" type="#_x0000_t32" style="position:absolute;left:3001815;top:1107763;width:0;height:30447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1UEscMAAADcAAAADwAAAGRycy9kb3ducmV2LnhtbERPTWvCQBC9C/0Pywi9mY1FgqRughUs&#10;hRbBtMHrkB2T2OxsyK4m/fduodDbPN7nbPLJdOJGg2stK1hGMQjiyuqWawVfn/vFGoTzyBo7y6Tg&#10;hxzk2cNsg6m2Ix/pVvhahBB2KSpovO9TKV3VkEEX2Z44cGc7GPQBDrXUA44h3HTyKY4TabDl0NBg&#10;T7uGqu/iahScVpeSdi9J//66P2+nQ12VV/+h1ON82j6D8DT5f/Gf+02H+asEfp8JF8js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NVBLHDAAAA3AAAAA8AAAAAAAAAAAAA&#10;AAAAoQIAAGRycy9kb3ducmV2LnhtbFBLBQYAAAAABAAEAPkAAACRAwAAAAA=&#10;" strokecolor="black [3213]" strokeweight=".5pt">
                    <v:stroke endarrow="block" endarrowwidth="narrow" joinstyle="miter"/>
                  </v:shape>
                </v:group>
                <v:shape id="Text Box 27" o:spid="_x0000_s1078" type="#_x0000_t202" style="position:absolute;left:1855694;top:1385048;width:530291;height:5673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46366ED6" w14:textId="77777777" w:rsidR="005A3226" w:rsidRPr="00181012" w:rsidRDefault="00640F2D" w:rsidP="005A3226">
                        <w:pPr>
                          <w:pStyle w:val="figuretext"/>
                          <w:rPr>
                            <w:sz w:val="18"/>
                            <w:szCs w:val="18"/>
                          </w:rPr>
                        </w:pPr>
                        <m:oMathPara>
                          <m:oMath>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m,h</m:t>
                                </m:r>
                              </m:sub>
                              <m:sup>
                                <m:r>
                                  <w:rPr>
                                    <w:rFonts w:ascii="Cambria Math" w:hAnsi="Cambria Math"/>
                                    <w:sz w:val="24"/>
                                    <w:szCs w:val="24"/>
                                  </w:rPr>
                                  <m:t>*</m:t>
                                </m:r>
                              </m:sup>
                            </m:sSubSup>
                            <m:r>
                              <m:rPr>
                                <m:sty m:val="p"/>
                              </m:rPr>
                              <w:rPr>
                                <w:rFonts w:ascii="Cambria Math" w:hAnsi="Cambria Math"/>
                                <w:sz w:val="24"/>
                                <w:szCs w:val="24"/>
                              </w:rPr>
                              <w:br/>
                            </m:r>
                          </m:oMath>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m,h</m:t>
                                </m:r>
                              </m:sub>
                              <m:sup>
                                <m:r>
                                  <w:rPr>
                                    <w:rFonts w:ascii="Cambria Math" w:hAnsi="Cambria Math"/>
                                    <w:sz w:val="24"/>
                                    <w:szCs w:val="24"/>
                                  </w:rPr>
                                  <m:t>*</m:t>
                                </m:r>
                              </m:sup>
                            </m:sSubSup>
                          </m:oMath>
                        </m:oMathPara>
                      </w:p>
                    </w:txbxContent>
                  </v:textbox>
                </v:shape>
                <w10:wrap type="topAndBottom"/>
              </v:group>
            </w:pict>
          </mc:Fallback>
        </mc:AlternateContent>
      </w:r>
    </w:p>
    <w:p w14:paraId="6DAA9272" w14:textId="77777777" w:rsidR="00A37815" w:rsidRPr="00B10C23" w:rsidRDefault="00A37815" w:rsidP="00A37815">
      <w:pPr>
        <w:pStyle w:val="BodyText"/>
        <w:rPr>
          <w:u w:val="single"/>
        </w:rPr>
      </w:pPr>
    </w:p>
    <w:p w14:paraId="5E017A88" w14:textId="55BC8868" w:rsidR="00A37815" w:rsidRPr="00B10C23" w:rsidRDefault="007C0AEE" w:rsidP="007C0AEE">
      <w:pPr>
        <w:pStyle w:val="figuretext"/>
      </w:pPr>
      <w:r w:rsidRPr="00B10C23">
        <w:t>Figure</w:t>
      </w:r>
      <w:r w:rsidR="00A37815" w:rsidRPr="00B10C23">
        <w:t xml:space="preserve"> </w:t>
      </w:r>
      <w:r w:rsidR="00B47D76">
        <w:t>5</w:t>
      </w:r>
      <w:r w:rsidR="00A37815" w:rsidRPr="00B10C23">
        <w:t xml:space="preserve"> </w:t>
      </w:r>
      <w:r w:rsidR="003A6B11">
        <w:t xml:space="preserve">Demand forecasting and VRE day ahead market </w:t>
      </w:r>
      <w:proofErr w:type="gramStart"/>
      <w:r w:rsidR="003A6B11">
        <w:t>are</w:t>
      </w:r>
      <w:proofErr w:type="gramEnd"/>
      <w:r w:rsidR="003A6B11">
        <w:t xml:space="preserve"> used in </w:t>
      </w:r>
      <w:r w:rsidR="00A37815" w:rsidRPr="00B10C23">
        <w:t>Model II</w:t>
      </w:r>
    </w:p>
    <w:p w14:paraId="79C68D78" w14:textId="77777777" w:rsidR="00A37815" w:rsidRPr="00B10C23" w:rsidRDefault="00A37815" w:rsidP="00A37815">
      <w:pPr>
        <w:pStyle w:val="BodyText"/>
        <w:rPr>
          <w:u w:val="single"/>
        </w:rPr>
      </w:pPr>
      <w:r w:rsidRPr="00B10C23">
        <w:rPr>
          <w:u w:val="single"/>
        </w:rPr>
        <w:t>Model III</w:t>
      </w:r>
    </w:p>
    <w:p w14:paraId="512E1B2B" w14:textId="55914B6E" w:rsidR="00A37815" w:rsidRPr="00B10C23" w:rsidRDefault="00A37815" w:rsidP="00A37815">
      <w:pPr>
        <w:pStyle w:val="BodyText"/>
      </w:pPr>
      <w:r w:rsidRPr="00B10C23">
        <w:t>The hour ahead EPF in model III are formulated by forecasted RD</w:t>
      </w:r>
      <w:r w:rsidR="005A3226" w:rsidRPr="00B10C23">
        <w:t>s (</w:t>
      </w:r>
      <m:oMath>
        <m:sSubSup>
          <m:sSubSupPr>
            <m:ctrlPr>
              <w:rPr>
                <w:rFonts w:ascii="Cambria Math" w:hAnsi="Cambria Math"/>
                <w:sz w:val="24"/>
              </w:rPr>
            </m:ctrlPr>
          </m:sSubSupPr>
          <m:e>
            <m:r>
              <w:rPr>
                <w:rFonts w:ascii="Cambria Math" w:hAnsi="Cambria Math"/>
                <w:sz w:val="24"/>
              </w:rPr>
              <m:t>RD</m:t>
            </m:r>
          </m:e>
          <m:sub>
            <m:r>
              <w:rPr>
                <w:rFonts w:ascii="Cambria Math" w:hAnsi="Cambria Math"/>
                <w:sz w:val="24"/>
              </w:rPr>
              <m:t>j,h</m:t>
            </m:r>
          </m:sub>
          <m:sup>
            <m:r>
              <w:rPr>
                <w:rFonts w:ascii="Cambria Math" w:hAnsi="Cambria Math"/>
                <w:sz w:val="24"/>
              </w:rPr>
              <m:t>*</m:t>
            </m:r>
          </m:sup>
        </m:sSubSup>
      </m:oMath>
      <w:r w:rsidR="005A3226" w:rsidRPr="00B10C23">
        <w:rPr>
          <w:rFonts w:eastAsiaTheme="minorEastAsia"/>
          <w:sz w:val="24"/>
        </w:rPr>
        <w:t>)</w:t>
      </w:r>
      <w:r w:rsidRPr="00B10C23">
        <w:t xml:space="preserve"> and VRE</w:t>
      </w:r>
      <w:r w:rsidR="005A3226" w:rsidRPr="00B10C23">
        <w:t xml:space="preserve"> (</w:t>
      </w:r>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m,h</m:t>
            </m:r>
          </m:sub>
          <m:sup>
            <m:r>
              <w:rPr>
                <w:rFonts w:ascii="Cambria Math" w:hAnsi="Cambria Math"/>
                <w:sz w:val="24"/>
              </w:rPr>
              <m:t>*</m:t>
            </m:r>
          </m:sup>
        </m:sSubSup>
      </m:oMath>
      <w:r w:rsidR="005A3226" w:rsidRPr="00B10C23">
        <w:t xml:space="preserve">, </w:t>
      </w:r>
      <m:oMath>
        <m:sSubSup>
          <m:sSubSupPr>
            <m:ctrlPr>
              <w:rPr>
                <w:rFonts w:ascii="Cambria Math" w:hAnsi="Cambria Math"/>
                <w:sz w:val="24"/>
              </w:rPr>
            </m:ctrlPr>
          </m:sSubSupPr>
          <m:e>
            <m:r>
              <w:rPr>
                <w:rFonts w:ascii="Cambria Math" w:hAnsi="Cambria Math"/>
                <w:sz w:val="24"/>
              </w:rPr>
              <m:t>W</m:t>
            </m:r>
          </m:e>
          <m:sub>
            <m:r>
              <w:rPr>
                <w:rFonts w:ascii="Cambria Math" w:hAnsi="Cambria Math"/>
                <w:sz w:val="24"/>
              </w:rPr>
              <m:t>m,h</m:t>
            </m:r>
          </m:sub>
          <m:sup>
            <m:r>
              <w:rPr>
                <w:rFonts w:ascii="Cambria Math" w:hAnsi="Cambria Math"/>
                <w:sz w:val="24"/>
              </w:rPr>
              <m:t>*</m:t>
            </m:r>
          </m:sup>
        </m:sSubSup>
      </m:oMath>
      <w:r w:rsidR="005A3226" w:rsidRPr="00B10C23">
        <w:t>)</w:t>
      </w:r>
      <w:r w:rsidRPr="00B10C23">
        <w:t xml:space="preserve"> using trained ANN. Each ANN models represented each RD and VRE generation. Hence, there are 3 ANN models for 3 RD, 17 ANN models for wind and 75 ANN models for solar</w:t>
      </w:r>
      <w:r w:rsidR="00825FFD">
        <w:t xml:space="preserve"> as s</w:t>
      </w:r>
      <w:r w:rsidR="00B47D76">
        <w:t>hown in Figure 6</w:t>
      </w:r>
      <w:r w:rsidRPr="00B10C23">
        <w:t>.</w:t>
      </w:r>
    </w:p>
    <w:p w14:paraId="3E3C064F" w14:textId="02BCAF66" w:rsidR="00A37815" w:rsidRPr="00B10C23" w:rsidRDefault="00A37815" w:rsidP="00A37815">
      <w:pPr>
        <w:pStyle w:val="BodyText"/>
      </w:pPr>
      <w:r w:rsidRPr="00B10C23">
        <w:rPr>
          <w:noProof/>
        </w:rPr>
        <mc:AlternateContent>
          <mc:Choice Requires="wpg">
            <w:drawing>
              <wp:anchor distT="0" distB="0" distL="114300" distR="114300" simplePos="0" relativeHeight="251657216" behindDoc="0" locked="0" layoutInCell="1" allowOverlap="1" wp14:anchorId="735858A4" wp14:editId="6DD55DA7">
                <wp:simplePos x="0" y="0"/>
                <wp:positionH relativeFrom="column">
                  <wp:posOffset>1257300</wp:posOffset>
                </wp:positionH>
                <wp:positionV relativeFrom="paragraph">
                  <wp:posOffset>168088</wp:posOffset>
                </wp:positionV>
                <wp:extent cx="3480435" cy="4291965"/>
                <wp:effectExtent l="0" t="0" r="0" b="26035"/>
                <wp:wrapTopAndBottom/>
                <wp:docPr id="35" name="Group 35"/>
                <wp:cNvGraphicFramePr/>
                <a:graphic xmlns:a="http://schemas.openxmlformats.org/drawingml/2006/main">
                  <a:graphicData uri="http://schemas.microsoft.com/office/word/2010/wordprocessingGroup">
                    <wpg:wgp>
                      <wpg:cNvGrpSpPr/>
                      <wpg:grpSpPr>
                        <a:xfrm>
                          <a:off x="0" y="0"/>
                          <a:ext cx="3480435" cy="4291965"/>
                          <a:chOff x="4682" y="0"/>
                          <a:chExt cx="3480902" cy="2851306"/>
                        </a:xfrm>
                      </wpg:grpSpPr>
                      <wpg:grpSp>
                        <wpg:cNvPr id="11" name="Group 11"/>
                        <wpg:cNvGrpSpPr/>
                        <wpg:grpSpPr>
                          <a:xfrm>
                            <a:off x="4682" y="0"/>
                            <a:ext cx="3480902" cy="2851306"/>
                            <a:chOff x="4682" y="0"/>
                            <a:chExt cx="3480902" cy="2851306"/>
                          </a:xfrm>
                        </wpg:grpSpPr>
                        <wpg:grpSp>
                          <wpg:cNvPr id="125" name="Group 125"/>
                          <wpg:cNvGrpSpPr/>
                          <wpg:grpSpPr>
                            <a:xfrm>
                              <a:off x="4682" y="0"/>
                              <a:ext cx="3480902" cy="2851306"/>
                              <a:chOff x="4689" y="0"/>
                              <a:chExt cx="3486091" cy="2856969"/>
                            </a:xfrm>
                          </wpg:grpSpPr>
                          <wps:wsp>
                            <wps:cNvPr id="82" name="Text Box 82"/>
                            <wps:cNvSpPr txBox="1"/>
                            <wps:spPr>
                              <a:xfrm>
                                <a:off x="4689" y="0"/>
                                <a:ext cx="673315" cy="125921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BEF3059"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-1</m:t>
                                          </m:r>
                                        </m:sub>
                                      </m:sSub>
                                    </m:oMath>
                                  </m:oMathPara>
                                </w:p>
                                <w:p w14:paraId="321E99CE" w14:textId="77777777" w:rsidR="00A37815" w:rsidRPr="005A3226" w:rsidRDefault="0072284D" w:rsidP="00A37815">
                                  <w:pPr>
                                    <w:pStyle w:val="figureequation"/>
                                    <w:rPr>
                                      <w:sz w:val="24"/>
                                      <w:szCs w:val="24"/>
                                      <w:vertAlign w:val="subscript"/>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-2</m:t>
                                          </m:r>
                                        </m:sub>
                                      </m:sSub>
                                    </m:oMath>
                                  </m:oMathPara>
                                </w:p>
                                <w:p w14:paraId="5AFF34A6"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-3</m:t>
                                          </m:r>
                                        </m:sub>
                                      </m:sSub>
                                    </m:oMath>
                                  </m:oMathPara>
                                </w:p>
                                <w:p w14:paraId="0B93A2B8"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-24</m:t>
                                          </m:r>
                                        </m:sub>
                                      </m:sSub>
                                    </m:oMath>
                                  </m:oMathPara>
                                </w:p>
                                <w:p w14:paraId="39D61B3A"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-48</m:t>
                                          </m:r>
                                        </m:sub>
                                      </m:sSub>
                                    </m:oMath>
                                  </m:oMathPara>
                                </w:p>
                                <w:p w14:paraId="65DF4441"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-168</m:t>
                                          </m:r>
                                        </m:sub>
                                      </m:sSub>
                                    </m:oMath>
                                  </m:oMathPara>
                                </w:p>
                                <w:p w14:paraId="414A56B1"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-336</m:t>
                                          </m:r>
                                        </m:sub>
                                      </m:sSub>
                                    </m:oMath>
                                  </m:oMathPara>
                                </w:p>
                                <w:p w14:paraId="5BEC9F6A" w14:textId="77777777" w:rsidR="00A37815" w:rsidRPr="005A3226" w:rsidRDefault="00A37815" w:rsidP="00A37815">
                                  <w:pPr>
                                    <w:pStyle w:val="figureequation"/>
                                    <w:rPr>
                                      <w:sz w:val="24"/>
                                      <w:szCs w:val="24"/>
                                    </w:rPr>
                                  </w:pPr>
                                  <m:oMath>
                                    <m:r>
                                      <w:rPr>
                                        <w:color w:val="000000" w:themeColor="text1"/>
                                        <w:sz w:val="24"/>
                                        <w:szCs w:val="24"/>
                                      </w:rPr>
                                      <m:t>h</m:t>
                                    </m:r>
                                  </m:oMath>
                                  <w:r w:rsidRPr="005A3226">
                                    <w:rPr>
                                      <w:sz w:val="24"/>
                                      <w:szCs w:val="24"/>
                                    </w:rPr>
                                    <w:t xml:space="preserve"> </w:t>
                                  </w:r>
                                </w:p>
                                <w:p w14:paraId="1FAC7A8E" w14:textId="77777777" w:rsidR="00A37815" w:rsidRPr="005A3226" w:rsidRDefault="00A37815" w:rsidP="00A37815">
                                  <w:pPr>
                                    <w:pStyle w:val="figureequation"/>
                                    <w:rPr>
                                      <w:sz w:val="24"/>
                                      <w:szCs w:val="24"/>
                                    </w:rPr>
                                  </w:pPr>
                                  <m:oMath>
                                    <m:r>
                                      <w:rPr>
                                        <w:sz w:val="24"/>
                                        <w:szCs w:val="24"/>
                                      </w:rPr>
                                      <m:t>d</m:t>
                                    </m:r>
                                  </m:oMath>
                                  <w:r w:rsidRPr="005A3226">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851535" y="9378"/>
                                <a:ext cx="453390" cy="119070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D15C5C0" w14:textId="77777777" w:rsidR="00A37815" w:rsidRPr="00181012" w:rsidRDefault="00A37815" w:rsidP="00A37815">
                                  <w:pPr>
                                    <w:pStyle w:val="figuretext"/>
                                  </w:pPr>
                                  <w:r>
                                    <w:t>Trained ANN models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86" name="Text Box 86"/>
                            <wps:cNvSpPr txBox="1"/>
                            <wps:spPr>
                              <a:xfrm>
                                <a:off x="1765935" y="271421"/>
                                <a:ext cx="1081049" cy="1597631"/>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ACF3DBE" w14:textId="77777777" w:rsidR="00A37815" w:rsidRDefault="00A37815" w:rsidP="00A37815">
                                  <w:pPr>
                                    <w:pStyle w:val="figuretext"/>
                                  </w:pPr>
                                  <w:r>
                                    <w:t>Market clearing</w:t>
                                  </w:r>
                                </w:p>
                                <w:p w14:paraId="6B807C62" w14:textId="77777777" w:rsidR="00A37815" w:rsidRPr="008318D4" w:rsidRDefault="00A37815" w:rsidP="00A37815">
                                  <w:pPr>
                                    <w:pStyle w:val="figuretext"/>
                                    <w:rPr>
                                      <w:rFonts w:cs="Tahoma"/>
                                      <w:lang w:bidi="th-TH"/>
                                    </w:rPr>
                                  </w:pPr>
                                  <w:r>
                                    <w:t xml:space="preserve">Based on ED, </w:t>
                                  </w:r>
                                  <m:oMath>
                                    <m:sSub>
                                      <m:sSubPr>
                                        <m:ctrlPr>
                                          <w:rPr>
                                            <w:rFonts w:ascii="Cambria Math" w:hAnsi="Cambria Math"/>
                                            <w:i/>
                                            <w:color w:val="000000" w:themeColor="text1"/>
                                          </w:rPr>
                                        </m:ctrlPr>
                                      </m:sSubPr>
                                      <m:e>
                                        <m:r>
                                          <w:rPr>
                                            <w:rFonts w:ascii="Cambria Math" w:hAnsi="Cambria Math"/>
                                            <w:color w:val="000000" w:themeColor="text1"/>
                                          </w:rPr>
                                          <m:t>LP</m:t>
                                        </m:r>
                                      </m:e>
                                      <m:sub>
                                        <m:r>
                                          <w:rPr>
                                            <w:rFonts w:ascii="Cambria Math" w:hAnsi="Cambria Math"/>
                                            <w:color w:val="000000" w:themeColor="text1"/>
                                          </w:rPr>
                                          <m:t>i</m:t>
                                        </m:r>
                                      </m:sub>
                                    </m:sSub>
                                  </m:oMath>
                                </w:p>
                                <w:p w14:paraId="3B30BE0D" w14:textId="77777777" w:rsidR="00A37815" w:rsidRPr="00181012" w:rsidRDefault="00A37815" w:rsidP="00A37815">
                                  <w:pPr>
                                    <w:pStyle w:val="figuretex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1232535" y="309700"/>
                                <a:ext cx="516669" cy="26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B047D9" w14:textId="77777777" w:rsidR="005A3226" w:rsidRPr="008318D4" w:rsidRDefault="0072284D" w:rsidP="005A3226">
                                  <w:pPr>
                                    <w:pStyle w:val="figuretext"/>
                                    <w:rPr>
                                      <w:rFonts w:cs="Tahoma"/>
                                      <w:sz w:val="18"/>
                                      <w:szCs w:val="18"/>
                                      <w:lang w:bidi="th-TH"/>
                                    </w:rPr>
                                  </w:pPr>
                                  <m:oMathPara>
                                    <m:oMath>
                                      <m:sSubSup>
                                        <m:sSubSupPr>
                                          <m:ctrlPr>
                                            <w:rPr>
                                              <w:rFonts w:ascii="Cambria Math" w:hAnsi="Cambria Math"/>
                                              <w:sz w:val="24"/>
                                              <w:szCs w:val="24"/>
                                            </w:rPr>
                                          </m:ctrlPr>
                                        </m:sSubSupPr>
                                        <m:e>
                                          <m:r>
                                            <w:rPr>
                                              <w:rFonts w:ascii="Cambria Math" w:hAnsi="Cambria Math"/>
                                              <w:sz w:val="24"/>
                                              <w:szCs w:val="24"/>
                                            </w:rPr>
                                            <m:t>RD</m:t>
                                          </m:r>
                                        </m:e>
                                        <m:sub>
                                          <m:r>
                                            <w:rPr>
                                              <w:rFonts w:ascii="Cambria Math" w:hAnsi="Cambria Math"/>
                                              <w:sz w:val="24"/>
                                              <w:szCs w:val="24"/>
                                            </w:rPr>
                                            <m:t>j,h</m:t>
                                          </m:r>
                                        </m:sub>
                                        <m:sup>
                                          <m:r>
                                            <w:rPr>
                                              <w:rFonts w:ascii="Cambria Math" w:hAnsi="Cambria Math"/>
                                              <w:sz w:val="24"/>
                                              <w:szCs w:val="24"/>
                                            </w:rPr>
                                            <m:t>*</m:t>
                                          </m:r>
                                        </m:sup>
                                      </m:sSubSup>
                                    </m:oMath>
                                  </m:oMathPara>
                                </w:p>
                                <w:p w14:paraId="5AB46035" w14:textId="6996B525" w:rsidR="00A37815" w:rsidRPr="008318D4" w:rsidRDefault="00A37815" w:rsidP="00A37815">
                                  <w:pPr>
                                    <w:pStyle w:val="figureequation"/>
                                    <w:rPr>
                                      <w:rFonts w:cs="Tahoma"/>
                                      <w:sz w:val="18"/>
                                      <w:szCs w:val="18"/>
                                      <w:lang w:bidi="th-T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60555" y="645035"/>
                                <a:ext cx="530225" cy="26635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931127" w14:textId="77777777" w:rsidR="00A37815" w:rsidRPr="005A3226" w:rsidRDefault="0072284D" w:rsidP="00A37815">
                                  <w:pPr>
                                    <w:pStyle w:val="figureequation"/>
                                    <w:rPr>
                                      <w:rFonts w:cs="Tahoma"/>
                                      <w:sz w:val="24"/>
                                      <w:szCs w:val="24"/>
                                      <w:lang w:bidi="th-TH"/>
                                    </w:rPr>
                                  </w:pPr>
                                  <m:oMathPara>
                                    <m:oMath>
                                      <m:sSub>
                                        <m:sSubPr>
                                          <m:ctrlPr>
                                            <w:rPr>
                                              <w:sz w:val="24"/>
                                              <w:szCs w:val="24"/>
                                            </w:rPr>
                                          </m:ctrlPr>
                                        </m:sSubPr>
                                        <m:e>
                                          <m:r>
                                            <w:rPr>
                                              <w:sz w:val="24"/>
                                              <w:szCs w:val="24"/>
                                            </w:rPr>
                                            <m:t>LMP</m:t>
                                          </m:r>
                                        </m:e>
                                        <m:sub>
                                          <m:r>
                                            <w:rPr>
                                              <w:sz w:val="24"/>
                                              <w:szCs w:val="24"/>
                                            </w:rPr>
                                            <m:t>i</m:t>
                                          </m:r>
                                          <m:r>
                                            <m:rPr>
                                              <m:sty m:val="p"/>
                                            </m:rPr>
                                            <w:rPr>
                                              <w:sz w:val="24"/>
                                              <w:szCs w:val="24"/>
                                            </w:rPr>
                                            <m:t>,</m:t>
                                          </m:r>
                                          <m:r>
                                            <w:rPr>
                                              <w:sz w:val="24"/>
                                              <w:szCs w:val="24"/>
                                            </w:rPr>
                                            <m:t>u</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Straight Arrow Connector 88"/>
                            <wps:cNvCnPr/>
                            <wps:spPr>
                              <a:xfrm flipV="1">
                                <a:off x="2879098" y="717448"/>
                                <a:ext cx="154479"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694006" y="806548"/>
                                <a:ext cx="182880"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flipV="1">
                                <a:off x="1308735" y="529883"/>
                                <a:ext cx="457200"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90" name="Text Box 90"/>
                            <wps:cNvSpPr txBox="1"/>
                            <wps:spPr>
                              <a:xfrm>
                                <a:off x="18046" y="1304308"/>
                                <a:ext cx="671526" cy="1552661"/>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B0786E6"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S</m:t>
                                          </m:r>
                                        </m:e>
                                        <m:sub>
                                          <m:r>
                                            <w:rPr>
                                              <w:sz w:val="24"/>
                                              <w:szCs w:val="24"/>
                                            </w:rPr>
                                            <m:t>m</m:t>
                                          </m:r>
                                          <m:r>
                                            <m:rPr>
                                              <m:sty m:val="p"/>
                                            </m:rPr>
                                            <w:rPr>
                                              <w:sz w:val="24"/>
                                              <w:szCs w:val="24"/>
                                            </w:rPr>
                                            <m:t>,</m:t>
                                          </m:r>
                                          <m:r>
                                            <w:rPr>
                                              <w:sz w:val="24"/>
                                              <w:szCs w:val="24"/>
                                            </w:rPr>
                                            <m:t>h-</m:t>
                                          </m:r>
                                          <m:r>
                                            <w:rPr>
                                              <w:sz w:val="24"/>
                                              <w:szCs w:val="24"/>
                                            </w:rPr>
                                            <m:t>1</m:t>
                                          </m:r>
                                        </m:sub>
                                      </m:sSub>
                                    </m:oMath>
                                  </m:oMathPara>
                                </w:p>
                                <w:p w14:paraId="6ACF2B26"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W</m:t>
                                          </m:r>
                                        </m:e>
                                        <m:sub>
                                          <m:r>
                                            <w:rPr>
                                              <w:sz w:val="24"/>
                                              <w:szCs w:val="24"/>
                                            </w:rPr>
                                            <m:t>m</m:t>
                                          </m:r>
                                          <m:r>
                                            <m:rPr>
                                              <m:sty m:val="p"/>
                                            </m:rPr>
                                            <w:rPr>
                                              <w:sz w:val="24"/>
                                              <w:szCs w:val="24"/>
                                            </w:rPr>
                                            <m:t>,</m:t>
                                          </m:r>
                                          <m:r>
                                            <w:rPr>
                                              <w:sz w:val="24"/>
                                              <w:szCs w:val="24"/>
                                            </w:rPr>
                                            <m:t>h-</m:t>
                                          </m:r>
                                          <m:r>
                                            <w:rPr>
                                              <w:sz w:val="24"/>
                                              <w:szCs w:val="24"/>
                                            </w:rPr>
                                            <m:t>1</m:t>
                                          </m:r>
                                        </m:sub>
                                      </m:sSub>
                                    </m:oMath>
                                  </m:oMathPara>
                                </w:p>
                                <w:p w14:paraId="28B74BEA"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S</m:t>
                                          </m:r>
                                        </m:e>
                                        <m:sub>
                                          <m:r>
                                            <w:rPr>
                                              <w:sz w:val="24"/>
                                              <w:szCs w:val="24"/>
                                            </w:rPr>
                                            <m:t>m</m:t>
                                          </m:r>
                                          <m:r>
                                            <m:rPr>
                                              <m:sty m:val="p"/>
                                            </m:rPr>
                                            <w:rPr>
                                              <w:sz w:val="24"/>
                                              <w:szCs w:val="24"/>
                                            </w:rPr>
                                            <m:t>,</m:t>
                                          </m:r>
                                          <m:r>
                                            <w:rPr>
                                              <w:sz w:val="24"/>
                                              <w:szCs w:val="24"/>
                                            </w:rPr>
                                            <m:t>h-</m:t>
                                          </m:r>
                                          <m:r>
                                            <w:rPr>
                                              <w:sz w:val="24"/>
                                              <w:szCs w:val="24"/>
                                            </w:rPr>
                                            <m:t>2</m:t>
                                          </m:r>
                                        </m:sub>
                                      </m:sSub>
                                    </m:oMath>
                                  </m:oMathPara>
                                </w:p>
                                <w:p w14:paraId="1AE81445"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W</m:t>
                                          </m:r>
                                        </m:e>
                                        <m:sub>
                                          <m:r>
                                            <w:rPr>
                                              <w:sz w:val="24"/>
                                              <w:szCs w:val="24"/>
                                            </w:rPr>
                                            <m:t>m</m:t>
                                          </m:r>
                                          <m:r>
                                            <m:rPr>
                                              <m:sty m:val="p"/>
                                            </m:rPr>
                                            <w:rPr>
                                              <w:sz w:val="24"/>
                                              <w:szCs w:val="24"/>
                                            </w:rPr>
                                            <m:t>,</m:t>
                                          </m:r>
                                          <m:r>
                                            <w:rPr>
                                              <w:sz w:val="24"/>
                                              <w:szCs w:val="24"/>
                                            </w:rPr>
                                            <m:t>h-</m:t>
                                          </m:r>
                                          <m:r>
                                            <w:rPr>
                                              <w:sz w:val="24"/>
                                              <w:szCs w:val="24"/>
                                            </w:rPr>
                                            <m:t>2</m:t>
                                          </m:r>
                                        </m:sub>
                                      </m:sSub>
                                    </m:oMath>
                                  </m:oMathPara>
                                </w:p>
                                <w:p w14:paraId="545E60C0"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S</m:t>
                                          </m:r>
                                        </m:e>
                                        <m:sub>
                                          <m:r>
                                            <w:rPr>
                                              <w:sz w:val="24"/>
                                              <w:szCs w:val="24"/>
                                            </w:rPr>
                                            <m:t>m</m:t>
                                          </m:r>
                                          <m:r>
                                            <m:rPr>
                                              <m:sty m:val="p"/>
                                            </m:rPr>
                                            <w:rPr>
                                              <w:sz w:val="24"/>
                                              <w:szCs w:val="24"/>
                                            </w:rPr>
                                            <m:t>,</m:t>
                                          </m:r>
                                          <m:r>
                                            <w:rPr>
                                              <w:sz w:val="24"/>
                                              <w:szCs w:val="24"/>
                                            </w:rPr>
                                            <m:t>h-</m:t>
                                          </m:r>
                                          <m:r>
                                            <w:rPr>
                                              <w:sz w:val="24"/>
                                              <w:szCs w:val="24"/>
                                            </w:rPr>
                                            <m:t>3</m:t>
                                          </m:r>
                                        </m:sub>
                                      </m:sSub>
                                    </m:oMath>
                                  </m:oMathPara>
                                </w:p>
                                <w:p w14:paraId="43B27CBE"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W</m:t>
                                          </m:r>
                                        </m:e>
                                        <m:sub>
                                          <m:r>
                                            <w:rPr>
                                              <w:sz w:val="24"/>
                                              <w:szCs w:val="24"/>
                                            </w:rPr>
                                            <m:t>m</m:t>
                                          </m:r>
                                          <m:r>
                                            <m:rPr>
                                              <m:sty m:val="p"/>
                                            </m:rPr>
                                            <w:rPr>
                                              <w:sz w:val="24"/>
                                              <w:szCs w:val="24"/>
                                            </w:rPr>
                                            <m:t>,</m:t>
                                          </m:r>
                                          <m:r>
                                            <w:rPr>
                                              <w:sz w:val="24"/>
                                              <w:szCs w:val="24"/>
                                            </w:rPr>
                                            <m:t>h-</m:t>
                                          </m:r>
                                          <m:r>
                                            <w:rPr>
                                              <w:sz w:val="24"/>
                                              <w:szCs w:val="24"/>
                                            </w:rPr>
                                            <m:t>3</m:t>
                                          </m:r>
                                        </m:sub>
                                      </m:sSub>
                                    </m:oMath>
                                  </m:oMathPara>
                                </w:p>
                                <w:p w14:paraId="31685A71"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S</m:t>
                                          </m:r>
                                        </m:e>
                                        <m:sub>
                                          <m:r>
                                            <w:rPr>
                                              <w:sz w:val="24"/>
                                              <w:szCs w:val="24"/>
                                            </w:rPr>
                                            <m:t>m</m:t>
                                          </m:r>
                                          <m:r>
                                            <m:rPr>
                                              <m:sty m:val="p"/>
                                            </m:rPr>
                                            <w:rPr>
                                              <w:sz w:val="24"/>
                                              <w:szCs w:val="24"/>
                                            </w:rPr>
                                            <m:t>,</m:t>
                                          </m:r>
                                          <m:r>
                                            <w:rPr>
                                              <w:sz w:val="24"/>
                                              <w:szCs w:val="24"/>
                                            </w:rPr>
                                            <m:t>h-</m:t>
                                          </m:r>
                                          <m:r>
                                            <w:rPr>
                                              <w:sz w:val="24"/>
                                              <w:szCs w:val="24"/>
                                            </w:rPr>
                                            <m:t>48</m:t>
                                          </m:r>
                                        </m:sub>
                                      </m:sSub>
                                    </m:oMath>
                                  </m:oMathPara>
                                </w:p>
                                <w:p w14:paraId="0B627D97"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W</m:t>
                                          </m:r>
                                        </m:e>
                                        <m:sub>
                                          <m:r>
                                            <w:rPr>
                                              <w:sz w:val="24"/>
                                              <w:szCs w:val="24"/>
                                            </w:rPr>
                                            <m:t>m</m:t>
                                          </m:r>
                                          <m:r>
                                            <m:rPr>
                                              <m:sty m:val="p"/>
                                            </m:rPr>
                                            <w:rPr>
                                              <w:sz w:val="24"/>
                                              <w:szCs w:val="24"/>
                                            </w:rPr>
                                            <m:t>,</m:t>
                                          </m:r>
                                          <m:r>
                                            <w:rPr>
                                              <w:sz w:val="24"/>
                                              <w:szCs w:val="24"/>
                                            </w:rPr>
                                            <m:t>h-</m:t>
                                          </m:r>
                                          <m:r>
                                            <w:rPr>
                                              <w:sz w:val="24"/>
                                              <w:szCs w:val="24"/>
                                            </w:rPr>
                                            <m:t>48</m:t>
                                          </m:r>
                                        </m:sub>
                                      </m:sSub>
                                    </m:oMath>
                                  </m:oMathPara>
                                </w:p>
                                <w:p w14:paraId="5C78C9D8"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S</m:t>
                                          </m:r>
                                        </m:e>
                                        <m:sub>
                                          <m:r>
                                            <w:rPr>
                                              <w:sz w:val="24"/>
                                              <w:szCs w:val="24"/>
                                            </w:rPr>
                                            <m:t>m</m:t>
                                          </m:r>
                                          <m:r>
                                            <m:rPr>
                                              <m:sty m:val="p"/>
                                            </m:rPr>
                                            <w:rPr>
                                              <w:sz w:val="24"/>
                                              <w:szCs w:val="24"/>
                                            </w:rPr>
                                            <m:t>,</m:t>
                                          </m:r>
                                          <m:r>
                                            <w:rPr>
                                              <w:sz w:val="24"/>
                                              <w:szCs w:val="24"/>
                                            </w:rPr>
                                            <m:t>h-</m:t>
                                          </m:r>
                                          <m:r>
                                            <w:rPr>
                                              <w:sz w:val="24"/>
                                              <w:szCs w:val="24"/>
                                            </w:rPr>
                                            <m:t>168</m:t>
                                          </m:r>
                                        </m:sub>
                                      </m:sSub>
                                    </m:oMath>
                                  </m:oMathPara>
                                </w:p>
                                <w:p w14:paraId="20E441F5"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W</m:t>
                                          </m:r>
                                        </m:e>
                                        <m:sub>
                                          <m:r>
                                            <w:rPr>
                                              <w:sz w:val="24"/>
                                              <w:szCs w:val="24"/>
                                            </w:rPr>
                                            <m:t>m</m:t>
                                          </m:r>
                                          <m:r>
                                            <m:rPr>
                                              <m:sty m:val="p"/>
                                            </m:rPr>
                                            <w:rPr>
                                              <w:sz w:val="24"/>
                                              <w:szCs w:val="24"/>
                                            </w:rPr>
                                            <m:t>,</m:t>
                                          </m:r>
                                          <m:r>
                                            <w:rPr>
                                              <w:sz w:val="24"/>
                                              <w:szCs w:val="24"/>
                                            </w:rPr>
                                            <m:t>h-</m:t>
                                          </m:r>
                                          <m:r>
                                            <w:rPr>
                                              <w:sz w:val="24"/>
                                              <w:szCs w:val="24"/>
                                            </w:rPr>
                                            <m:t>168</m:t>
                                          </m:r>
                                        </m:sub>
                                      </m:sSub>
                                    </m:oMath>
                                  </m:oMathPara>
                                </w:p>
                                <w:p w14:paraId="6FC3095A"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S</m:t>
                                          </m:r>
                                        </m:e>
                                        <m:sub>
                                          <m:r>
                                            <w:rPr>
                                              <w:sz w:val="24"/>
                                              <w:szCs w:val="24"/>
                                            </w:rPr>
                                            <m:t>m</m:t>
                                          </m:r>
                                          <m:r>
                                            <m:rPr>
                                              <m:sty m:val="p"/>
                                            </m:rPr>
                                            <w:rPr>
                                              <w:sz w:val="24"/>
                                              <w:szCs w:val="24"/>
                                            </w:rPr>
                                            <m:t>,</m:t>
                                          </m:r>
                                          <m:r>
                                            <w:rPr>
                                              <w:sz w:val="24"/>
                                              <w:szCs w:val="24"/>
                                            </w:rPr>
                                            <m:t>h-</m:t>
                                          </m:r>
                                          <m:r>
                                            <w:rPr>
                                              <w:sz w:val="24"/>
                                              <w:szCs w:val="24"/>
                                            </w:rPr>
                                            <m:t>336</m:t>
                                          </m:r>
                                        </m:sub>
                                      </m:sSub>
                                    </m:oMath>
                                  </m:oMathPara>
                                </w:p>
                                <w:p w14:paraId="284AA820" w14:textId="77777777" w:rsidR="00A37815" w:rsidRPr="005A3226" w:rsidRDefault="0072284D" w:rsidP="00A37815">
                                  <w:pPr>
                                    <w:pStyle w:val="figureequation"/>
                                    <w:rPr>
                                      <w:sz w:val="24"/>
                                      <w:szCs w:val="24"/>
                                    </w:rPr>
                                  </w:pPr>
                                  <m:oMathPara>
                                    <m:oMath>
                                      <m:sSub>
                                        <m:sSubPr>
                                          <m:ctrlPr>
                                            <w:rPr>
                                              <w:sz w:val="24"/>
                                              <w:szCs w:val="24"/>
                                            </w:rPr>
                                          </m:ctrlPr>
                                        </m:sSubPr>
                                        <m:e>
                                          <m:r>
                                            <w:rPr>
                                              <w:sz w:val="24"/>
                                              <w:szCs w:val="24"/>
                                            </w:rPr>
                                            <m:t>W</m:t>
                                          </m:r>
                                        </m:e>
                                        <m:sub>
                                          <m:r>
                                            <w:rPr>
                                              <w:sz w:val="24"/>
                                              <w:szCs w:val="24"/>
                                            </w:rPr>
                                            <m:t>m</m:t>
                                          </m:r>
                                          <m:r>
                                            <m:rPr>
                                              <m:sty m:val="p"/>
                                            </m:rPr>
                                            <w:rPr>
                                              <w:sz w:val="24"/>
                                              <w:szCs w:val="24"/>
                                            </w:rPr>
                                            <m:t>,</m:t>
                                          </m:r>
                                          <m:r>
                                            <w:rPr>
                                              <w:sz w:val="24"/>
                                              <w:szCs w:val="24"/>
                                            </w:rPr>
                                            <m:t>h-</m:t>
                                          </m:r>
                                          <m:r>
                                            <w:rPr>
                                              <w:sz w:val="24"/>
                                              <w:szCs w:val="24"/>
                                            </w:rPr>
                                            <m:t>336</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1340209" y="1456531"/>
                                <a:ext cx="497211" cy="4114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AC2DF2" w14:textId="77777777" w:rsidR="00A37815" w:rsidRPr="005A3226" w:rsidRDefault="0072284D" w:rsidP="00A37815">
                                  <w:pPr>
                                    <w:pStyle w:val="figureequation"/>
                                    <w:rPr>
                                      <w:sz w:val="24"/>
                                      <w:szCs w:val="24"/>
                                    </w:rPr>
                                  </w:pPr>
                                  <m:oMath>
                                    <m:sSubSup>
                                      <m:sSubSupPr>
                                        <m:ctrlPr>
                                          <w:rPr>
                                            <w:sz w:val="24"/>
                                            <w:szCs w:val="24"/>
                                          </w:rPr>
                                        </m:ctrlPr>
                                      </m:sSubSupPr>
                                      <m:e>
                                        <m:r>
                                          <w:rPr>
                                            <w:sz w:val="24"/>
                                            <w:szCs w:val="24"/>
                                          </w:rPr>
                                          <m:t>S</m:t>
                                        </m:r>
                                      </m:e>
                                      <m:sub>
                                        <m:r>
                                          <w:rPr>
                                            <w:sz w:val="24"/>
                                            <w:szCs w:val="24"/>
                                          </w:rPr>
                                          <m:t>m</m:t>
                                        </m:r>
                                        <m:r>
                                          <m:rPr>
                                            <m:sty m:val="p"/>
                                          </m:rPr>
                                          <w:rPr>
                                            <w:sz w:val="24"/>
                                            <w:szCs w:val="24"/>
                                          </w:rPr>
                                          <m:t>,</m:t>
                                        </m:r>
                                        <m:r>
                                          <w:rPr>
                                            <w:sz w:val="24"/>
                                            <w:szCs w:val="24"/>
                                          </w:rPr>
                                          <m:t>h</m:t>
                                        </m:r>
                                      </m:sub>
                                      <m:sup>
                                        <m:r>
                                          <m:rPr>
                                            <m:sty m:val="p"/>
                                          </m:rPr>
                                          <w:rPr>
                                            <w:sz w:val="24"/>
                                            <w:szCs w:val="24"/>
                                          </w:rPr>
                                          <m:t>*</m:t>
                                        </m:r>
                                      </m:sup>
                                    </m:sSubSup>
                                  </m:oMath>
                                  <w:r w:rsidR="00A37815" w:rsidRPr="005A3226">
                                    <w:rPr>
                                      <w:sz w:val="24"/>
                                      <w:szCs w:val="24"/>
                                    </w:rPr>
                                    <w:t xml:space="preserve"> </w:t>
                                  </w:r>
                                  <m:oMath>
                                    <m:sSubSup>
                                      <m:sSubSupPr>
                                        <m:ctrlPr>
                                          <w:rPr>
                                            <w:sz w:val="24"/>
                                            <w:szCs w:val="24"/>
                                          </w:rPr>
                                        </m:ctrlPr>
                                      </m:sSubSupPr>
                                      <m:e>
                                        <m:r>
                                          <w:rPr>
                                            <w:sz w:val="24"/>
                                            <w:szCs w:val="24"/>
                                          </w:rPr>
                                          <m:t>W</m:t>
                                        </m:r>
                                      </m:e>
                                      <m:sub>
                                        <m:r>
                                          <w:rPr>
                                            <w:sz w:val="24"/>
                                            <w:szCs w:val="24"/>
                                          </w:rPr>
                                          <m:t>m</m:t>
                                        </m:r>
                                        <m:r>
                                          <m:rPr>
                                            <m:sty m:val="p"/>
                                          </m:rPr>
                                          <w:rPr>
                                            <w:sz w:val="24"/>
                                            <w:szCs w:val="24"/>
                                          </w:rPr>
                                          <m:t>,</m:t>
                                        </m:r>
                                        <m:r>
                                          <w:rPr>
                                            <w:sz w:val="24"/>
                                            <w:szCs w:val="24"/>
                                          </w:rPr>
                                          <m:t>h</m:t>
                                        </m:r>
                                      </m:sub>
                                      <m:sup>
                                        <m:r>
                                          <m:rPr>
                                            <m:sty m:val="p"/>
                                          </m:rPr>
                                          <w:rPr>
                                            <w:sz w:val="24"/>
                                            <w:szCs w:val="24"/>
                                          </w:rPr>
                                          <m:t>*</m:t>
                                        </m:r>
                                      </m:sup>
                                    </m:sSub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Straight Arrow Connector 97"/>
                            <wps:cNvCnPr/>
                            <wps:spPr>
                              <a:xfrm>
                                <a:off x="665871" y="1983545"/>
                                <a:ext cx="182880"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23" name="Text Box 89"/>
                            <wps:cNvSpPr txBox="1"/>
                            <wps:spPr>
                              <a:xfrm>
                                <a:off x="2927731" y="1262494"/>
                                <a:ext cx="530225"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4B0EBD" w14:textId="77777777" w:rsidR="00A37815" w:rsidRPr="005A3226" w:rsidRDefault="0072284D" w:rsidP="00A37815">
                                  <w:pPr>
                                    <w:pStyle w:val="figureequation"/>
                                    <w:rPr>
                                      <w:rFonts w:cs="Tahoma"/>
                                      <w:sz w:val="24"/>
                                      <w:szCs w:val="24"/>
                                      <w:lang w:bidi="th-TH"/>
                                    </w:rPr>
                                  </w:pPr>
                                  <m:oMathPara>
                                    <m:oMath>
                                      <m:sSub>
                                        <m:sSubPr>
                                          <m:ctrlPr>
                                            <w:rPr>
                                              <w:sz w:val="24"/>
                                              <w:szCs w:val="24"/>
                                            </w:rPr>
                                          </m:ctrlPr>
                                        </m:sSubPr>
                                        <m:e>
                                          <m:r>
                                            <w:rPr>
                                              <w:sz w:val="24"/>
                                              <w:szCs w:val="24"/>
                                            </w:rPr>
                                            <m:t>THP</m:t>
                                          </m:r>
                                        </m:e>
                                        <m:sub>
                                          <m:r>
                                            <w:rPr>
                                              <w:sz w:val="24"/>
                                              <w:szCs w:val="24"/>
                                            </w:rPr>
                                            <m:t>j</m:t>
                                          </m:r>
                                          <m:r>
                                            <m:rPr>
                                              <m:sty m:val="p"/>
                                            </m:rPr>
                                            <w:rPr>
                                              <w:sz w:val="24"/>
                                              <w:szCs w:val="24"/>
                                            </w:rPr>
                                            <m:t>,</m:t>
                                          </m:r>
                                          <m:r>
                                            <w:rPr>
                                              <w:sz w:val="24"/>
                                              <w:szCs w:val="24"/>
                                            </w:rPr>
                                            <m:t>h</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Arrow Connector 124"/>
                            <wps:cNvCnPr/>
                            <wps:spPr>
                              <a:xfrm>
                                <a:off x="3152815" y="804331"/>
                                <a:ext cx="0" cy="374904"/>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s:wsp>
                          <wps:cNvPr id="10" name="Text Box 10"/>
                          <wps:cNvSpPr txBox="1"/>
                          <wps:spPr>
                            <a:xfrm>
                              <a:off x="883187" y="1274062"/>
                              <a:ext cx="452715" cy="11411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1ACE58E" w14:textId="77777777" w:rsidR="00A37815" w:rsidRPr="00181012" w:rsidRDefault="00A37815" w:rsidP="00A37815">
                                <w:pPr>
                                  <w:pStyle w:val="figuretext"/>
                                </w:pPr>
                                <w:r>
                                  <w:t>Trained ANN models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1336430" y="1730326"/>
                            <a:ext cx="461157"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5858A4" id="Group 35" o:spid="_x0000_s1079" style="position:absolute;left:0;text-align:left;margin-left:99pt;margin-top:13.25pt;width:274.05pt;height:337.95pt;z-index:251657216;mso-position-horizontal-relative:text;mso-position-vertical-relative:text;mso-width-relative:margin;mso-height-relative:margin" coordorigin="4682" coordsize="3480902,2851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">
                <v:group id="Group 11" o:spid="_x0000_s1080" style="position:absolute;left:4682;width:3480902;height:2851306" coordorigin="4682" coordsize="3480902,28513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group id="Group 125" o:spid="_x0000_s1081" style="position:absolute;left:4682;width:3480902;height:2851306" coordorigin="4689" coordsize="3486091,285696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shape id="Text Box 82" o:spid="_x0000_s1082" type="#_x0000_t202" style="position:absolute;left:4689;width:673315;height:1259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qbHgwQAA&#10;ANsAAAAPAAAAZHJzL2Rvd25yZXYueG1sRI9LC8IwEITvgv8hrOBNUz2oVKP4QBDRgw/E49KsbbHZ&#10;lCZq/fdGEDwOM/MNM5nVphBPqlxuWUGvG4EgTqzOOVVwPq07IxDOI2ssLJOCNzmYTZuNCcbavvhA&#10;z6NPRYCwi1FB5n0ZS+mSjAy6ri2Jg3ezlUEfZJVKXeErwE0h+1E0kAZzDgsZlrTMKLkfH0bB5vTe&#10;HobL/cBsF6vr7iLdZb3aKdVu1fMxCE+1/4d/7Y1WMOrD90v4AXL6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sqmx4MEAAADbAAAADwAAAAAAAAAAAAAAAACXAgAAZHJzL2Rvd25y&#10;ZXYueG1sUEsFBgAAAAAEAAQA9QAAAIUDAAAAAA==&#10;" filled="f" strokecolor="black [3213]">
                      <v:textbox>
                        <w:txbxContent>
                          <w:p w14:paraId="4BEF3059"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-1</m:t>
                                    </m:r>
                                  </m:sub>
                                </m:sSub>
                              </m:oMath>
                            </m:oMathPara>
                          </w:p>
                          <w:p w14:paraId="321E99CE" w14:textId="77777777" w:rsidR="00A37815" w:rsidRPr="005A3226" w:rsidRDefault="00640F2D" w:rsidP="00A37815">
                            <w:pPr>
                              <w:pStyle w:val="figureequation"/>
                              <w:rPr>
                                <w:sz w:val="24"/>
                                <w:szCs w:val="24"/>
                                <w:vertAlign w:val="subscript"/>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-2</m:t>
                                    </m:r>
                                  </m:sub>
                                </m:sSub>
                              </m:oMath>
                            </m:oMathPara>
                          </w:p>
                          <w:p w14:paraId="5AFF34A6"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-3</m:t>
                                    </m:r>
                                  </m:sub>
                                </m:sSub>
                              </m:oMath>
                            </m:oMathPara>
                          </w:p>
                          <w:p w14:paraId="0B93A2B8"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-24</m:t>
                                    </m:r>
                                  </m:sub>
                                </m:sSub>
                              </m:oMath>
                            </m:oMathPara>
                          </w:p>
                          <w:p w14:paraId="39D61B3A"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-48</m:t>
                                    </m:r>
                                  </m:sub>
                                </m:sSub>
                              </m:oMath>
                            </m:oMathPara>
                          </w:p>
                          <w:p w14:paraId="65DF4441"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-168</m:t>
                                    </m:r>
                                  </m:sub>
                                </m:sSub>
                              </m:oMath>
                            </m:oMathPara>
                          </w:p>
                          <w:p w14:paraId="414A56B1"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RD</m:t>
                                    </m:r>
                                  </m:e>
                                  <m:sub>
                                    <m:r>
                                      <w:rPr>
                                        <w:sz w:val="24"/>
                                        <w:szCs w:val="24"/>
                                      </w:rPr>
                                      <m:t>j</m:t>
                                    </m:r>
                                    <m:r>
                                      <m:rPr>
                                        <m:sty m:val="p"/>
                                      </m:rPr>
                                      <w:rPr>
                                        <w:sz w:val="24"/>
                                        <w:szCs w:val="24"/>
                                      </w:rPr>
                                      <m:t>,</m:t>
                                    </m:r>
                                    <m:r>
                                      <w:rPr>
                                        <w:sz w:val="24"/>
                                        <w:szCs w:val="24"/>
                                      </w:rPr>
                                      <m:t>h</m:t>
                                    </m:r>
                                    <m:r>
                                      <m:rPr>
                                        <m:sty m:val="p"/>
                                      </m:rPr>
                                      <w:rPr>
                                        <w:sz w:val="24"/>
                                        <w:szCs w:val="24"/>
                                      </w:rPr>
                                      <m:t>-336</m:t>
                                    </m:r>
                                  </m:sub>
                                </m:sSub>
                              </m:oMath>
                            </m:oMathPara>
                          </w:p>
                          <w:p w14:paraId="5BEC9F6A" w14:textId="77777777" w:rsidR="00A37815" w:rsidRPr="005A3226" w:rsidRDefault="00A37815" w:rsidP="00A37815">
                            <w:pPr>
                              <w:pStyle w:val="figureequation"/>
                              <w:rPr>
                                <w:sz w:val="24"/>
                                <w:szCs w:val="24"/>
                              </w:rPr>
                            </w:pPr>
                            <m:oMath>
                              <m:r>
                                <w:rPr>
                                  <w:color w:val="000000" w:themeColor="text1"/>
                                  <w:sz w:val="24"/>
                                  <w:szCs w:val="24"/>
                                </w:rPr>
                                <m:t>h</m:t>
                              </m:r>
                            </m:oMath>
                            <w:r w:rsidRPr="005A3226">
                              <w:rPr>
                                <w:sz w:val="24"/>
                                <w:szCs w:val="24"/>
                              </w:rPr>
                              <w:t xml:space="preserve"> </w:t>
                            </w:r>
                          </w:p>
                          <w:p w14:paraId="1FAC7A8E" w14:textId="77777777" w:rsidR="00A37815" w:rsidRPr="005A3226" w:rsidRDefault="00A37815" w:rsidP="00A37815">
                            <w:pPr>
                              <w:pStyle w:val="figureequation"/>
                              <w:rPr>
                                <w:sz w:val="24"/>
                                <w:szCs w:val="24"/>
                              </w:rPr>
                            </w:pPr>
                            <m:oMath>
                              <m:r>
                                <w:rPr>
                                  <w:sz w:val="24"/>
                                  <w:szCs w:val="24"/>
                                </w:rPr>
                                <m:t>d</m:t>
                              </m:r>
                            </m:oMath>
                            <w:r w:rsidRPr="005A3226">
                              <w:rPr>
                                <w:sz w:val="24"/>
                                <w:szCs w:val="24"/>
                              </w:rPr>
                              <w:t xml:space="preserve"> </w:t>
                            </w:r>
                          </w:p>
                        </w:txbxContent>
                      </v:textbox>
                    </v:shape>
                    <v:shape id="Text Box 83" o:spid="_x0000_s1083" type="#_x0000_t202" style="position:absolute;left:851535;top:9378;width:453390;height:1190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0cztvwAA&#10;ANsAAAAPAAAAZHJzL2Rvd25yZXYueG1sRI/LCsIwEEX3gv8QRnCnqYpSqlFEEARB8PEBQzO2xWZS&#10;mthWv94IgsvLfRzuatOZUjRUu8Kygsk4AkGcWl1wpuB23Y9iEM4jaywtk4IXOdis+70VJtq2fKbm&#10;4jMRRtglqCD3vkqkdGlOBt3YVsTBu9vaoA+yzqSusQ3jppTTKFpIgwUHQo4V7XJKH5enCZDTVO7j&#10;yeu5i+1j8Z4fW9+kW6WGg267BOGp8//wr33QCuIZfL+EHyD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HRzO2/AAAA2wAAAA8AAAAAAAAAAAAAAAAAlwIAAGRycy9kb3ducmV2&#10;LnhtbFBLBQYAAAAABAAEAPUAAACDAwAAAAA=&#10;" filled="f" strokecolor="black [3213]">
                      <v:textbox style="layout-flow:vertical;mso-layout-flow-alt:bottom-to-top">
                        <w:txbxContent>
                          <w:p w14:paraId="3D15C5C0" w14:textId="77777777" w:rsidR="00A37815" w:rsidRPr="00181012" w:rsidRDefault="00A37815" w:rsidP="00A37815">
                            <w:pPr>
                              <w:pStyle w:val="figuretext"/>
                            </w:pPr>
                            <w:r>
                              <w:t>Trained ANN models</w:t>
                            </w:r>
                          </w:p>
                        </w:txbxContent>
                      </v:textbox>
                    </v:shape>
                    <v:shape id="Text Box 86" o:spid="_x0000_s1084" type="#_x0000_t202" style="position:absolute;left:1765935;top:271421;width:1081049;height:159763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gIPNwwAA&#10;ANsAAAAPAAAAZHJzL2Rvd25yZXYueG1sRI/NasMwEITvhbyD2EBvjZwfTOpGCW2CINekfYDF2tqm&#10;1kqxFNvt01eBQI7DzHzDbHajbUVPXWgcK5jPMhDEpTMNVwq+PvXLGkSIyAZbx6TglwLstpOnDRbG&#10;DXyi/hwrkSAcClRQx+gLKUNZk8Uwc544ed+usxiT7CppOhwS3LZykWW5tNhwWqjR076m8ud8tQr0&#10;Ua9Mrg/DZfiwy5N+9f3f1Sv1PB3f30BEGuMjfG8fjYJ1Drcv6QfI7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gIPNwwAAANsAAAAPAAAAAAAAAAAAAAAAAJcCAABkcnMvZG93&#10;bnJldi54bWxQSwUGAAAAAAQABAD1AAAAhwMAAAAA&#10;" filled="f" strokecolor="black [3213]">
                      <v:textbox>
                        <w:txbxContent>
                          <w:p w14:paraId="2ACF3DBE" w14:textId="77777777" w:rsidR="00A37815" w:rsidRDefault="00A37815" w:rsidP="00A37815">
                            <w:pPr>
                              <w:pStyle w:val="figuretext"/>
                            </w:pPr>
                            <w:r>
                              <w:t>Market clearing</w:t>
                            </w:r>
                          </w:p>
                          <w:p w14:paraId="6B807C62" w14:textId="77777777" w:rsidR="00A37815" w:rsidRPr="008318D4" w:rsidRDefault="00A37815" w:rsidP="00A37815">
                            <w:pPr>
                              <w:pStyle w:val="figuretext"/>
                              <w:rPr>
                                <w:rFonts w:cs="Tahoma"/>
                                <w:lang w:bidi="th-TH"/>
                              </w:rPr>
                            </w:pPr>
                            <w:r>
                              <w:t xml:space="preserve">Based on ED, </w:t>
                            </w:r>
                            <m:oMath>
                              <m:sSub>
                                <m:sSubPr>
                                  <m:ctrlPr>
                                    <w:rPr>
                                      <w:rFonts w:ascii="Cambria Math" w:hAnsi="Cambria Math"/>
                                      <w:i/>
                                      <w:color w:val="000000" w:themeColor="text1"/>
                                    </w:rPr>
                                  </m:ctrlPr>
                                </m:sSubPr>
                                <m:e>
                                  <m:r>
                                    <w:rPr>
                                      <w:rFonts w:ascii="Cambria Math" w:hAnsi="Cambria Math"/>
                                      <w:color w:val="000000" w:themeColor="text1"/>
                                    </w:rPr>
                                    <m:t>LP</m:t>
                                  </m:r>
                                </m:e>
                                <m:sub>
                                  <m:r>
                                    <w:rPr>
                                      <w:rFonts w:ascii="Cambria Math" w:hAnsi="Cambria Math"/>
                                      <w:color w:val="000000" w:themeColor="text1"/>
                                    </w:rPr>
                                    <m:t>i</m:t>
                                  </m:r>
                                </m:sub>
                              </m:sSub>
                            </m:oMath>
                          </w:p>
                          <w:p w14:paraId="3B30BE0D" w14:textId="77777777" w:rsidR="00A37815" w:rsidRPr="00181012" w:rsidRDefault="00A37815" w:rsidP="00A37815">
                            <w:pPr>
                              <w:pStyle w:val="figuretext"/>
                            </w:pPr>
                          </w:p>
                        </w:txbxContent>
                      </v:textbox>
                    </v:shape>
                    <v:shape id="Text Box 87" o:spid="_x0000_s1085" type="#_x0000_t202" style="position:absolute;left:1232535;top:309700;width:516669;height:26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9gKwwAA&#10;ANsAAAAPAAAAZHJzL2Rvd25yZXYueG1sRI9Pi8IwFMTvgt8hPGFva7Ky/qtGkV0ET4q6K3h7NM+2&#10;bPNSmmjrtzfCgsdhZn7DzJetLcWNal841vDRVyCIU2cKzjT8HNfvExA+IBssHZOGO3lYLrqdOSbG&#10;Nbyn2yFkIkLYJ6ghD6FKpPRpThZ931XE0bu42mKIss6kqbGJcFvKgVIjabHguJBjRV85pX+Hq9Xw&#10;u72cT59ql33bYdW4Vkm2U6n1W69dzUAEasMr/N/eGA2TMTy/xB8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Y9gKwwAAANsAAAAPAAAAAAAAAAAAAAAAAJcCAABkcnMvZG93&#10;bnJldi54bWxQSwUGAAAAAAQABAD1AAAAhwMAAAAA&#10;" filled="f" stroked="f">
                      <v:textbox>
                        <w:txbxContent>
                          <w:p w14:paraId="55B047D9" w14:textId="77777777" w:rsidR="005A3226" w:rsidRPr="008318D4" w:rsidRDefault="00640F2D" w:rsidP="005A3226">
                            <w:pPr>
                              <w:pStyle w:val="figuretext"/>
                              <w:rPr>
                                <w:rFonts w:cs="Tahoma"/>
                                <w:sz w:val="18"/>
                                <w:szCs w:val="18"/>
                                <w:lang w:bidi="th-TH"/>
                              </w:rPr>
                            </w:pPr>
                            <m:oMathPara>
                              <m:oMath>
                                <m:sSubSup>
                                  <m:sSubSupPr>
                                    <m:ctrlPr>
                                      <w:rPr>
                                        <w:rFonts w:ascii="Cambria Math" w:hAnsi="Cambria Math"/>
                                        <w:sz w:val="24"/>
                                        <w:szCs w:val="24"/>
                                      </w:rPr>
                                    </m:ctrlPr>
                                  </m:sSubSupPr>
                                  <m:e>
                                    <m:r>
                                      <w:rPr>
                                        <w:rFonts w:ascii="Cambria Math" w:hAnsi="Cambria Math"/>
                                        <w:sz w:val="24"/>
                                        <w:szCs w:val="24"/>
                                      </w:rPr>
                                      <m:t>RD</m:t>
                                    </m:r>
                                  </m:e>
                                  <m:sub>
                                    <m:r>
                                      <w:rPr>
                                        <w:rFonts w:ascii="Cambria Math" w:hAnsi="Cambria Math"/>
                                        <w:sz w:val="24"/>
                                        <w:szCs w:val="24"/>
                                      </w:rPr>
                                      <m:t>j,h</m:t>
                                    </m:r>
                                  </m:sub>
                                  <m:sup>
                                    <m:r>
                                      <w:rPr>
                                        <w:rFonts w:ascii="Cambria Math" w:hAnsi="Cambria Math"/>
                                        <w:sz w:val="24"/>
                                        <w:szCs w:val="24"/>
                                      </w:rPr>
                                      <m:t>*</m:t>
                                    </m:r>
                                  </m:sup>
                                </m:sSubSup>
                              </m:oMath>
                            </m:oMathPara>
                          </w:p>
                          <w:p w14:paraId="5AB46035" w14:textId="6996B525" w:rsidR="00A37815" w:rsidRPr="008318D4" w:rsidRDefault="00A37815" w:rsidP="00A37815">
                            <w:pPr>
                              <w:pStyle w:val="figureequation"/>
                              <w:rPr>
                                <w:rFonts w:cs="Tahoma"/>
                                <w:sz w:val="18"/>
                                <w:szCs w:val="18"/>
                                <w:lang w:bidi="th-TH"/>
                              </w:rPr>
                            </w:pPr>
                          </w:p>
                        </w:txbxContent>
                      </v:textbox>
                    </v:shape>
                    <v:shape id="Text Box 89" o:spid="_x0000_s1086" type="#_x0000_t202" style="position:absolute;left:2960555;top:645035;width:530225;height:2663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OnjwgAA&#10;ANsAAAAPAAAAZHJzL2Rvd25yZXYueG1sRI9Pi8IwFMTvC36H8IS9rYmyK1qNIoqwpxX/grdH82yL&#10;zUtpou1+eyMIHoeZ+Q0znbe2FHeqfeFYQ7+nQBCnzhScaTjs118jED4gGywdk4Z/8jCfdT6mmBjX&#10;8Jbuu5CJCGGfoIY8hCqR0qc5WfQ9VxFH7+JqiyHKOpOmxibCbSkHSg2lxYLjQo4VLXNKr7ub1XD8&#10;u5xP32qTrexP1bhWSbZjqfVnt11MQARqwzv8av8aDaMx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w6ePCAAAA2wAAAA8AAAAAAAAAAAAAAAAAlwIAAGRycy9kb3du&#10;cmV2LnhtbFBLBQYAAAAABAAEAPUAAACGAwAAAAA=&#10;" filled="f" stroked="f">
                      <v:textbox>
                        <w:txbxContent>
                          <w:p w14:paraId="09931127" w14:textId="77777777" w:rsidR="00A37815" w:rsidRPr="005A3226" w:rsidRDefault="00640F2D" w:rsidP="00A37815">
                            <w:pPr>
                              <w:pStyle w:val="figureequation"/>
                              <w:rPr>
                                <w:rFonts w:cs="Tahoma"/>
                                <w:sz w:val="24"/>
                                <w:szCs w:val="24"/>
                                <w:lang w:bidi="th-TH"/>
                              </w:rPr>
                            </w:pPr>
                            <m:oMathPara>
                              <m:oMath>
                                <m:sSub>
                                  <m:sSubPr>
                                    <m:ctrlPr>
                                      <w:rPr>
                                        <w:sz w:val="24"/>
                                        <w:szCs w:val="24"/>
                                      </w:rPr>
                                    </m:ctrlPr>
                                  </m:sSubPr>
                                  <m:e>
                                    <m:r>
                                      <w:rPr>
                                        <w:sz w:val="24"/>
                                        <w:szCs w:val="24"/>
                                      </w:rPr>
                                      <m:t>LMP</m:t>
                                    </m:r>
                                  </m:e>
                                  <m:sub>
                                    <m:r>
                                      <w:rPr>
                                        <w:sz w:val="24"/>
                                        <w:szCs w:val="24"/>
                                      </w:rPr>
                                      <m:t>i</m:t>
                                    </m:r>
                                    <m:r>
                                      <m:rPr>
                                        <m:sty m:val="p"/>
                                      </m:rPr>
                                      <w:rPr>
                                        <w:sz w:val="24"/>
                                        <w:szCs w:val="24"/>
                                      </w:rPr>
                                      <m:t>,</m:t>
                                    </m:r>
                                    <m:r>
                                      <w:rPr>
                                        <w:sz w:val="24"/>
                                        <w:szCs w:val="24"/>
                                      </w:rPr>
                                      <m:t>u</m:t>
                                    </m:r>
                                  </m:sub>
                                </m:sSub>
                              </m:oMath>
                            </m:oMathPara>
                          </w:p>
                        </w:txbxContent>
                      </v:textbox>
                    </v:shape>
                    <v:shape id="Straight Arrow Connector 88" o:spid="_x0000_s1087" type="#_x0000_t32" style="position:absolute;left:2879098;top:717448;width:154479;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3j6Vr0AAADbAAAADwAAAGRycy9kb3ducmV2LnhtbERP3QoBQRS+V95hOsodsyRpGUKRIuUv&#10;t6edY3fZObPtDNbbmwvl8uv7n8xqU4gXVS63rKDXjUAQJ1bnnCo4n1adEQjnkTUWlknBhxzMps3G&#10;BGNt33yg19GnIoSwi1FB5n0ZS+mSjAy6ri2JA3ezlUEfYJVKXeE7hJtC9qNoKA3mHBoyLGmZUfI4&#10;Po2C6+B+oeViWG7Xq9u83qfJ5el3SrVb9XwMwlPt/+Kfe6MVjMLY8CX8ADn9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d4+la9AAAA2wAAAA8AAAAAAAAAAAAAAAAAoQIA&#10;AGRycy9kb3ducmV2LnhtbFBLBQYAAAAABAAEAPkAAACLAwAAAAA=&#10;" strokecolor="black [3213]" strokeweight=".5pt">
                      <v:stroke endarrow="block" endarrowwidth="narrow" joinstyle="miter"/>
                    </v:shape>
                    <v:shape id="Straight Arrow Connector 84" o:spid="_x0000_s1088" type="#_x0000_t32" style="position:absolute;left:694006;top:806548;width:1828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PK9e8MAAADbAAAADwAAAGRycy9kb3ducmV2LnhtbESPQWsCMRSE7wX/Q3gFbzVbEZGtUapi&#10;FTxpC/X43LxmF5OXZZPq6q83guBxmJlvmPG0dVacqAmVZwXvvQwEceF1xUbBz/fybQQiRGSN1jMp&#10;uFCA6aTzMsZc+zNv6bSLRiQIhxwVlDHWuZShKMlh6PmaOHl/vnEYk2yM1A2eE9xZ2c+yoXRYcVoo&#10;saZ5ScVx9+8UyM3XYjgzra3lwVzs6tfT8rpXqvvafn6AiNTGZ/jRXmsFowHcv6QfICc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zyvXvDAAAA2wAAAA8AAAAAAAAAAAAA&#10;AAAAoQIAAGRycy9kb3ducmV2LnhtbFBLBQYAAAAABAAEAPkAAACRAwAAAAA=&#10;" strokecolor="black [3213]" strokeweight=".5pt">
                      <v:stroke endarrow="block" endarrowwidth="narrow" joinstyle="miter"/>
                    </v:shape>
                    <v:shape id="Straight Arrow Connector 85" o:spid="_x0000_s1089" type="#_x0000_t32" style="position:absolute;left:1308735;top:529883;width:457200;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lVyMUAAADbAAAADwAAAGRycy9kb3ducmV2LnhtbESP3WrCQBSE7wt9h+UUelc3lVZCdCMa&#10;sBQqglrp7SF78mOzZ0N2Y9K37wqCl8PMfMMslqNpxIU6V1tW8DqJQBDnVtdcKvg+bl5iEM4ja2ws&#10;k4I/crBMHx8WmGg78J4uB1+KAGGXoILK+zaR0uUVGXQT2xIHr7CdQR9kV0rd4RDgppHTKJpJgzWH&#10;hQpbyirKfw+9UfDzdj5Rtp61Xx+bYjXuyvzU+61Sz0/jag7C0+jv4Vv7UyuI3+H6JfwAmf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XlVyMUAAADbAAAADwAAAAAAAAAA&#10;AAAAAAChAgAAZHJzL2Rvd25yZXYueG1sUEsFBgAAAAAEAAQA+QAAAJMDAAAAAA==&#10;" strokecolor="black [3213]" strokeweight=".5pt">
                      <v:stroke endarrow="block" endarrowwidth="narrow" joinstyle="miter"/>
                    </v:shape>
                    <v:shape id="Text Box 90" o:spid="_x0000_s1090" type="#_x0000_t202" style="position:absolute;left:18046;top:1304308;width:671526;height:15526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7hzRvgAA&#10;ANsAAAAPAAAAZHJzL2Rvd25yZXYueG1sRE/JCsIwEL0L/kMYwZumenCpRnFBENGDC+JxaMa22ExK&#10;E7X+vTkIHh9vn85rU4gXVS63rKDXjUAQJ1bnnCq4nDedEQjnkTUWlknBhxzMZ83GFGNt33yk18mn&#10;IoSwi1FB5n0ZS+mSjAy6ri2JA3e3lUEfYJVKXeE7hJtC9qNoIA3mHBoyLGmVUfI4PY2C7fmzOw5X&#10;h4HZLde3/VW662a9V6rdqhcTEJ5q/xf/3FutYBzWhy/hB8jZ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qO4c0b4AAADbAAAADwAAAAAAAAAAAAAAAACXAgAAZHJzL2Rvd25yZXYu&#10;eG1sUEsFBgAAAAAEAAQA9QAAAIIDAAAAAA==&#10;" filled="f" strokecolor="black [3213]">
                      <v:textbox>
                        <w:txbxContent>
                          <w:p w14:paraId="7B0786E6"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S</m:t>
                                    </m:r>
                                  </m:e>
                                  <m:sub>
                                    <m:r>
                                      <w:rPr>
                                        <w:sz w:val="24"/>
                                        <w:szCs w:val="24"/>
                                      </w:rPr>
                                      <m:t>m</m:t>
                                    </m:r>
                                    <m:r>
                                      <m:rPr>
                                        <m:sty m:val="p"/>
                                      </m:rPr>
                                      <w:rPr>
                                        <w:sz w:val="24"/>
                                        <w:szCs w:val="24"/>
                                      </w:rPr>
                                      <m:t>,</m:t>
                                    </m:r>
                                    <m:r>
                                      <w:rPr>
                                        <w:sz w:val="24"/>
                                        <w:szCs w:val="24"/>
                                      </w:rPr>
                                      <m:t>h-</m:t>
                                    </m:r>
                                    <m:r>
                                      <w:rPr>
                                        <w:sz w:val="24"/>
                                        <w:szCs w:val="24"/>
                                      </w:rPr>
                                      <m:t>1</m:t>
                                    </m:r>
                                  </m:sub>
                                </m:sSub>
                              </m:oMath>
                            </m:oMathPara>
                          </w:p>
                          <w:p w14:paraId="6ACF2B26"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W</m:t>
                                    </m:r>
                                  </m:e>
                                  <m:sub>
                                    <m:r>
                                      <w:rPr>
                                        <w:sz w:val="24"/>
                                        <w:szCs w:val="24"/>
                                      </w:rPr>
                                      <m:t>m</m:t>
                                    </m:r>
                                    <m:r>
                                      <m:rPr>
                                        <m:sty m:val="p"/>
                                      </m:rPr>
                                      <w:rPr>
                                        <w:sz w:val="24"/>
                                        <w:szCs w:val="24"/>
                                      </w:rPr>
                                      <m:t>,</m:t>
                                    </m:r>
                                    <m:r>
                                      <w:rPr>
                                        <w:sz w:val="24"/>
                                        <w:szCs w:val="24"/>
                                      </w:rPr>
                                      <m:t>h-</m:t>
                                    </m:r>
                                    <m:r>
                                      <w:rPr>
                                        <w:sz w:val="24"/>
                                        <w:szCs w:val="24"/>
                                      </w:rPr>
                                      <m:t>1</m:t>
                                    </m:r>
                                  </m:sub>
                                </m:sSub>
                              </m:oMath>
                            </m:oMathPara>
                          </w:p>
                          <w:p w14:paraId="28B74BEA"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S</m:t>
                                    </m:r>
                                  </m:e>
                                  <m:sub>
                                    <m:r>
                                      <w:rPr>
                                        <w:sz w:val="24"/>
                                        <w:szCs w:val="24"/>
                                      </w:rPr>
                                      <m:t>m</m:t>
                                    </m:r>
                                    <m:r>
                                      <m:rPr>
                                        <m:sty m:val="p"/>
                                      </m:rPr>
                                      <w:rPr>
                                        <w:sz w:val="24"/>
                                        <w:szCs w:val="24"/>
                                      </w:rPr>
                                      <m:t>,</m:t>
                                    </m:r>
                                    <m:r>
                                      <w:rPr>
                                        <w:sz w:val="24"/>
                                        <w:szCs w:val="24"/>
                                      </w:rPr>
                                      <m:t>h-</m:t>
                                    </m:r>
                                    <m:r>
                                      <w:rPr>
                                        <w:sz w:val="24"/>
                                        <w:szCs w:val="24"/>
                                      </w:rPr>
                                      <m:t>2</m:t>
                                    </m:r>
                                  </m:sub>
                                </m:sSub>
                              </m:oMath>
                            </m:oMathPara>
                          </w:p>
                          <w:p w14:paraId="1AE81445"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W</m:t>
                                    </m:r>
                                  </m:e>
                                  <m:sub>
                                    <m:r>
                                      <w:rPr>
                                        <w:sz w:val="24"/>
                                        <w:szCs w:val="24"/>
                                      </w:rPr>
                                      <m:t>m</m:t>
                                    </m:r>
                                    <m:r>
                                      <m:rPr>
                                        <m:sty m:val="p"/>
                                      </m:rPr>
                                      <w:rPr>
                                        <w:sz w:val="24"/>
                                        <w:szCs w:val="24"/>
                                      </w:rPr>
                                      <m:t>,</m:t>
                                    </m:r>
                                    <m:r>
                                      <w:rPr>
                                        <w:sz w:val="24"/>
                                        <w:szCs w:val="24"/>
                                      </w:rPr>
                                      <m:t>h-</m:t>
                                    </m:r>
                                    <m:r>
                                      <w:rPr>
                                        <w:sz w:val="24"/>
                                        <w:szCs w:val="24"/>
                                      </w:rPr>
                                      <m:t>2</m:t>
                                    </m:r>
                                  </m:sub>
                                </m:sSub>
                              </m:oMath>
                            </m:oMathPara>
                          </w:p>
                          <w:p w14:paraId="545E60C0"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S</m:t>
                                    </m:r>
                                  </m:e>
                                  <m:sub>
                                    <m:r>
                                      <w:rPr>
                                        <w:sz w:val="24"/>
                                        <w:szCs w:val="24"/>
                                      </w:rPr>
                                      <m:t>m</m:t>
                                    </m:r>
                                    <m:r>
                                      <m:rPr>
                                        <m:sty m:val="p"/>
                                      </m:rPr>
                                      <w:rPr>
                                        <w:sz w:val="24"/>
                                        <w:szCs w:val="24"/>
                                      </w:rPr>
                                      <m:t>,</m:t>
                                    </m:r>
                                    <m:r>
                                      <w:rPr>
                                        <w:sz w:val="24"/>
                                        <w:szCs w:val="24"/>
                                      </w:rPr>
                                      <m:t>h-</m:t>
                                    </m:r>
                                    <m:r>
                                      <w:rPr>
                                        <w:sz w:val="24"/>
                                        <w:szCs w:val="24"/>
                                      </w:rPr>
                                      <m:t>3</m:t>
                                    </m:r>
                                  </m:sub>
                                </m:sSub>
                              </m:oMath>
                            </m:oMathPara>
                          </w:p>
                          <w:p w14:paraId="43B27CBE"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W</m:t>
                                    </m:r>
                                  </m:e>
                                  <m:sub>
                                    <m:r>
                                      <w:rPr>
                                        <w:sz w:val="24"/>
                                        <w:szCs w:val="24"/>
                                      </w:rPr>
                                      <m:t>m</m:t>
                                    </m:r>
                                    <m:r>
                                      <m:rPr>
                                        <m:sty m:val="p"/>
                                      </m:rPr>
                                      <w:rPr>
                                        <w:sz w:val="24"/>
                                        <w:szCs w:val="24"/>
                                      </w:rPr>
                                      <m:t>,</m:t>
                                    </m:r>
                                    <m:r>
                                      <w:rPr>
                                        <w:sz w:val="24"/>
                                        <w:szCs w:val="24"/>
                                      </w:rPr>
                                      <m:t>h-</m:t>
                                    </m:r>
                                    <m:r>
                                      <w:rPr>
                                        <w:sz w:val="24"/>
                                        <w:szCs w:val="24"/>
                                      </w:rPr>
                                      <m:t>3</m:t>
                                    </m:r>
                                  </m:sub>
                                </m:sSub>
                              </m:oMath>
                            </m:oMathPara>
                          </w:p>
                          <w:p w14:paraId="31685A71"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S</m:t>
                                    </m:r>
                                  </m:e>
                                  <m:sub>
                                    <m:r>
                                      <w:rPr>
                                        <w:sz w:val="24"/>
                                        <w:szCs w:val="24"/>
                                      </w:rPr>
                                      <m:t>m</m:t>
                                    </m:r>
                                    <m:r>
                                      <m:rPr>
                                        <m:sty m:val="p"/>
                                      </m:rPr>
                                      <w:rPr>
                                        <w:sz w:val="24"/>
                                        <w:szCs w:val="24"/>
                                      </w:rPr>
                                      <m:t>,</m:t>
                                    </m:r>
                                    <m:r>
                                      <w:rPr>
                                        <w:sz w:val="24"/>
                                        <w:szCs w:val="24"/>
                                      </w:rPr>
                                      <m:t>h-</m:t>
                                    </m:r>
                                    <m:r>
                                      <w:rPr>
                                        <w:sz w:val="24"/>
                                        <w:szCs w:val="24"/>
                                      </w:rPr>
                                      <m:t>48</m:t>
                                    </m:r>
                                  </m:sub>
                                </m:sSub>
                              </m:oMath>
                            </m:oMathPara>
                          </w:p>
                          <w:p w14:paraId="0B627D97"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W</m:t>
                                    </m:r>
                                  </m:e>
                                  <m:sub>
                                    <m:r>
                                      <w:rPr>
                                        <w:sz w:val="24"/>
                                        <w:szCs w:val="24"/>
                                      </w:rPr>
                                      <m:t>m</m:t>
                                    </m:r>
                                    <m:r>
                                      <m:rPr>
                                        <m:sty m:val="p"/>
                                      </m:rPr>
                                      <w:rPr>
                                        <w:sz w:val="24"/>
                                        <w:szCs w:val="24"/>
                                      </w:rPr>
                                      <m:t>,</m:t>
                                    </m:r>
                                    <m:r>
                                      <w:rPr>
                                        <w:sz w:val="24"/>
                                        <w:szCs w:val="24"/>
                                      </w:rPr>
                                      <m:t>h-</m:t>
                                    </m:r>
                                    <m:r>
                                      <w:rPr>
                                        <w:sz w:val="24"/>
                                        <w:szCs w:val="24"/>
                                      </w:rPr>
                                      <m:t>48</m:t>
                                    </m:r>
                                  </m:sub>
                                </m:sSub>
                              </m:oMath>
                            </m:oMathPara>
                          </w:p>
                          <w:p w14:paraId="5C78C9D8"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S</m:t>
                                    </m:r>
                                  </m:e>
                                  <m:sub>
                                    <m:r>
                                      <w:rPr>
                                        <w:sz w:val="24"/>
                                        <w:szCs w:val="24"/>
                                      </w:rPr>
                                      <m:t>m</m:t>
                                    </m:r>
                                    <m:r>
                                      <m:rPr>
                                        <m:sty m:val="p"/>
                                      </m:rPr>
                                      <w:rPr>
                                        <w:sz w:val="24"/>
                                        <w:szCs w:val="24"/>
                                      </w:rPr>
                                      <m:t>,</m:t>
                                    </m:r>
                                    <m:r>
                                      <w:rPr>
                                        <w:sz w:val="24"/>
                                        <w:szCs w:val="24"/>
                                      </w:rPr>
                                      <m:t>h-</m:t>
                                    </m:r>
                                    <m:r>
                                      <w:rPr>
                                        <w:sz w:val="24"/>
                                        <w:szCs w:val="24"/>
                                      </w:rPr>
                                      <m:t>168</m:t>
                                    </m:r>
                                  </m:sub>
                                </m:sSub>
                              </m:oMath>
                            </m:oMathPara>
                          </w:p>
                          <w:p w14:paraId="20E441F5"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W</m:t>
                                    </m:r>
                                  </m:e>
                                  <m:sub>
                                    <m:r>
                                      <w:rPr>
                                        <w:sz w:val="24"/>
                                        <w:szCs w:val="24"/>
                                      </w:rPr>
                                      <m:t>m</m:t>
                                    </m:r>
                                    <m:r>
                                      <m:rPr>
                                        <m:sty m:val="p"/>
                                      </m:rPr>
                                      <w:rPr>
                                        <w:sz w:val="24"/>
                                        <w:szCs w:val="24"/>
                                      </w:rPr>
                                      <m:t>,</m:t>
                                    </m:r>
                                    <m:r>
                                      <w:rPr>
                                        <w:sz w:val="24"/>
                                        <w:szCs w:val="24"/>
                                      </w:rPr>
                                      <m:t>h-</m:t>
                                    </m:r>
                                    <m:r>
                                      <w:rPr>
                                        <w:sz w:val="24"/>
                                        <w:szCs w:val="24"/>
                                      </w:rPr>
                                      <m:t>168</m:t>
                                    </m:r>
                                  </m:sub>
                                </m:sSub>
                              </m:oMath>
                            </m:oMathPara>
                          </w:p>
                          <w:p w14:paraId="6FC3095A"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S</m:t>
                                    </m:r>
                                  </m:e>
                                  <m:sub>
                                    <m:r>
                                      <w:rPr>
                                        <w:sz w:val="24"/>
                                        <w:szCs w:val="24"/>
                                      </w:rPr>
                                      <m:t>m</m:t>
                                    </m:r>
                                    <m:r>
                                      <m:rPr>
                                        <m:sty m:val="p"/>
                                      </m:rPr>
                                      <w:rPr>
                                        <w:sz w:val="24"/>
                                        <w:szCs w:val="24"/>
                                      </w:rPr>
                                      <m:t>,</m:t>
                                    </m:r>
                                    <m:r>
                                      <w:rPr>
                                        <w:sz w:val="24"/>
                                        <w:szCs w:val="24"/>
                                      </w:rPr>
                                      <m:t>h-</m:t>
                                    </m:r>
                                    <m:r>
                                      <w:rPr>
                                        <w:sz w:val="24"/>
                                        <w:szCs w:val="24"/>
                                      </w:rPr>
                                      <m:t>336</m:t>
                                    </m:r>
                                  </m:sub>
                                </m:sSub>
                              </m:oMath>
                            </m:oMathPara>
                          </w:p>
                          <w:p w14:paraId="284AA820" w14:textId="77777777" w:rsidR="00A37815" w:rsidRPr="005A3226" w:rsidRDefault="00640F2D" w:rsidP="00A37815">
                            <w:pPr>
                              <w:pStyle w:val="figureequation"/>
                              <w:rPr>
                                <w:sz w:val="24"/>
                                <w:szCs w:val="24"/>
                              </w:rPr>
                            </w:pPr>
                            <m:oMathPara>
                              <m:oMath>
                                <m:sSub>
                                  <m:sSubPr>
                                    <m:ctrlPr>
                                      <w:rPr>
                                        <w:sz w:val="24"/>
                                        <w:szCs w:val="24"/>
                                      </w:rPr>
                                    </m:ctrlPr>
                                  </m:sSubPr>
                                  <m:e>
                                    <m:r>
                                      <w:rPr>
                                        <w:sz w:val="24"/>
                                        <w:szCs w:val="24"/>
                                      </w:rPr>
                                      <m:t>W</m:t>
                                    </m:r>
                                  </m:e>
                                  <m:sub>
                                    <m:r>
                                      <w:rPr>
                                        <w:sz w:val="24"/>
                                        <w:szCs w:val="24"/>
                                      </w:rPr>
                                      <m:t>m</m:t>
                                    </m:r>
                                    <m:r>
                                      <m:rPr>
                                        <m:sty m:val="p"/>
                                      </m:rPr>
                                      <w:rPr>
                                        <w:sz w:val="24"/>
                                        <w:szCs w:val="24"/>
                                      </w:rPr>
                                      <m:t>,</m:t>
                                    </m:r>
                                    <m:r>
                                      <w:rPr>
                                        <w:sz w:val="24"/>
                                        <w:szCs w:val="24"/>
                                      </w:rPr>
                                      <m:t>h-</m:t>
                                    </m:r>
                                    <m:r>
                                      <w:rPr>
                                        <w:sz w:val="24"/>
                                        <w:szCs w:val="24"/>
                                      </w:rPr>
                                      <m:t>336</m:t>
                                    </m:r>
                                  </m:sub>
                                </m:sSub>
                              </m:oMath>
                            </m:oMathPara>
                          </w:p>
                        </w:txbxContent>
                      </v:textbox>
                    </v:shape>
                    <v:shape id="Text Box 98" o:spid="_x0000_s1091" type="#_x0000_t202" style="position:absolute;left:1340209;top:1456531;width:497211;height:411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dqlvwAA&#10;ANsAAAAPAAAAZHJzL2Rvd25yZXYueG1sRE/LisIwFN0L/kO4wuw0cRhFq1HEQXDlYH2Au0tzbYvN&#10;TWmirX8/WQzM8nDey3VnK/GixpeONYxHCgRx5kzJuYbzaTecgfAB2WDlmDS8ycN61e8tMTGu5SO9&#10;0pCLGMI+QQ1FCHUipc8KsuhHriaO3N01FkOETS5Ng20Mt5X8VGoqLZYcGwqsaVtQ9kifVsPlcL9d&#10;v9RP/m0ndes6JdnOpdYfg26zABGoC//iP/feaJjH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8l2qW/AAAA2wAAAA8AAAAAAAAAAAAAAAAAlwIAAGRycy9kb3ducmV2&#10;LnhtbFBLBQYAAAAABAAEAPUAAACDAwAAAAA=&#10;" filled="f" stroked="f">
                      <v:textbox>
                        <w:txbxContent>
                          <w:p w14:paraId="23AC2DF2" w14:textId="77777777" w:rsidR="00A37815" w:rsidRPr="005A3226" w:rsidRDefault="00640F2D" w:rsidP="00A37815">
                            <w:pPr>
                              <w:pStyle w:val="figureequation"/>
                              <w:rPr>
                                <w:sz w:val="24"/>
                                <w:szCs w:val="24"/>
                              </w:rPr>
                            </w:pPr>
                            <m:oMath>
                              <m:sSubSup>
                                <m:sSubSupPr>
                                  <m:ctrlPr>
                                    <w:rPr>
                                      <w:sz w:val="24"/>
                                      <w:szCs w:val="24"/>
                                    </w:rPr>
                                  </m:ctrlPr>
                                </m:sSubSupPr>
                                <m:e>
                                  <m:r>
                                    <w:rPr>
                                      <w:sz w:val="24"/>
                                      <w:szCs w:val="24"/>
                                    </w:rPr>
                                    <m:t>S</m:t>
                                  </m:r>
                                </m:e>
                                <m:sub>
                                  <m:r>
                                    <w:rPr>
                                      <w:sz w:val="24"/>
                                      <w:szCs w:val="24"/>
                                    </w:rPr>
                                    <m:t>m</m:t>
                                  </m:r>
                                  <m:r>
                                    <m:rPr>
                                      <m:sty m:val="p"/>
                                    </m:rPr>
                                    <w:rPr>
                                      <w:sz w:val="24"/>
                                      <w:szCs w:val="24"/>
                                    </w:rPr>
                                    <m:t>,</m:t>
                                  </m:r>
                                  <m:r>
                                    <w:rPr>
                                      <w:sz w:val="24"/>
                                      <w:szCs w:val="24"/>
                                    </w:rPr>
                                    <m:t>h</m:t>
                                  </m:r>
                                </m:sub>
                                <m:sup>
                                  <m:r>
                                    <m:rPr>
                                      <m:sty m:val="p"/>
                                    </m:rPr>
                                    <w:rPr>
                                      <w:sz w:val="24"/>
                                      <w:szCs w:val="24"/>
                                    </w:rPr>
                                    <m:t>*</m:t>
                                  </m:r>
                                </m:sup>
                              </m:sSubSup>
                            </m:oMath>
                            <w:r w:rsidR="00A37815" w:rsidRPr="005A3226">
                              <w:rPr>
                                <w:sz w:val="24"/>
                                <w:szCs w:val="24"/>
                              </w:rPr>
                              <w:t xml:space="preserve"> </w:t>
                            </w:r>
                            <m:oMath>
                              <m:sSubSup>
                                <m:sSubSupPr>
                                  <m:ctrlPr>
                                    <w:rPr>
                                      <w:sz w:val="24"/>
                                      <w:szCs w:val="24"/>
                                    </w:rPr>
                                  </m:ctrlPr>
                                </m:sSubSupPr>
                                <m:e>
                                  <m:r>
                                    <w:rPr>
                                      <w:sz w:val="24"/>
                                      <w:szCs w:val="24"/>
                                    </w:rPr>
                                    <m:t>W</m:t>
                                  </m:r>
                                </m:e>
                                <m:sub>
                                  <m:r>
                                    <w:rPr>
                                      <w:sz w:val="24"/>
                                      <w:szCs w:val="24"/>
                                    </w:rPr>
                                    <m:t>m</m:t>
                                  </m:r>
                                  <m:r>
                                    <m:rPr>
                                      <m:sty m:val="p"/>
                                    </m:rPr>
                                    <w:rPr>
                                      <w:sz w:val="24"/>
                                      <w:szCs w:val="24"/>
                                    </w:rPr>
                                    <m:t>,</m:t>
                                  </m:r>
                                  <m:r>
                                    <w:rPr>
                                      <w:sz w:val="24"/>
                                      <w:szCs w:val="24"/>
                                    </w:rPr>
                                    <m:t>h</m:t>
                                  </m:r>
                                </m:sub>
                                <m:sup>
                                  <m:r>
                                    <m:rPr>
                                      <m:sty m:val="p"/>
                                    </m:rPr>
                                    <w:rPr>
                                      <w:sz w:val="24"/>
                                      <w:szCs w:val="24"/>
                                    </w:rPr>
                                    <m:t>*</m:t>
                                  </m:r>
                                </m:sup>
                              </m:sSubSup>
                            </m:oMath>
                          </w:p>
                        </w:txbxContent>
                      </v:textbox>
                    </v:shape>
                    <v:shape id="Straight Arrow Connector 97" o:spid="_x0000_s1092" type="#_x0000_t32" style="position:absolute;left:665871;top:1983545;width:1828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m10cQAAADbAAAADwAAAGRycy9kb3ducmV2LnhtbESPQWsCMRSE7wX/Q3hCb92sPdi6NYpa&#10;bAVP2oIeXzfP7GLysmxSXfvrjVDwOMzMN8x42jkrTtSG2rOCQZaDIC69rtko+P5aPr2CCBFZo/VM&#10;Ci4UYDrpPYyx0P7MGzptoxEJwqFABVWMTSFlKCtyGDLfECfv4FuHMcnWSN3iOcGdlc95PpQOa04L&#10;FTa0qKg8bn+dArn+eB/OTWcb+WMu9nPnafm3V+qx383eQETq4j38315pBaMXuH1JP0BOr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bXRxAAAANsAAAAPAAAAAAAAAAAA&#10;AAAAAKECAABkcnMvZG93bnJldi54bWxQSwUGAAAAAAQABAD5AAAAkgMAAAAA&#10;" strokecolor="black [3213]" strokeweight=".5pt">
                      <v:stroke endarrow="block" endarrowwidth="narrow" joinstyle="miter"/>
                    </v:shape>
                    <v:shape id="Text Box 89" o:spid="_x0000_s1093" type="#_x0000_t202" style="position:absolute;left:2927731;top:1262494;width:530225;height:3371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933wgAA&#10;ANwAAAAPAAAAZHJzL2Rvd25yZXYueG1sRE9Na8JAEL0X+h+WKXjT3aotbZqNFEXwZDGtQm9DdkxC&#10;s7Mhu5r4711B6G0e73PSxWAbcabO1441PE8UCOLCmZpLDT/f6/EbCB+QDTaOScOFPCyyx4cUE+N6&#10;3tE5D6WIIewT1FCF0CZS+qIii37iWuLIHV1nMUTYldJ02Mdw28ipUq/SYs2xocKWlhUVf/nJathv&#10;j7+HufoqV/al7d2gJNt3qfXoafj8ABFoCP/iu3tj4vzpDG7PxAtkd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33ffCAAAA3AAAAA8AAAAAAAAAAAAAAAAAlwIAAGRycy9kb3du&#10;cmV2LnhtbFBLBQYAAAAABAAEAPUAAACGAwAAAAA=&#10;" filled="f" stroked="f">
                      <v:textbox>
                        <w:txbxContent>
                          <w:p w14:paraId="744B0EBD" w14:textId="77777777" w:rsidR="00A37815" w:rsidRPr="005A3226" w:rsidRDefault="00640F2D" w:rsidP="00A37815">
                            <w:pPr>
                              <w:pStyle w:val="figureequation"/>
                              <w:rPr>
                                <w:rFonts w:cs="Tahoma"/>
                                <w:sz w:val="24"/>
                                <w:szCs w:val="24"/>
                                <w:lang w:bidi="th-TH"/>
                              </w:rPr>
                            </w:pPr>
                            <m:oMathPara>
                              <m:oMath>
                                <m:sSub>
                                  <m:sSubPr>
                                    <m:ctrlPr>
                                      <w:rPr>
                                        <w:sz w:val="24"/>
                                        <w:szCs w:val="24"/>
                                      </w:rPr>
                                    </m:ctrlPr>
                                  </m:sSubPr>
                                  <m:e>
                                    <m:r>
                                      <w:rPr>
                                        <w:sz w:val="24"/>
                                        <w:szCs w:val="24"/>
                                      </w:rPr>
                                      <m:t>THP</m:t>
                                    </m:r>
                                  </m:e>
                                  <m:sub>
                                    <m:r>
                                      <w:rPr>
                                        <w:sz w:val="24"/>
                                        <w:szCs w:val="24"/>
                                      </w:rPr>
                                      <m:t>j</m:t>
                                    </m:r>
                                    <m:r>
                                      <m:rPr>
                                        <m:sty m:val="p"/>
                                      </m:rPr>
                                      <w:rPr>
                                        <w:sz w:val="24"/>
                                        <w:szCs w:val="24"/>
                                      </w:rPr>
                                      <m:t>,</m:t>
                                    </m:r>
                                    <m:r>
                                      <w:rPr>
                                        <w:sz w:val="24"/>
                                        <w:szCs w:val="24"/>
                                      </w:rPr>
                                      <m:t>h</m:t>
                                    </m:r>
                                  </m:sub>
                                </m:sSub>
                              </m:oMath>
                            </m:oMathPara>
                          </w:p>
                        </w:txbxContent>
                      </v:textbox>
                    </v:shape>
                    <v:shape id="Straight Arrow Connector 124" o:spid="_x0000_s1094" type="#_x0000_t32" style="position:absolute;left:3152815;top:804331;width:0;height:3749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L0m8EAAADcAAAADwAAAGRycy9kb3ducmV2LnhtbERPTWsCMRC9F/ofwgjealYpIqtRbMUq&#10;9FQV9DhuxuzSZLJsoq7++qYgeJvH+5zJrHVWXKgJlWcF/V4GgrjwumKjYLddvo1AhIis0XomBTcK&#10;MJu+vkww1/7KP3TZRCNSCIccFZQx1rmUoSjJYej5mjhxJ984jAk2RuoGryncWTnIsqF0WHFqKLGm&#10;z5KK383ZKZDfX4vhh2ltLY/mZld7T8v7Qalup52PQURq41P8cK91mj94h/9n0gVy+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YvSbwQAAANwAAAAPAAAAAAAAAAAAAAAA&#10;AKECAABkcnMvZG93bnJldi54bWxQSwUGAAAAAAQABAD5AAAAjwMAAAAA&#10;" strokecolor="black [3213]" strokeweight=".5pt">
                      <v:stroke endarrow="block" endarrowwidth="narrow" joinstyle="miter"/>
                    </v:shape>
                  </v:group>
                  <v:shape id="Text Box 10" o:spid="_x0000_s1095" type="#_x0000_t202" style="position:absolute;left:883187;top:1274062;width:452715;height:1141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ccdwAAA&#10;ANsAAAAPAAAAZHJzL2Rvd25yZXYueG1sRI/bisJADIbvBd9hiLB3OlVYKdVRRBAEYcHDA4RObIud&#10;TOmMbfXpzcWCdwn5D1/W28HVqqM2VJ4NzGcJKOLc24oLA7frYZqCChHZYu2ZDLwowHYzHq0xs77n&#10;M3WXWCgJ4ZChgTLGJtM65CU5DDPfEMvt7luHUda20LbFXsJdrRdJstQOK5aGEhval5Q/Lk8nJX8L&#10;fUjnr+c+9Y/l+/fUxy7fGfMzGXYrUJGG+BX/u49W8IVefpEB9OY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CccdwAAAANsAAAAPAAAAAAAAAAAAAAAAAJcCAABkcnMvZG93bnJl&#10;di54bWxQSwUGAAAAAAQABAD1AAAAhAMAAAAA&#10;" filled="f" strokecolor="black [3213]">
                    <v:textbox style="layout-flow:vertical;mso-layout-flow-alt:bottom-to-top">
                      <w:txbxContent>
                        <w:p w14:paraId="41ACE58E" w14:textId="77777777" w:rsidR="00A37815" w:rsidRPr="00181012" w:rsidRDefault="00A37815" w:rsidP="00A37815">
                          <w:pPr>
                            <w:pStyle w:val="figuretext"/>
                          </w:pPr>
                          <w:r>
                            <w:t>Trained ANN models</w:t>
                          </w:r>
                        </w:p>
                      </w:txbxContent>
                    </v:textbox>
                  </v:shape>
                </v:group>
                <v:shape id="Straight Arrow Connector 17" o:spid="_x0000_s1096" type="#_x0000_t32" style="position:absolute;left:1336430;top:1730326;width:46115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q2i8IAAADbAAAADwAAAGRycy9kb3ducmV2LnhtbERPTWsCMRC9F/wPYYTealYP27IapSpb&#10;BU+1hXocN2N2aTJZNlHX/npTKPQ2j/c5s0XvrLhQFxrPCsajDARx5XXDRsHnR/n0AiJEZI3WMym4&#10;UYDFfPAww0L7K7/TZR+NSCEcClRQx9gWUoaqJodh5FvixJ185zAm2BmpO7ymcGflJMty6bDh1FBj&#10;S6uaqu/92SmQu7d1vjS9beXR3Ozmy1P5c1Dqcdi/TkFE6uO/+M+91Wn+M/z+kg6Q8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Cq2i8IAAADbAAAADwAAAAAAAAAAAAAA&#10;AAChAgAAZHJzL2Rvd25yZXYueG1sUEsFBgAAAAAEAAQA+QAAAJADAAAAAA==&#10;" strokecolor="black [3213]" strokeweight=".5pt">
                  <v:stroke endarrow="block" endarrowwidth="narrow" joinstyle="miter"/>
                </v:shape>
                <w10:wrap type="topAndBottom"/>
              </v:group>
            </w:pict>
          </mc:Fallback>
        </mc:AlternateContent>
      </w:r>
    </w:p>
    <w:p w14:paraId="46381540" w14:textId="449A668E" w:rsidR="00A37815" w:rsidRPr="00B10C23" w:rsidRDefault="007C0AEE" w:rsidP="007C0AEE">
      <w:pPr>
        <w:pStyle w:val="figuretext"/>
      </w:pPr>
      <w:r w:rsidRPr="00B10C23">
        <w:t>Figure</w:t>
      </w:r>
      <w:r w:rsidR="00B47D76">
        <w:t xml:space="preserve"> 6</w:t>
      </w:r>
      <w:r w:rsidR="00A37815" w:rsidRPr="00B10C23">
        <w:t xml:space="preserve"> </w:t>
      </w:r>
      <w:r w:rsidR="003A6B11">
        <w:t xml:space="preserve">Demand and VRE forecasting are used in </w:t>
      </w:r>
      <w:r w:rsidR="00A37815" w:rsidRPr="00B10C23">
        <w:t>Model III</w:t>
      </w:r>
    </w:p>
    <w:p w14:paraId="70941B3A" w14:textId="77777777" w:rsidR="00A37815" w:rsidRPr="00B10C23" w:rsidRDefault="00A37815" w:rsidP="00A37815">
      <w:pPr>
        <w:pStyle w:val="BodyText"/>
        <w:rPr>
          <w:u w:val="single"/>
        </w:rPr>
      </w:pPr>
      <w:r w:rsidRPr="00B10C23">
        <w:rPr>
          <w:u w:val="single"/>
        </w:rPr>
        <w:t>Model IV</w:t>
      </w:r>
    </w:p>
    <w:p w14:paraId="7CE57E3F" w14:textId="131FBBF3" w:rsidR="00A37815" w:rsidRPr="00B10C23" w:rsidRDefault="00A37815" w:rsidP="00A37815">
      <w:pPr>
        <w:pStyle w:val="BodyText"/>
      </w:pPr>
      <w:r w:rsidRPr="00B10C23">
        <w:t>The hour ahead EPFs in model IV are extended from model III. Therefore, solar and wind characteristic fluctuated due to its intermittency on fuel sources. The forecasted VRE from trained ANN in each hour generates minutely forecasted VRE values for each minute within that hour. The forecasted solar values</w:t>
      </w:r>
      <w:r w:rsidR="005A3226" w:rsidRPr="00B10C23">
        <w:t>,</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S</m:t>
            </m:r>
          </m:e>
          <m:sub>
            <m:r>
              <w:rPr>
                <w:rFonts w:ascii="Cambria Math" w:hAnsi="Cambria Math"/>
              </w:rPr>
              <m:t>m</m:t>
            </m:r>
            <m:r>
              <m:rPr>
                <m:sty m:val="p"/>
              </m:rPr>
              <w:rPr>
                <w:rFonts w:ascii="Cambria Math" w:hAnsi="Cambria Math"/>
              </w:rPr>
              <m:t>,</m:t>
            </m:r>
            <m:r>
              <w:rPr>
                <w:rFonts w:ascii="Cambria Math" w:hAnsi="Cambria Math"/>
              </w:rPr>
              <m:t>v</m:t>
            </m:r>
          </m:sub>
          <m:sup>
            <m:r>
              <m:rPr>
                <m:sty m:val="p"/>
              </m:rPr>
              <w:rPr>
                <w:rFonts w:ascii="Cambria Math" w:hAnsi="Cambria Math"/>
              </w:rPr>
              <m:t>**</m:t>
            </m:r>
          </m:sup>
        </m:sSubSup>
      </m:oMath>
      <w:r w:rsidR="005A3226" w:rsidRPr="00B10C23">
        <w:t xml:space="preserve"> ,</w:t>
      </w:r>
      <w:r w:rsidRPr="00B10C23">
        <w:t xml:space="preserve"> are generated in every 15 minutes and forecasted wind values</w:t>
      </w:r>
      <w:r w:rsidR="005A3226" w:rsidRPr="00B10C23">
        <w:t xml:space="preserve">, </w:t>
      </w:r>
      <m:oMath>
        <m:sSubSup>
          <m:sSubSupPr>
            <m:ctrlPr>
              <w:rPr>
                <w:rFonts w:ascii="Cambria Math" w:hAnsi="Cambria Math"/>
              </w:rPr>
            </m:ctrlPr>
          </m:sSubSupPr>
          <m:e>
            <m:r>
              <w:rPr>
                <w:rFonts w:ascii="Cambria Math" w:hAnsi="Cambria Math"/>
              </w:rPr>
              <m:t>W</m:t>
            </m:r>
          </m:e>
          <m:sub>
            <m:r>
              <w:rPr>
                <w:rFonts w:ascii="Cambria Math" w:hAnsi="Cambria Math"/>
              </w:rPr>
              <m:t>m</m:t>
            </m:r>
            <m:r>
              <m:rPr>
                <m:sty m:val="p"/>
              </m:rPr>
              <w:rPr>
                <w:rFonts w:ascii="Cambria Math" w:hAnsi="Cambria Math"/>
              </w:rPr>
              <m:t>,</m:t>
            </m:r>
            <m:r>
              <w:rPr>
                <w:rFonts w:ascii="Cambria Math" w:hAnsi="Cambria Math"/>
              </w:rPr>
              <m:t>v</m:t>
            </m:r>
          </m:sub>
          <m:sup>
            <m:r>
              <m:rPr>
                <m:sty m:val="p"/>
              </m:rPr>
              <w:rPr>
                <w:rFonts w:ascii="Cambria Math" w:hAnsi="Cambria Math"/>
              </w:rPr>
              <m:t>**</m:t>
            </m:r>
          </m:sup>
        </m:sSubSup>
      </m:oMath>
      <w:r w:rsidR="005A3226" w:rsidRPr="00B10C23">
        <w:t xml:space="preserve">, </w:t>
      </w:r>
      <w:r w:rsidRPr="00B10C23">
        <w:t xml:space="preserve"> are generated in every 1 minutes. These values are generated by apply normal distribution function where standard deviation is 10% of predicted value. An example of minutely forecasted wind output in one hour are shown in </w:t>
      </w:r>
      <w:r w:rsidR="00B47D76">
        <w:t>Figure 7</w:t>
      </w:r>
      <w:r w:rsidRPr="00B10C23">
        <w:t>.</w:t>
      </w:r>
    </w:p>
    <w:p w14:paraId="0B293299" w14:textId="77777777" w:rsidR="00A37815" w:rsidRPr="00B10C23" w:rsidRDefault="00A37815" w:rsidP="00A37815">
      <w:pPr>
        <w:pStyle w:val="BodyText"/>
      </w:pPr>
    </w:p>
    <w:p w14:paraId="4686C6DD" w14:textId="77777777" w:rsidR="00A37815" w:rsidRPr="00B10C23" w:rsidRDefault="00A37815" w:rsidP="007C0AEE">
      <w:pPr>
        <w:pStyle w:val="BodyText"/>
        <w:jc w:val="center"/>
      </w:pPr>
      <w:r w:rsidRPr="00B10C23">
        <w:rPr>
          <w:noProof/>
        </w:rPr>
        <w:drawing>
          <wp:inline distT="0" distB="0" distL="0" distR="0" wp14:anchorId="7D90A278" wp14:editId="2D76BFE9">
            <wp:extent cx="3200400" cy="2136775"/>
            <wp:effectExtent l="0" t="0" r="0" b="0"/>
            <wp:docPr id="18" name="Picture 18" descr="code/my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myf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136775"/>
                    </a:xfrm>
                    <a:prstGeom prst="rect">
                      <a:avLst/>
                    </a:prstGeom>
                    <a:noFill/>
                    <a:ln>
                      <a:noFill/>
                    </a:ln>
                  </pic:spPr>
                </pic:pic>
              </a:graphicData>
            </a:graphic>
          </wp:inline>
        </w:drawing>
      </w:r>
    </w:p>
    <w:p w14:paraId="3B87D75D" w14:textId="15F0C4BD" w:rsidR="00A37815" w:rsidRPr="00B10C23" w:rsidRDefault="007C0AEE" w:rsidP="007C0AEE">
      <w:pPr>
        <w:pStyle w:val="figuretext"/>
      </w:pPr>
      <w:r w:rsidRPr="00B10C23">
        <w:rPr>
          <w:noProof/>
        </w:rPr>
        <mc:AlternateContent>
          <mc:Choice Requires="wpg">
            <w:drawing>
              <wp:anchor distT="0" distB="0" distL="114300" distR="114300" simplePos="0" relativeHeight="251658240" behindDoc="0" locked="0" layoutInCell="1" allowOverlap="1" wp14:anchorId="4C89D167" wp14:editId="3FAD2B61">
                <wp:simplePos x="0" y="0"/>
                <wp:positionH relativeFrom="column">
                  <wp:posOffset>1142365</wp:posOffset>
                </wp:positionH>
                <wp:positionV relativeFrom="paragraph">
                  <wp:posOffset>287655</wp:posOffset>
                </wp:positionV>
                <wp:extent cx="3594735" cy="3940810"/>
                <wp:effectExtent l="0" t="0" r="12065" b="21590"/>
                <wp:wrapTopAndBottom/>
                <wp:docPr id="65" name="Group 65"/>
                <wp:cNvGraphicFramePr/>
                <a:graphic xmlns:a="http://schemas.openxmlformats.org/drawingml/2006/main">
                  <a:graphicData uri="http://schemas.microsoft.com/office/word/2010/wordprocessingGroup">
                    <wpg:wgp>
                      <wpg:cNvGrpSpPr/>
                      <wpg:grpSpPr>
                        <a:xfrm>
                          <a:off x="0" y="0"/>
                          <a:ext cx="3594735" cy="3940810"/>
                          <a:chOff x="0" y="0"/>
                          <a:chExt cx="3595215" cy="3940810"/>
                        </a:xfrm>
                      </wpg:grpSpPr>
                      <wpg:grpSp>
                        <wpg:cNvPr id="60" name="Group 60"/>
                        <wpg:cNvGrpSpPr/>
                        <wpg:grpSpPr>
                          <a:xfrm>
                            <a:off x="0" y="0"/>
                            <a:ext cx="3595215" cy="3940810"/>
                            <a:chOff x="0" y="0"/>
                            <a:chExt cx="3595215" cy="3940810"/>
                          </a:xfrm>
                        </wpg:grpSpPr>
                        <wpg:grpSp>
                          <wpg:cNvPr id="40" name="Group 40"/>
                          <wpg:cNvGrpSpPr/>
                          <wpg:grpSpPr>
                            <a:xfrm>
                              <a:off x="0" y="0"/>
                              <a:ext cx="3595215" cy="3940810"/>
                              <a:chOff x="4682" y="0"/>
                              <a:chExt cx="3595694" cy="2617790"/>
                            </a:xfrm>
                          </wpg:grpSpPr>
                          <wpg:grpSp>
                            <wpg:cNvPr id="41" name="Group 41"/>
                            <wpg:cNvGrpSpPr/>
                            <wpg:grpSpPr>
                              <a:xfrm>
                                <a:off x="4682" y="0"/>
                                <a:ext cx="3595694" cy="2617790"/>
                                <a:chOff x="4682" y="0"/>
                                <a:chExt cx="3595694" cy="2617790"/>
                              </a:xfrm>
                            </wpg:grpSpPr>
                            <wpg:grpSp>
                              <wpg:cNvPr id="42" name="Group 42"/>
                              <wpg:cNvGrpSpPr/>
                              <wpg:grpSpPr>
                                <a:xfrm>
                                  <a:off x="4682" y="0"/>
                                  <a:ext cx="3595694" cy="2617790"/>
                                  <a:chOff x="4689" y="0"/>
                                  <a:chExt cx="3601053" cy="2622989"/>
                                </a:xfrm>
                              </wpg:grpSpPr>
                              <wps:wsp>
                                <wps:cNvPr id="43" name="Text Box 43"/>
                                <wps:cNvSpPr txBox="1"/>
                                <wps:spPr>
                                  <a:xfrm>
                                    <a:off x="4689" y="0"/>
                                    <a:ext cx="673315" cy="105072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22F24F" w14:textId="77777777" w:rsidR="00A37815" w:rsidRPr="008318D4" w:rsidRDefault="0072284D" w:rsidP="00A37815">
                                      <w:pPr>
                                        <w:pStyle w:val="figureequation"/>
                                      </w:pPr>
                                      <m:oMathPara>
                                        <m:oMath>
                                          <m:sSub>
                                            <m:sSubPr>
                                              <m:ctrlPr/>
                                            </m:sSubPr>
                                            <m:e>
                                              <m:r>
                                                <m:t>RD</m:t>
                                              </m:r>
                                            </m:e>
                                            <m:sub>
                                              <m:r>
                                                <m:t>j</m:t>
                                              </m:r>
                                              <m:r>
                                                <m:rPr>
                                                  <m:sty m:val="p"/>
                                                </m:rPr>
                                                <m:t>,</m:t>
                                              </m:r>
                                              <m:r>
                                                <m:t>h</m:t>
                                              </m:r>
                                              <m:r>
                                                <m:rPr>
                                                  <m:sty m:val="p"/>
                                                </m:rPr>
                                                <m:t>-1</m:t>
                                              </m:r>
                                            </m:sub>
                                          </m:sSub>
                                        </m:oMath>
                                      </m:oMathPara>
                                    </w:p>
                                    <w:p w14:paraId="0FB66E55" w14:textId="77777777" w:rsidR="00A37815" w:rsidRDefault="0072284D" w:rsidP="00A37815">
                                      <w:pPr>
                                        <w:pStyle w:val="figureequation"/>
                                        <w:rPr>
                                          <w:sz w:val="18"/>
                                          <w:szCs w:val="18"/>
                                          <w:vertAlign w:val="subscript"/>
                                        </w:rPr>
                                      </w:pPr>
                                      <m:oMathPara>
                                        <m:oMath>
                                          <m:sSub>
                                            <m:sSubPr>
                                              <m:ctrlPr/>
                                            </m:sSubPr>
                                            <m:e>
                                              <m:r>
                                                <m:t>RD</m:t>
                                              </m:r>
                                            </m:e>
                                            <m:sub>
                                              <m:r>
                                                <m:t>j</m:t>
                                              </m:r>
                                              <m:r>
                                                <m:rPr>
                                                  <m:sty m:val="p"/>
                                                </m:rPr>
                                                <m:t>,</m:t>
                                              </m:r>
                                              <m:r>
                                                <m:t>h</m:t>
                                              </m:r>
                                              <m:r>
                                                <m:rPr>
                                                  <m:sty m:val="p"/>
                                                </m:rPr>
                                                <m:t>-2</m:t>
                                              </m:r>
                                            </m:sub>
                                          </m:sSub>
                                        </m:oMath>
                                      </m:oMathPara>
                                    </w:p>
                                    <w:p w14:paraId="64B37E1B" w14:textId="77777777" w:rsidR="00A37815" w:rsidRDefault="0072284D" w:rsidP="00A37815">
                                      <w:pPr>
                                        <w:pStyle w:val="figureequation"/>
                                      </w:pPr>
                                      <m:oMathPara>
                                        <m:oMath>
                                          <m:sSub>
                                            <m:sSubPr>
                                              <m:ctrlPr/>
                                            </m:sSubPr>
                                            <m:e>
                                              <m:r>
                                                <m:t>RD</m:t>
                                              </m:r>
                                            </m:e>
                                            <m:sub>
                                              <m:r>
                                                <m:t>j</m:t>
                                              </m:r>
                                              <m:r>
                                                <m:rPr>
                                                  <m:sty m:val="p"/>
                                                </m:rPr>
                                                <m:t>,</m:t>
                                              </m:r>
                                              <m:r>
                                                <m:t>h</m:t>
                                              </m:r>
                                              <m:r>
                                                <m:rPr>
                                                  <m:sty m:val="p"/>
                                                </m:rPr>
                                                <m:t>-3</m:t>
                                              </m:r>
                                            </m:sub>
                                          </m:sSub>
                                        </m:oMath>
                                      </m:oMathPara>
                                    </w:p>
                                    <w:p w14:paraId="54F9B9BC" w14:textId="77777777" w:rsidR="00A37815" w:rsidRPr="008318D4" w:rsidRDefault="0072284D" w:rsidP="00A37815">
                                      <w:pPr>
                                        <w:pStyle w:val="figureequation"/>
                                      </w:pPr>
                                      <m:oMathPara>
                                        <m:oMath>
                                          <m:sSub>
                                            <m:sSubPr>
                                              <m:ctrlPr/>
                                            </m:sSubPr>
                                            <m:e>
                                              <m:r>
                                                <m:t>RD</m:t>
                                              </m:r>
                                            </m:e>
                                            <m:sub>
                                              <m:r>
                                                <m:t>j</m:t>
                                              </m:r>
                                              <m:r>
                                                <m:rPr>
                                                  <m:sty m:val="p"/>
                                                </m:rPr>
                                                <m:t>,</m:t>
                                              </m:r>
                                              <m:r>
                                                <m:t>h</m:t>
                                              </m:r>
                                              <m:r>
                                                <m:rPr>
                                                  <m:sty m:val="p"/>
                                                </m:rPr>
                                                <m:t>-24</m:t>
                                              </m:r>
                                            </m:sub>
                                          </m:sSub>
                                        </m:oMath>
                                      </m:oMathPara>
                                    </w:p>
                                    <w:p w14:paraId="0B5738AB" w14:textId="77777777" w:rsidR="00A37815" w:rsidRDefault="0072284D" w:rsidP="00A37815">
                                      <w:pPr>
                                        <w:pStyle w:val="figureequation"/>
                                      </w:pPr>
                                      <m:oMathPara>
                                        <m:oMath>
                                          <m:sSub>
                                            <m:sSubPr>
                                              <m:ctrlPr/>
                                            </m:sSubPr>
                                            <m:e>
                                              <m:r>
                                                <m:t>RD</m:t>
                                              </m:r>
                                            </m:e>
                                            <m:sub>
                                              <m:r>
                                                <m:t>j</m:t>
                                              </m:r>
                                              <m:r>
                                                <m:rPr>
                                                  <m:sty m:val="p"/>
                                                </m:rPr>
                                                <m:t>,</m:t>
                                              </m:r>
                                              <m:r>
                                                <m:t>h</m:t>
                                              </m:r>
                                              <m:r>
                                                <m:rPr>
                                                  <m:sty m:val="p"/>
                                                </m:rPr>
                                                <m:t>-48</m:t>
                                              </m:r>
                                            </m:sub>
                                          </m:sSub>
                                        </m:oMath>
                                      </m:oMathPara>
                                    </w:p>
                                    <w:p w14:paraId="2C25A3A8" w14:textId="77777777" w:rsidR="00A37815" w:rsidRPr="008318D4" w:rsidRDefault="0072284D" w:rsidP="00A37815">
                                      <w:pPr>
                                        <w:pStyle w:val="figureequation"/>
                                      </w:pPr>
                                      <m:oMathPara>
                                        <m:oMath>
                                          <m:sSub>
                                            <m:sSubPr>
                                              <m:ctrlPr/>
                                            </m:sSubPr>
                                            <m:e>
                                              <m:r>
                                                <m:t>RD</m:t>
                                              </m:r>
                                            </m:e>
                                            <m:sub>
                                              <m:r>
                                                <m:t>j</m:t>
                                              </m:r>
                                              <m:r>
                                                <m:rPr>
                                                  <m:sty m:val="p"/>
                                                </m:rPr>
                                                <m:t>,</m:t>
                                              </m:r>
                                              <m:r>
                                                <m:t>h</m:t>
                                              </m:r>
                                              <m:r>
                                                <m:rPr>
                                                  <m:sty m:val="p"/>
                                                </m:rPr>
                                                <m:t>-168</m:t>
                                              </m:r>
                                            </m:sub>
                                          </m:sSub>
                                        </m:oMath>
                                      </m:oMathPara>
                                    </w:p>
                                    <w:p w14:paraId="3B042BF7" w14:textId="77777777" w:rsidR="00A37815" w:rsidRDefault="0072284D" w:rsidP="00A37815">
                                      <w:pPr>
                                        <w:pStyle w:val="figureequation"/>
                                      </w:pPr>
                                      <m:oMathPara>
                                        <m:oMath>
                                          <m:sSub>
                                            <m:sSubPr>
                                              <m:ctrlPr/>
                                            </m:sSubPr>
                                            <m:e>
                                              <m:r>
                                                <m:t>RD</m:t>
                                              </m:r>
                                            </m:e>
                                            <m:sub>
                                              <m:r>
                                                <m:t>j</m:t>
                                              </m:r>
                                              <m:r>
                                                <m:rPr>
                                                  <m:sty m:val="p"/>
                                                </m:rPr>
                                                <m:t>,</m:t>
                                              </m:r>
                                              <m:r>
                                                <m:t>h</m:t>
                                              </m:r>
                                              <m:r>
                                                <m:rPr>
                                                  <m:sty m:val="p"/>
                                                </m:rPr>
                                                <m:t>-336</m:t>
                                              </m:r>
                                            </m:sub>
                                          </m:sSub>
                                        </m:oMath>
                                      </m:oMathPara>
                                    </w:p>
                                    <w:p w14:paraId="2A176498" w14:textId="77777777" w:rsidR="00A37815" w:rsidRDefault="00A37815" w:rsidP="00A37815">
                                      <w:pPr>
                                        <w:pStyle w:val="figureequation"/>
                                      </w:pPr>
                                      <m:oMath>
                                        <m:r>
                                          <w:rPr>
                                            <w:color w:val="000000" w:themeColor="text1"/>
                                          </w:rPr>
                                          <m:t>h</m:t>
                                        </m:r>
                                      </m:oMath>
                                      <w:r>
                                        <w:t xml:space="preserve"> </w:t>
                                      </w:r>
                                    </w:p>
                                    <w:p w14:paraId="5E7AE818" w14:textId="77777777" w:rsidR="00A37815" w:rsidRPr="00181012" w:rsidRDefault="00A37815" w:rsidP="00A37815">
                                      <w:pPr>
                                        <w:pStyle w:val="figureequation"/>
                                      </w:pPr>
                                      <m:oMath>
                                        <m:r>
                                          <m:t>d</m:t>
                                        </m:r>
                                      </m:oMath>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851535" y="9378"/>
                                    <a:ext cx="453390" cy="1190709"/>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6E67990" w14:textId="77777777" w:rsidR="00A37815" w:rsidRPr="00181012" w:rsidRDefault="00A37815" w:rsidP="00A37815">
                                      <w:pPr>
                                        <w:pStyle w:val="figuretext"/>
                                      </w:pPr>
                                      <w:r>
                                        <w:t>Trained ANN models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1765935" y="0"/>
                                    <a:ext cx="1213420" cy="911112"/>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1FDDE1B" w14:textId="77777777" w:rsidR="00A37815" w:rsidRDefault="00A37815" w:rsidP="00A37815">
                                      <w:pPr>
                                        <w:pStyle w:val="figuretext"/>
                                      </w:pPr>
                                      <w:r>
                                        <w:t>Market clearing</w:t>
                                      </w:r>
                                    </w:p>
                                    <w:p w14:paraId="133EA115" w14:textId="77777777" w:rsidR="00A37815" w:rsidRPr="008318D4" w:rsidRDefault="00A37815" w:rsidP="00A37815">
                                      <w:pPr>
                                        <w:pStyle w:val="figuretext"/>
                                        <w:rPr>
                                          <w:rFonts w:cs="Tahoma"/>
                                          <w:lang w:bidi="th-TH"/>
                                        </w:rPr>
                                      </w:pPr>
                                      <w:r>
                                        <w:t xml:space="preserve">Based on ED, </w:t>
                                      </w:r>
                                      <m:oMath>
                                        <m:sSub>
                                          <m:sSubPr>
                                            <m:ctrlPr>
                                              <w:rPr>
                                                <w:rFonts w:ascii="Cambria Math" w:hAnsi="Cambria Math"/>
                                                <w:i/>
                                                <w:color w:val="000000" w:themeColor="text1"/>
                                              </w:rPr>
                                            </m:ctrlPr>
                                          </m:sSubPr>
                                          <m:e>
                                            <m:r>
                                              <w:rPr>
                                                <w:rFonts w:ascii="Cambria Math" w:hAnsi="Cambria Math"/>
                                                <w:color w:val="000000" w:themeColor="text1"/>
                                              </w:rPr>
                                              <m:t>LP</m:t>
                                            </m:r>
                                          </m:e>
                                          <m:sub>
                                            <m:r>
                                              <w:rPr>
                                                <w:rFonts w:ascii="Cambria Math" w:hAnsi="Cambria Math"/>
                                                <w:color w:val="000000" w:themeColor="text1"/>
                                              </w:rPr>
                                              <m:t>i</m:t>
                                            </m:r>
                                          </m:sub>
                                        </m:sSub>
                                      </m:oMath>
                                    </w:p>
                                    <w:p w14:paraId="64B64BFD" w14:textId="77777777" w:rsidR="00A37815" w:rsidRPr="00181012" w:rsidRDefault="00A37815" w:rsidP="00A37815">
                                      <w:pPr>
                                        <w:pStyle w:val="figuretex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1232535" y="309700"/>
                                    <a:ext cx="516669" cy="26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933FD6" w14:textId="77777777" w:rsidR="00A37815" w:rsidRPr="008318D4" w:rsidRDefault="0072284D" w:rsidP="00A37815">
                                      <w:pPr>
                                        <w:pStyle w:val="figureequation"/>
                                        <w:rPr>
                                          <w:rFonts w:cs="Tahoma"/>
                                          <w:sz w:val="18"/>
                                          <w:szCs w:val="18"/>
                                          <w:lang w:bidi="th-TH"/>
                                        </w:rPr>
                                      </w:pPr>
                                      <m:oMathPara>
                                        <m:oMath>
                                          <m:sSub>
                                            <m:sSubPr>
                                              <m:ctrlPr/>
                                            </m:sSubPr>
                                            <m:e>
                                              <m:r>
                                                <m:t>RD</m:t>
                                              </m:r>
                                            </m:e>
                                            <m:sub>
                                              <m:r>
                                                <m:t>j</m:t>
                                              </m:r>
                                              <m:r>
                                                <m:rPr>
                                                  <m:sty m:val="p"/>
                                                </m:rPr>
                                                <m:t>,</m:t>
                                              </m:r>
                                              <m:r>
                                                <m:t>h</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3075340" y="657519"/>
                                    <a:ext cx="530225" cy="20315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E3E4EE" w14:textId="77777777" w:rsidR="00A37815" w:rsidRPr="008318D4" w:rsidRDefault="0072284D" w:rsidP="00A37815">
                                      <w:pPr>
                                        <w:pStyle w:val="figureequation"/>
                                        <w:rPr>
                                          <w:rFonts w:cs="Tahoma"/>
                                          <w:sz w:val="18"/>
                                          <w:szCs w:val="18"/>
                                          <w:lang w:bidi="th-TH"/>
                                        </w:rPr>
                                      </w:pPr>
                                      <m:oMathPara>
                                        <m:oMath>
                                          <m:sSub>
                                            <m:sSubPr>
                                              <m:ctrlPr/>
                                            </m:sSubPr>
                                            <m:e>
                                              <m:r>
                                                <m:t>LMP</m:t>
                                              </m:r>
                                            </m:e>
                                            <m:sub>
                                              <m:r>
                                                <m:t>i</m:t>
                                              </m:r>
                                              <m:r>
                                                <m:rPr>
                                                  <m:sty m:val="p"/>
                                                </m:rPr>
                                                <m:t>,</m:t>
                                              </m:r>
                                              <m:r>
                                                <m:t>u</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Arrow Connector 48"/>
                                <wps:cNvCnPr/>
                                <wps:spPr>
                                  <a:xfrm flipV="1">
                                    <a:off x="3001298" y="717448"/>
                                    <a:ext cx="154479"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694006" y="806548"/>
                                    <a:ext cx="182880"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V="1">
                                    <a:off x="1308735" y="529883"/>
                                    <a:ext cx="457200"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18046" y="1304309"/>
                                    <a:ext cx="671526" cy="13186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FAD0C07" w14:textId="77777777" w:rsidR="00A37815" w:rsidRPr="008318D4" w:rsidRDefault="0072284D" w:rsidP="00A37815">
                                      <w:pPr>
                                        <w:pStyle w:val="figureequation"/>
                                      </w:pPr>
                                      <m:oMathPara>
                                        <m:oMath>
                                          <m:sSub>
                                            <m:sSubPr>
                                              <m:ctrlPr/>
                                            </m:sSubPr>
                                            <m:e>
                                              <m:r>
                                                <m:t>S</m:t>
                                              </m:r>
                                            </m:e>
                                            <m:sub>
                                              <m:r>
                                                <m:t>m</m:t>
                                              </m:r>
                                              <m:r>
                                                <m:rPr>
                                                  <m:sty m:val="p"/>
                                                </m:rPr>
                                                <m:t>,</m:t>
                                              </m:r>
                                              <m:r>
                                                <m:t>h-</m:t>
                                              </m:r>
                                              <m:r>
                                                <m:t>1</m:t>
                                              </m:r>
                                            </m:sub>
                                          </m:sSub>
                                        </m:oMath>
                                      </m:oMathPara>
                                    </w:p>
                                    <w:p w14:paraId="2CB36201" w14:textId="77777777" w:rsidR="00A37815" w:rsidRPr="008318D4" w:rsidRDefault="0072284D" w:rsidP="00A37815">
                                      <w:pPr>
                                        <w:pStyle w:val="figureequation"/>
                                      </w:pPr>
                                      <m:oMathPara>
                                        <m:oMath>
                                          <m:sSub>
                                            <m:sSubPr>
                                              <m:ctrlPr/>
                                            </m:sSubPr>
                                            <m:e>
                                              <m:r>
                                                <m:t>W</m:t>
                                              </m:r>
                                            </m:e>
                                            <m:sub>
                                              <m:r>
                                                <m:t>m</m:t>
                                              </m:r>
                                              <m:r>
                                                <m:rPr>
                                                  <m:sty m:val="p"/>
                                                </m:rPr>
                                                <m:t>,</m:t>
                                              </m:r>
                                              <m:r>
                                                <m:t>h-</m:t>
                                              </m:r>
                                              <m:r>
                                                <m:t>1</m:t>
                                              </m:r>
                                            </m:sub>
                                          </m:sSub>
                                        </m:oMath>
                                      </m:oMathPara>
                                    </w:p>
                                    <w:p w14:paraId="78C384C5" w14:textId="77777777" w:rsidR="00A37815" w:rsidRPr="008318D4" w:rsidRDefault="0072284D" w:rsidP="00A37815">
                                      <w:pPr>
                                        <w:pStyle w:val="figureequation"/>
                                      </w:pPr>
                                      <m:oMathPara>
                                        <m:oMath>
                                          <m:sSub>
                                            <m:sSubPr>
                                              <m:ctrlPr/>
                                            </m:sSubPr>
                                            <m:e>
                                              <m:r>
                                                <m:t>S</m:t>
                                              </m:r>
                                            </m:e>
                                            <m:sub>
                                              <m:r>
                                                <m:t>m</m:t>
                                              </m:r>
                                              <m:r>
                                                <m:rPr>
                                                  <m:sty m:val="p"/>
                                                </m:rPr>
                                                <m:t>,</m:t>
                                              </m:r>
                                              <m:r>
                                                <m:t>h-</m:t>
                                              </m:r>
                                              <m:r>
                                                <m:t>2</m:t>
                                              </m:r>
                                            </m:sub>
                                          </m:sSub>
                                        </m:oMath>
                                      </m:oMathPara>
                                    </w:p>
                                    <w:p w14:paraId="7FC9738C" w14:textId="77777777" w:rsidR="00A37815" w:rsidRPr="008318D4" w:rsidRDefault="0072284D" w:rsidP="00A37815">
                                      <w:pPr>
                                        <w:pStyle w:val="figureequation"/>
                                      </w:pPr>
                                      <m:oMathPara>
                                        <m:oMath>
                                          <m:sSub>
                                            <m:sSubPr>
                                              <m:ctrlPr/>
                                            </m:sSubPr>
                                            <m:e>
                                              <m:r>
                                                <m:t>W</m:t>
                                              </m:r>
                                            </m:e>
                                            <m:sub>
                                              <m:r>
                                                <m:t>m</m:t>
                                              </m:r>
                                              <m:r>
                                                <m:rPr>
                                                  <m:sty m:val="p"/>
                                                </m:rPr>
                                                <m:t>,</m:t>
                                              </m:r>
                                              <m:r>
                                                <m:t>h-</m:t>
                                              </m:r>
                                              <m:r>
                                                <m:t>2</m:t>
                                              </m:r>
                                            </m:sub>
                                          </m:sSub>
                                        </m:oMath>
                                      </m:oMathPara>
                                    </w:p>
                                    <w:p w14:paraId="6E62B6F8" w14:textId="77777777" w:rsidR="00A37815" w:rsidRPr="008318D4" w:rsidRDefault="0072284D" w:rsidP="00A37815">
                                      <w:pPr>
                                        <w:pStyle w:val="figureequation"/>
                                      </w:pPr>
                                      <m:oMathPara>
                                        <m:oMath>
                                          <m:sSub>
                                            <m:sSubPr>
                                              <m:ctrlPr/>
                                            </m:sSubPr>
                                            <m:e>
                                              <m:r>
                                                <m:t>S</m:t>
                                              </m:r>
                                            </m:e>
                                            <m:sub>
                                              <m:r>
                                                <m:t>m</m:t>
                                              </m:r>
                                              <m:r>
                                                <m:rPr>
                                                  <m:sty m:val="p"/>
                                                </m:rPr>
                                                <m:t>,</m:t>
                                              </m:r>
                                              <m:r>
                                                <m:t>h-</m:t>
                                              </m:r>
                                              <m:r>
                                                <m:t>3</m:t>
                                              </m:r>
                                            </m:sub>
                                          </m:sSub>
                                        </m:oMath>
                                      </m:oMathPara>
                                    </w:p>
                                    <w:p w14:paraId="5C1244B3" w14:textId="77777777" w:rsidR="00A37815" w:rsidRPr="008318D4" w:rsidRDefault="0072284D" w:rsidP="00A37815">
                                      <w:pPr>
                                        <w:pStyle w:val="figureequation"/>
                                      </w:pPr>
                                      <m:oMathPara>
                                        <m:oMath>
                                          <m:sSub>
                                            <m:sSubPr>
                                              <m:ctrlPr/>
                                            </m:sSubPr>
                                            <m:e>
                                              <m:r>
                                                <m:t>W</m:t>
                                              </m:r>
                                            </m:e>
                                            <m:sub>
                                              <m:r>
                                                <m:t>m</m:t>
                                              </m:r>
                                              <m:r>
                                                <m:rPr>
                                                  <m:sty m:val="p"/>
                                                </m:rPr>
                                                <m:t>,</m:t>
                                              </m:r>
                                              <m:r>
                                                <m:t>h-</m:t>
                                              </m:r>
                                              <m:r>
                                                <m:t>3</m:t>
                                              </m:r>
                                            </m:sub>
                                          </m:sSub>
                                        </m:oMath>
                                      </m:oMathPara>
                                    </w:p>
                                    <w:p w14:paraId="43E26390" w14:textId="77777777" w:rsidR="00A37815" w:rsidRPr="008318D4" w:rsidRDefault="0072284D" w:rsidP="00A37815">
                                      <w:pPr>
                                        <w:pStyle w:val="figureequation"/>
                                      </w:pPr>
                                      <m:oMathPara>
                                        <m:oMath>
                                          <m:sSub>
                                            <m:sSubPr>
                                              <m:ctrlPr/>
                                            </m:sSubPr>
                                            <m:e>
                                              <m:r>
                                                <m:t>S</m:t>
                                              </m:r>
                                            </m:e>
                                            <m:sub>
                                              <m:r>
                                                <m:t>m</m:t>
                                              </m:r>
                                              <m:r>
                                                <m:rPr>
                                                  <m:sty m:val="p"/>
                                                </m:rPr>
                                                <m:t>,</m:t>
                                              </m:r>
                                              <m:r>
                                                <m:t>h-</m:t>
                                              </m:r>
                                              <m:r>
                                                <m:t>48</m:t>
                                              </m:r>
                                            </m:sub>
                                          </m:sSub>
                                        </m:oMath>
                                      </m:oMathPara>
                                    </w:p>
                                    <w:p w14:paraId="5F1271AA" w14:textId="77777777" w:rsidR="00A37815" w:rsidRPr="004425B7" w:rsidRDefault="0072284D" w:rsidP="00A37815">
                                      <w:pPr>
                                        <w:pStyle w:val="figureequation"/>
                                      </w:pPr>
                                      <m:oMathPara>
                                        <m:oMath>
                                          <m:sSub>
                                            <m:sSubPr>
                                              <m:ctrlPr/>
                                            </m:sSubPr>
                                            <m:e>
                                              <m:r>
                                                <m:t>W</m:t>
                                              </m:r>
                                            </m:e>
                                            <m:sub>
                                              <m:r>
                                                <m:t>m</m:t>
                                              </m:r>
                                              <m:r>
                                                <m:rPr>
                                                  <m:sty m:val="p"/>
                                                </m:rPr>
                                                <m:t>,</m:t>
                                              </m:r>
                                              <m:r>
                                                <m:t>h-</m:t>
                                              </m:r>
                                              <m:r>
                                                <m:t>48</m:t>
                                              </m:r>
                                            </m:sub>
                                          </m:sSub>
                                        </m:oMath>
                                      </m:oMathPara>
                                    </w:p>
                                    <w:p w14:paraId="619F653E" w14:textId="77777777" w:rsidR="00A37815" w:rsidRPr="008318D4" w:rsidRDefault="0072284D" w:rsidP="00A37815">
                                      <w:pPr>
                                        <w:pStyle w:val="figureequation"/>
                                      </w:pPr>
                                      <m:oMathPara>
                                        <m:oMath>
                                          <m:sSub>
                                            <m:sSubPr>
                                              <m:ctrlPr/>
                                            </m:sSubPr>
                                            <m:e>
                                              <m:r>
                                                <m:t>S</m:t>
                                              </m:r>
                                            </m:e>
                                            <m:sub>
                                              <m:r>
                                                <m:t>m</m:t>
                                              </m:r>
                                              <m:r>
                                                <m:rPr>
                                                  <m:sty m:val="p"/>
                                                </m:rPr>
                                                <m:t>,</m:t>
                                              </m:r>
                                              <m:r>
                                                <m:t>h-</m:t>
                                              </m:r>
                                              <m:r>
                                                <m:t>168</m:t>
                                              </m:r>
                                            </m:sub>
                                          </m:sSub>
                                        </m:oMath>
                                      </m:oMathPara>
                                    </w:p>
                                    <w:p w14:paraId="3AFBD73C" w14:textId="77777777" w:rsidR="00A37815" w:rsidRPr="004425B7" w:rsidRDefault="0072284D" w:rsidP="00A37815">
                                      <w:pPr>
                                        <w:pStyle w:val="figureequation"/>
                                      </w:pPr>
                                      <m:oMathPara>
                                        <m:oMath>
                                          <m:sSub>
                                            <m:sSubPr>
                                              <m:ctrlPr/>
                                            </m:sSubPr>
                                            <m:e>
                                              <m:r>
                                                <m:t>W</m:t>
                                              </m:r>
                                            </m:e>
                                            <m:sub>
                                              <m:r>
                                                <m:t>m</m:t>
                                              </m:r>
                                              <m:r>
                                                <m:rPr>
                                                  <m:sty m:val="p"/>
                                                </m:rPr>
                                                <m:t>,</m:t>
                                              </m:r>
                                              <m:r>
                                                <m:t>h-</m:t>
                                              </m:r>
                                              <m:r>
                                                <m:t>168</m:t>
                                              </m:r>
                                            </m:sub>
                                          </m:sSub>
                                        </m:oMath>
                                      </m:oMathPara>
                                    </w:p>
                                    <w:p w14:paraId="6A7CFF39" w14:textId="77777777" w:rsidR="00A37815" w:rsidRPr="008318D4" w:rsidRDefault="0072284D" w:rsidP="00A37815">
                                      <w:pPr>
                                        <w:pStyle w:val="figureequation"/>
                                      </w:pPr>
                                      <m:oMathPara>
                                        <m:oMath>
                                          <m:sSub>
                                            <m:sSubPr>
                                              <m:ctrlPr/>
                                            </m:sSubPr>
                                            <m:e>
                                              <m:r>
                                                <m:t>S</m:t>
                                              </m:r>
                                            </m:e>
                                            <m:sub>
                                              <m:r>
                                                <m:t>m</m:t>
                                              </m:r>
                                              <m:r>
                                                <m:rPr>
                                                  <m:sty m:val="p"/>
                                                </m:rPr>
                                                <m:t>,</m:t>
                                              </m:r>
                                              <m:r>
                                                <m:t>h-</m:t>
                                              </m:r>
                                              <m:r>
                                                <m:t>336</m:t>
                                              </m:r>
                                            </m:sub>
                                          </m:sSub>
                                        </m:oMath>
                                      </m:oMathPara>
                                    </w:p>
                                    <w:p w14:paraId="58581329" w14:textId="77777777" w:rsidR="00A37815" w:rsidRPr="00181012" w:rsidRDefault="0072284D" w:rsidP="00A37815">
                                      <w:pPr>
                                        <w:pStyle w:val="figureequation"/>
                                      </w:pPr>
                                      <m:oMathPara>
                                        <m:oMath>
                                          <m:sSub>
                                            <m:sSubPr>
                                              <m:ctrlPr/>
                                            </m:sSubPr>
                                            <m:e>
                                              <m:r>
                                                <m:t>W</m:t>
                                              </m:r>
                                            </m:e>
                                            <m:sub>
                                              <m:r>
                                                <m:t>m</m:t>
                                              </m:r>
                                              <m:r>
                                                <m:rPr>
                                                  <m:sty m:val="p"/>
                                                </m:rPr>
                                                <m:t>,</m:t>
                                              </m:r>
                                              <m:r>
                                                <m:t>h-</m:t>
                                              </m:r>
                                              <m:r>
                                                <m:t>336</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340209" y="1456531"/>
                                    <a:ext cx="497211" cy="30431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9AF2D9" w14:textId="77777777" w:rsidR="00A37815" w:rsidRPr="008318D4" w:rsidRDefault="0072284D" w:rsidP="00A37815">
                                      <w:pPr>
                                        <w:pStyle w:val="figureequation"/>
                                      </w:pPr>
                                      <m:oMath>
                                        <m:sSubSup>
                                          <m:sSubSupPr>
                                            <m:ctrlPr/>
                                          </m:sSubSupPr>
                                          <m:e>
                                            <m:r>
                                              <m:t>S</m:t>
                                            </m:r>
                                          </m:e>
                                          <m:sub>
                                            <m:r>
                                              <m:t>m</m:t>
                                            </m:r>
                                            <m:r>
                                              <m:rPr>
                                                <m:sty m:val="p"/>
                                              </m:rPr>
                                              <m:t>,</m:t>
                                            </m:r>
                                            <m:r>
                                              <m:t>h</m:t>
                                            </m:r>
                                          </m:sub>
                                          <m:sup>
                                            <m:r>
                                              <m:rPr>
                                                <m:sty m:val="p"/>
                                              </m:rPr>
                                              <m:t>*</m:t>
                                            </m:r>
                                          </m:sup>
                                        </m:sSubSup>
                                      </m:oMath>
                                      <w:r w:rsidR="00A37815">
                                        <w:t xml:space="preserve"> </w:t>
                                      </w:r>
                                      <m:oMath>
                                        <m:sSubSup>
                                          <m:sSubSupPr>
                                            <m:ctrlPr/>
                                          </m:sSubSupPr>
                                          <m:e>
                                            <m:r>
                                              <m:t>W</m:t>
                                            </m:r>
                                          </m:e>
                                          <m:sub>
                                            <m:r>
                                              <m:t>m</m:t>
                                            </m:r>
                                            <m:r>
                                              <m:rPr>
                                                <m:sty m:val="p"/>
                                              </m:rPr>
                                              <m:t>,</m:t>
                                            </m:r>
                                            <m:r>
                                              <m:t>h</m:t>
                                            </m:r>
                                          </m:sub>
                                          <m:sup>
                                            <m:r>
                                              <m:rPr>
                                                <m:sty m:val="p"/>
                                              </m:rPr>
                                              <m:t>*</m:t>
                                            </m:r>
                                          </m:sup>
                                        </m:sSub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665871" y="1983545"/>
                                    <a:ext cx="182880"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54" name="Text Box 89"/>
                                <wps:cNvSpPr txBox="1"/>
                                <wps:spPr>
                                  <a:xfrm>
                                    <a:off x="3075517" y="1215422"/>
                                    <a:ext cx="530225"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1E3231" w14:textId="77777777" w:rsidR="00A37815" w:rsidRPr="008318D4" w:rsidRDefault="0072284D" w:rsidP="00A37815">
                                      <w:pPr>
                                        <w:pStyle w:val="figureequation"/>
                                        <w:rPr>
                                          <w:rFonts w:cs="Tahoma"/>
                                          <w:sz w:val="18"/>
                                          <w:szCs w:val="18"/>
                                          <w:lang w:bidi="th-TH"/>
                                        </w:rPr>
                                      </w:pPr>
                                      <m:oMathPara>
                                        <m:oMath>
                                          <m:sSub>
                                            <m:sSubPr>
                                              <m:ctrlPr/>
                                            </m:sSubPr>
                                            <m:e>
                                              <m:r>
                                                <m:t>THP</m:t>
                                              </m:r>
                                            </m:e>
                                            <m:sub>
                                              <m:r>
                                                <m:t>j</m:t>
                                              </m:r>
                                              <m:r>
                                                <m:rPr>
                                                  <m:sty m:val="p"/>
                                                </m:rPr>
                                                <m:t>,</m:t>
                                              </m:r>
                                              <m:r>
                                                <m:t>h</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Arrow Connector 55"/>
                                <wps:cNvCnPr/>
                                <wps:spPr>
                                  <a:xfrm>
                                    <a:off x="3275015" y="804331"/>
                                    <a:ext cx="0" cy="374904"/>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s:wsp>
                              <wps:cNvPr id="56" name="Text Box 56"/>
                              <wps:cNvSpPr txBox="1"/>
                              <wps:spPr>
                                <a:xfrm>
                                  <a:off x="883187" y="1274062"/>
                                  <a:ext cx="452715" cy="114113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3D9DCDB" w14:textId="77777777" w:rsidR="00A37815" w:rsidRPr="00181012" w:rsidRDefault="00A37815" w:rsidP="00A37815">
                                    <w:pPr>
                                      <w:pStyle w:val="figuretext"/>
                                    </w:pPr>
                                    <w:r>
                                      <w:t>Trained ANN models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grpSp>
                          <wps:wsp>
                            <wps:cNvPr id="57" name="Straight Arrow Connector 57"/>
                            <wps:cNvCnPr/>
                            <wps:spPr>
                              <a:xfrm>
                                <a:off x="1336430" y="1730326"/>
                                <a:ext cx="461157" cy="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g:grpSp>
                        <wps:wsp>
                          <wps:cNvPr id="59" name="Text Box 59"/>
                          <wps:cNvSpPr txBox="1"/>
                          <wps:spPr>
                            <a:xfrm>
                              <a:off x="1751427" y="1899139"/>
                              <a:ext cx="1218416" cy="1368866"/>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7B0C623" w14:textId="77777777" w:rsidR="00A37815" w:rsidRPr="008318D4" w:rsidRDefault="00A37815" w:rsidP="00A37815">
                                <w:pPr>
                                  <w:pStyle w:val="figuretext"/>
                                  <w:rPr>
                                    <w:rFonts w:cs="Tahoma"/>
                                    <w:lang w:bidi="th-TH"/>
                                  </w:rPr>
                                </w:pPr>
                                <w:r>
                                  <w:t>Normal distribution function</w:t>
                                </w:r>
                              </w:p>
                              <w:p w14:paraId="73ADF1B9" w14:textId="77777777" w:rsidR="00A37815" w:rsidRPr="00181012" w:rsidRDefault="00A37815" w:rsidP="00A37815">
                                <w:pPr>
                                  <w:pStyle w:val="figuretext"/>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grpSp>
                      <wps:wsp>
                        <wps:cNvPr id="63" name="Text Box 63"/>
                        <wps:cNvSpPr txBox="1"/>
                        <wps:spPr>
                          <a:xfrm>
                            <a:off x="1994801" y="1371600"/>
                            <a:ext cx="377923"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C98AC4" w14:textId="77777777" w:rsidR="00A37815" w:rsidRPr="008318D4" w:rsidRDefault="0072284D" w:rsidP="00A37815">
                              <w:pPr>
                                <w:pStyle w:val="figureequation"/>
                              </w:pPr>
                              <m:oMath>
                                <m:sSubSup>
                                  <m:sSubSupPr>
                                    <m:ctrlPr/>
                                  </m:sSubSupPr>
                                  <m:e>
                                    <m:r>
                                      <m:t>S</m:t>
                                    </m:r>
                                  </m:e>
                                  <m:sub>
                                    <m:r>
                                      <m:t>m</m:t>
                                    </m:r>
                                    <m:r>
                                      <m:rPr>
                                        <m:sty m:val="p"/>
                                      </m:rPr>
                                      <m:t>,</m:t>
                                    </m:r>
                                    <m:r>
                                      <m:t>v</m:t>
                                    </m:r>
                                  </m:sub>
                                  <m:sup>
                                    <m:r>
                                      <m:rPr>
                                        <m:sty m:val="p"/>
                                      </m:rPr>
                                      <m:t>**</m:t>
                                    </m:r>
                                  </m:sup>
                                </m:sSubSup>
                              </m:oMath>
                              <w:r w:rsidR="00A37815">
                                <w:t xml:space="preserve"> </w:t>
                              </w:r>
                              <m:oMath>
                                <m:sSubSup>
                                  <m:sSubSupPr>
                                    <m:ctrlPr/>
                                  </m:sSubSupPr>
                                  <m:e>
                                    <m:r>
                                      <m:t>W</m:t>
                                    </m:r>
                                  </m:e>
                                  <m:sub>
                                    <m:r>
                                      <m:t>m</m:t>
                                    </m:r>
                                    <m:r>
                                      <m:rPr>
                                        <m:sty m:val="p"/>
                                      </m:rPr>
                                      <m:t>,</m:t>
                                    </m:r>
                                    <m:r>
                                      <m:t>v</m:t>
                                    </m:r>
                                  </m:sub>
                                  <m:sup>
                                    <m:r>
                                      <m:rPr>
                                        <m:sty m:val="p"/>
                                      </m:rPr>
                                      <m:t>**</m:t>
                                    </m:r>
                                  </m:sup>
                                </m:sSub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Arrow Connector 55"/>
                        <wps:cNvCnPr/>
                        <wps:spPr>
                          <a:xfrm>
                            <a:off x="2444967" y="1364567"/>
                            <a:ext cx="0" cy="563260"/>
                          </a:xfrm>
                          <a:prstGeom prst="straightConnector1">
                            <a:avLst/>
                          </a:prstGeom>
                          <a:ln>
                            <a:solidFill>
                              <a:schemeClr val="tx1"/>
                            </a:solidFill>
                            <a:headEnd type="triangle"/>
                            <a:tailEnd type="none" w="sm"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C89D167" id="Group 65" o:spid="_x0000_s1097" style="position:absolute;left:0;text-align:left;margin-left:89.95pt;margin-top:22.65pt;width:283.05pt;height:310.3pt;z-index:251658240;mso-position-horizontal-relative:text;mso-position-vertical-relative:text;mso-width-relative:margin" coordsize="3595215,3940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">
                <v:group id="Group 60" o:spid="_x0000_s1098" style="position:absolute;width:3595215;height:3940810" coordsize="3595215,39408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O7FnwQAAANsAAAAPAAAAZHJzL2Rvd25yZXYueG1sRE/LisIwFN0P+A/hCu7G&#10;tMqIVFMRUXEhA6OCuLs0tw9sbkoT2/r3k8XALA/nvd4MphYdta6yrCCeRiCIM6srLhTcrofPJQjn&#10;kTXWlknBmxxs0tHHGhNte/6h7uILEULYJaig9L5JpHRZSQbd1DbEgctta9AH2BZSt9iHcFPLWRQt&#10;pMGKQ0OJDe1Kyp6Xl1Fw7LHfzuN9d37mu/fj+vV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1O7FnwQAAANsAAAAPAAAA&#10;AAAAAAAAAAAAAKkCAABkcnMvZG93bnJldi54bWxQSwUGAAAAAAQABAD6AAAAlwMAAAAA&#10;">
                  <v:group id="Group 40" o:spid="_x0000_s1099" style="position:absolute;width:3595215;height:3940810" coordorigin="4682" coordsize="3595694,2617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group id="Group 41" o:spid="_x0000_s1100" style="position:absolute;left:4682;width:3595694;height:2617790" coordorigin="4682" coordsize="3595694,26177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group id="Group 42" o:spid="_x0000_s1101" style="position:absolute;left:4682;width:3595694;height:2617790" coordorigin="4689" coordsize="3601053,26229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ext Box 43" o:spid="_x0000_s1102" type="#_x0000_t202" style="position:absolute;left:4689;width:673315;height:10507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K7hxQAA&#10;ANsAAAAPAAAAZHJzL2Rvd25yZXYueG1sRI9Li8JAEITvC/sfhl7Ym072gUp0DLsJgogefCAem0yb&#10;BDM9ITOryb93BGGPRVV9Rc2SztTiSq2rLCv4GEYgiHOrKy4UHPaLwQSE88gaa8ukoCcHyfz1ZYax&#10;tjfe0nXnCxEg7GJUUHrfxFK6vCSDbmgb4uCdbWvQB9kWUrd4C3BTy88oGkmDFYeFEhtKS8ovuz+j&#10;YLnvV9txuhmZ1W92Wh+lOy6ytVLvb93PFISnzv+Hn+2lVvD9BY8v4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cruHFAAAA2wAAAA8AAAAAAAAAAAAAAAAAlwIAAGRycy9k&#10;b3ducmV2LnhtbFBLBQYAAAAABAAEAPUAAACJAwAAAAA=&#10;" filled="f" strokecolor="black [3213]">
                          <v:textbox>
                            <w:txbxContent>
                              <w:p w14:paraId="1822F24F" w14:textId="77777777" w:rsidR="00A37815" w:rsidRPr="008318D4" w:rsidRDefault="00640F2D" w:rsidP="00A37815">
                                <w:pPr>
                                  <w:pStyle w:val="figureequation"/>
                                </w:pPr>
                                <m:oMathPara>
                                  <m:oMath>
                                    <m:sSub>
                                      <m:sSubPr>
                                        <m:ctrlPr/>
                                      </m:sSubPr>
                                      <m:e>
                                        <m:r>
                                          <m:t>RD</m:t>
                                        </m:r>
                                      </m:e>
                                      <m:sub>
                                        <m:r>
                                          <m:t>j</m:t>
                                        </m:r>
                                        <m:r>
                                          <m:rPr>
                                            <m:sty m:val="p"/>
                                          </m:rPr>
                                          <m:t>,</m:t>
                                        </m:r>
                                        <m:r>
                                          <m:t>h</m:t>
                                        </m:r>
                                        <m:r>
                                          <m:rPr>
                                            <m:sty m:val="p"/>
                                          </m:rPr>
                                          <m:t>-1</m:t>
                                        </m:r>
                                      </m:sub>
                                    </m:sSub>
                                  </m:oMath>
                                </m:oMathPara>
                              </w:p>
                              <w:p w14:paraId="0FB66E55" w14:textId="77777777" w:rsidR="00A37815" w:rsidRDefault="00640F2D" w:rsidP="00A37815">
                                <w:pPr>
                                  <w:pStyle w:val="figureequation"/>
                                  <w:rPr>
                                    <w:sz w:val="18"/>
                                    <w:szCs w:val="18"/>
                                    <w:vertAlign w:val="subscript"/>
                                  </w:rPr>
                                </w:pPr>
                                <m:oMathPara>
                                  <m:oMath>
                                    <m:sSub>
                                      <m:sSubPr>
                                        <m:ctrlPr/>
                                      </m:sSubPr>
                                      <m:e>
                                        <m:r>
                                          <m:t>RD</m:t>
                                        </m:r>
                                      </m:e>
                                      <m:sub>
                                        <m:r>
                                          <m:t>j</m:t>
                                        </m:r>
                                        <m:r>
                                          <m:rPr>
                                            <m:sty m:val="p"/>
                                          </m:rPr>
                                          <m:t>,</m:t>
                                        </m:r>
                                        <m:r>
                                          <m:t>h</m:t>
                                        </m:r>
                                        <m:r>
                                          <m:rPr>
                                            <m:sty m:val="p"/>
                                          </m:rPr>
                                          <m:t>-2</m:t>
                                        </m:r>
                                      </m:sub>
                                    </m:sSub>
                                  </m:oMath>
                                </m:oMathPara>
                              </w:p>
                              <w:p w14:paraId="64B37E1B" w14:textId="77777777" w:rsidR="00A37815" w:rsidRDefault="00640F2D" w:rsidP="00A37815">
                                <w:pPr>
                                  <w:pStyle w:val="figureequation"/>
                                </w:pPr>
                                <m:oMathPara>
                                  <m:oMath>
                                    <m:sSub>
                                      <m:sSubPr>
                                        <m:ctrlPr/>
                                      </m:sSubPr>
                                      <m:e>
                                        <m:r>
                                          <m:t>RD</m:t>
                                        </m:r>
                                      </m:e>
                                      <m:sub>
                                        <m:r>
                                          <m:t>j</m:t>
                                        </m:r>
                                        <m:r>
                                          <m:rPr>
                                            <m:sty m:val="p"/>
                                          </m:rPr>
                                          <m:t>,</m:t>
                                        </m:r>
                                        <m:r>
                                          <m:t>h</m:t>
                                        </m:r>
                                        <m:r>
                                          <m:rPr>
                                            <m:sty m:val="p"/>
                                          </m:rPr>
                                          <m:t>-3</m:t>
                                        </m:r>
                                      </m:sub>
                                    </m:sSub>
                                  </m:oMath>
                                </m:oMathPara>
                              </w:p>
                              <w:p w14:paraId="54F9B9BC" w14:textId="77777777" w:rsidR="00A37815" w:rsidRPr="008318D4" w:rsidRDefault="00640F2D" w:rsidP="00A37815">
                                <w:pPr>
                                  <w:pStyle w:val="figureequation"/>
                                </w:pPr>
                                <m:oMathPara>
                                  <m:oMath>
                                    <m:sSub>
                                      <m:sSubPr>
                                        <m:ctrlPr/>
                                      </m:sSubPr>
                                      <m:e>
                                        <m:r>
                                          <m:t>RD</m:t>
                                        </m:r>
                                      </m:e>
                                      <m:sub>
                                        <m:r>
                                          <m:t>j</m:t>
                                        </m:r>
                                        <m:r>
                                          <m:rPr>
                                            <m:sty m:val="p"/>
                                          </m:rPr>
                                          <m:t>,</m:t>
                                        </m:r>
                                        <m:r>
                                          <m:t>h</m:t>
                                        </m:r>
                                        <m:r>
                                          <m:rPr>
                                            <m:sty m:val="p"/>
                                          </m:rPr>
                                          <m:t>-24</m:t>
                                        </m:r>
                                      </m:sub>
                                    </m:sSub>
                                  </m:oMath>
                                </m:oMathPara>
                              </w:p>
                              <w:p w14:paraId="0B5738AB" w14:textId="77777777" w:rsidR="00A37815" w:rsidRDefault="00640F2D" w:rsidP="00A37815">
                                <w:pPr>
                                  <w:pStyle w:val="figureequation"/>
                                </w:pPr>
                                <m:oMathPara>
                                  <m:oMath>
                                    <m:sSub>
                                      <m:sSubPr>
                                        <m:ctrlPr/>
                                      </m:sSubPr>
                                      <m:e>
                                        <m:r>
                                          <m:t>RD</m:t>
                                        </m:r>
                                      </m:e>
                                      <m:sub>
                                        <m:r>
                                          <m:t>j</m:t>
                                        </m:r>
                                        <m:r>
                                          <m:rPr>
                                            <m:sty m:val="p"/>
                                          </m:rPr>
                                          <m:t>,</m:t>
                                        </m:r>
                                        <m:r>
                                          <m:t>h</m:t>
                                        </m:r>
                                        <m:r>
                                          <m:rPr>
                                            <m:sty m:val="p"/>
                                          </m:rPr>
                                          <m:t>-48</m:t>
                                        </m:r>
                                      </m:sub>
                                    </m:sSub>
                                  </m:oMath>
                                </m:oMathPara>
                              </w:p>
                              <w:p w14:paraId="2C25A3A8" w14:textId="77777777" w:rsidR="00A37815" w:rsidRPr="008318D4" w:rsidRDefault="00640F2D" w:rsidP="00A37815">
                                <w:pPr>
                                  <w:pStyle w:val="figureequation"/>
                                </w:pPr>
                                <m:oMathPara>
                                  <m:oMath>
                                    <m:sSub>
                                      <m:sSubPr>
                                        <m:ctrlPr/>
                                      </m:sSubPr>
                                      <m:e>
                                        <m:r>
                                          <m:t>RD</m:t>
                                        </m:r>
                                      </m:e>
                                      <m:sub>
                                        <m:r>
                                          <m:t>j</m:t>
                                        </m:r>
                                        <m:r>
                                          <m:rPr>
                                            <m:sty m:val="p"/>
                                          </m:rPr>
                                          <m:t>,</m:t>
                                        </m:r>
                                        <m:r>
                                          <m:t>h</m:t>
                                        </m:r>
                                        <m:r>
                                          <m:rPr>
                                            <m:sty m:val="p"/>
                                          </m:rPr>
                                          <m:t>-168</m:t>
                                        </m:r>
                                      </m:sub>
                                    </m:sSub>
                                  </m:oMath>
                                </m:oMathPara>
                              </w:p>
                              <w:p w14:paraId="3B042BF7" w14:textId="77777777" w:rsidR="00A37815" w:rsidRDefault="00640F2D" w:rsidP="00A37815">
                                <w:pPr>
                                  <w:pStyle w:val="figureequation"/>
                                </w:pPr>
                                <m:oMathPara>
                                  <m:oMath>
                                    <m:sSub>
                                      <m:sSubPr>
                                        <m:ctrlPr/>
                                      </m:sSubPr>
                                      <m:e>
                                        <m:r>
                                          <m:t>RD</m:t>
                                        </m:r>
                                      </m:e>
                                      <m:sub>
                                        <m:r>
                                          <m:t>j</m:t>
                                        </m:r>
                                        <m:r>
                                          <m:rPr>
                                            <m:sty m:val="p"/>
                                          </m:rPr>
                                          <m:t>,</m:t>
                                        </m:r>
                                        <m:r>
                                          <m:t>h</m:t>
                                        </m:r>
                                        <m:r>
                                          <m:rPr>
                                            <m:sty m:val="p"/>
                                          </m:rPr>
                                          <m:t>-336</m:t>
                                        </m:r>
                                      </m:sub>
                                    </m:sSub>
                                  </m:oMath>
                                </m:oMathPara>
                              </w:p>
                              <w:p w14:paraId="2A176498" w14:textId="77777777" w:rsidR="00A37815" w:rsidRDefault="00A37815" w:rsidP="00A37815">
                                <w:pPr>
                                  <w:pStyle w:val="figureequation"/>
                                </w:pPr>
                                <m:oMath>
                                  <m:r>
                                    <w:rPr>
                                      <w:color w:val="000000" w:themeColor="text1"/>
                                    </w:rPr>
                                    <m:t>h</m:t>
                                  </m:r>
                                </m:oMath>
                                <w:r>
                                  <w:t xml:space="preserve"> </w:t>
                                </w:r>
                              </w:p>
                              <w:p w14:paraId="5E7AE818" w14:textId="77777777" w:rsidR="00A37815" w:rsidRPr="00181012" w:rsidRDefault="00A37815" w:rsidP="00A37815">
                                <w:pPr>
                                  <w:pStyle w:val="figureequation"/>
                                </w:pPr>
                                <m:oMath>
                                  <m:r>
                                    <m:t>d</m:t>
                                  </m:r>
                                </m:oMath>
                                <w:r>
                                  <w:t xml:space="preserve"> </w:t>
                                </w:r>
                              </w:p>
                            </w:txbxContent>
                          </v:textbox>
                        </v:shape>
                        <v:shape id="Text Box 44" o:spid="_x0000_s1103" type="#_x0000_t202" style="position:absolute;left:851535;top:9378;width:453390;height:11907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ge4DvwAA&#10;ANsAAAAPAAAAZHJzL2Rvd25yZXYueG1sRI/LCsIwEEX3gv8QRnCnqaJSqlFEEARB8PEBQzO2xWZS&#10;mthWv94IgsvLfRzuatOZUjRUu8Kygsk4AkGcWl1wpuB23Y9iEM4jaywtk4IXOdis+70VJtq2fKbm&#10;4jMRRtglqCD3vkqkdGlOBt3YVsTBu9vaoA+yzqSusQ3jppTTKFpIgwUHQo4V7XJKH5enCZDTVO7j&#10;yeu5i+1j8Z4fW9+kW6WGg267BOGp8//wr33QCmYz+H4JP0C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WB7gO/AAAA2wAAAA8AAAAAAAAAAAAAAAAAlwIAAGRycy9kb3ducmV2&#10;LnhtbFBLBQYAAAAABAAEAPUAAACDAwAAAAA=&#10;" filled="f" strokecolor="black [3213]">
                          <v:textbox style="layout-flow:vertical;mso-layout-flow-alt:bottom-to-top">
                            <w:txbxContent>
                              <w:p w14:paraId="66E67990" w14:textId="77777777" w:rsidR="00A37815" w:rsidRPr="00181012" w:rsidRDefault="00A37815" w:rsidP="00A37815">
                                <w:pPr>
                                  <w:pStyle w:val="figuretext"/>
                                </w:pPr>
                                <w:r>
                                  <w:t>Trained ANN models</w:t>
                                </w:r>
                              </w:p>
                            </w:txbxContent>
                          </v:textbox>
                        </v:shape>
                        <v:shape id="Text Box 45" o:spid="_x0000_s1104" type="#_x0000_t202" style="position:absolute;left:1765935;width:1213420;height:9111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66cgwwAA&#10;ANsAAAAPAAAAZHJzL2Rvd25yZXYueG1sRI/BbsIwEETvlfgHayv1VpxSiiBgEG1liSuBD1jFSxIR&#10;r01skrRfX1eq1ONoZt5oNrvRtqKnLjSOFbxMMxDEpTMNVwrOJ/28BBEissHWMSn4ogC77eRhg7lx&#10;Ax+pL2IlEoRDjgrqGH0uZShrshimzhMn7+I6izHJrpKmwyHBbStnWbaQFhtOCzV6+qipvBZ3q0Af&#10;9Nws9OdwG97t61GvfP9990o9PY77NYhIY/wP/7UPRsH8DX6/pB8gt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66cgwwAAANsAAAAPAAAAAAAAAAAAAAAAAJcCAABkcnMvZG93&#10;bnJldi54bWxQSwUGAAAAAAQABAD1AAAAhwMAAAAA&#10;" filled="f" strokecolor="black [3213]">
                          <v:textbox>
                            <w:txbxContent>
                              <w:p w14:paraId="51FDDE1B" w14:textId="77777777" w:rsidR="00A37815" w:rsidRDefault="00A37815" w:rsidP="00A37815">
                                <w:pPr>
                                  <w:pStyle w:val="figuretext"/>
                                </w:pPr>
                                <w:r>
                                  <w:t>Market clearing</w:t>
                                </w:r>
                              </w:p>
                              <w:p w14:paraId="133EA115" w14:textId="77777777" w:rsidR="00A37815" w:rsidRPr="008318D4" w:rsidRDefault="00A37815" w:rsidP="00A37815">
                                <w:pPr>
                                  <w:pStyle w:val="figuretext"/>
                                  <w:rPr>
                                    <w:rFonts w:cs="Tahoma"/>
                                    <w:lang w:bidi="th-TH"/>
                                  </w:rPr>
                                </w:pPr>
                                <w:r>
                                  <w:t xml:space="preserve">Based on ED, </w:t>
                                </w:r>
                                <m:oMath>
                                  <m:sSub>
                                    <m:sSubPr>
                                      <m:ctrlPr>
                                        <w:rPr>
                                          <w:rFonts w:ascii="Cambria Math" w:hAnsi="Cambria Math"/>
                                          <w:i/>
                                          <w:color w:val="000000" w:themeColor="text1"/>
                                        </w:rPr>
                                      </m:ctrlPr>
                                    </m:sSubPr>
                                    <m:e>
                                      <m:r>
                                        <w:rPr>
                                          <w:rFonts w:ascii="Cambria Math" w:hAnsi="Cambria Math"/>
                                          <w:color w:val="000000" w:themeColor="text1"/>
                                        </w:rPr>
                                        <m:t>LP</m:t>
                                      </m:r>
                                    </m:e>
                                    <m:sub>
                                      <m:r>
                                        <w:rPr>
                                          <w:rFonts w:ascii="Cambria Math" w:hAnsi="Cambria Math"/>
                                          <w:color w:val="000000" w:themeColor="text1"/>
                                        </w:rPr>
                                        <m:t>i</m:t>
                                      </m:r>
                                    </m:sub>
                                  </m:sSub>
                                </m:oMath>
                              </w:p>
                              <w:p w14:paraId="64B64BFD" w14:textId="77777777" w:rsidR="00A37815" w:rsidRPr="00181012" w:rsidRDefault="00A37815" w:rsidP="00A37815">
                                <w:pPr>
                                  <w:pStyle w:val="figuretext"/>
                                </w:pPr>
                              </w:p>
                            </w:txbxContent>
                          </v:textbox>
                        </v:shape>
                        <v:shape id="Text Box 46" o:spid="_x0000_s1105" type="#_x0000_t202" style="position:absolute;left:1232535;top:309700;width:516669;height:264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24933FD6" w14:textId="77777777" w:rsidR="00A37815" w:rsidRPr="008318D4" w:rsidRDefault="00640F2D" w:rsidP="00A37815">
                                <w:pPr>
                                  <w:pStyle w:val="figureequation"/>
                                  <w:rPr>
                                    <w:rFonts w:cs="Tahoma"/>
                                    <w:sz w:val="18"/>
                                    <w:szCs w:val="18"/>
                                    <w:lang w:bidi="th-TH"/>
                                  </w:rPr>
                                </w:pPr>
                                <m:oMathPara>
                                  <m:oMath>
                                    <m:sSub>
                                      <m:sSubPr>
                                        <m:ctrlPr/>
                                      </m:sSubPr>
                                      <m:e>
                                        <m:r>
                                          <m:t>RD</m:t>
                                        </m:r>
                                      </m:e>
                                      <m:sub>
                                        <m:r>
                                          <m:t>j</m:t>
                                        </m:r>
                                        <m:r>
                                          <m:rPr>
                                            <m:sty m:val="p"/>
                                          </m:rPr>
                                          <m:t>,</m:t>
                                        </m:r>
                                        <m:r>
                                          <m:t>h</m:t>
                                        </m:r>
                                      </m:sub>
                                    </m:sSub>
                                  </m:oMath>
                                </m:oMathPara>
                              </w:p>
                            </w:txbxContent>
                          </v:textbox>
                        </v:shape>
                        <v:shape id="Text Box 47" o:spid="_x0000_s1106" type="#_x0000_t202" style="position:absolute;left:3075340;top:657519;width:530225;height:2031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0FE3E4EE" w14:textId="77777777" w:rsidR="00A37815" w:rsidRPr="008318D4" w:rsidRDefault="00640F2D" w:rsidP="00A37815">
                                <w:pPr>
                                  <w:pStyle w:val="figureequation"/>
                                  <w:rPr>
                                    <w:rFonts w:cs="Tahoma"/>
                                    <w:sz w:val="18"/>
                                    <w:szCs w:val="18"/>
                                    <w:lang w:bidi="th-TH"/>
                                  </w:rPr>
                                </w:pPr>
                                <m:oMathPara>
                                  <m:oMath>
                                    <m:sSub>
                                      <m:sSubPr>
                                        <m:ctrlPr/>
                                      </m:sSubPr>
                                      <m:e>
                                        <m:r>
                                          <m:t>LMP</m:t>
                                        </m:r>
                                      </m:e>
                                      <m:sub>
                                        <m:r>
                                          <m:t>i</m:t>
                                        </m:r>
                                        <m:r>
                                          <m:rPr>
                                            <m:sty m:val="p"/>
                                          </m:rPr>
                                          <m:t>,</m:t>
                                        </m:r>
                                        <m:r>
                                          <m:t>u</m:t>
                                        </m:r>
                                      </m:sub>
                                    </m:sSub>
                                  </m:oMath>
                                </m:oMathPara>
                              </w:p>
                            </w:txbxContent>
                          </v:textbox>
                        </v:shape>
                        <v:shape id="Straight Arrow Connector 48" o:spid="_x0000_s1107" type="#_x0000_t32" style="position:absolute;left:3001298;top:717448;width:154479;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FAzL0AAADbAAAADwAAAGRycy9kb3ducmV2LnhtbERP3QoBQRS+V95hOsodsyRpGUKRIuUv&#10;t6edY3fZObPtDNbbmwvl8uv7n8xqU4gXVS63rKDXjUAQJ1bnnCo4n1adEQjnkTUWlknBhxzMps3G&#10;BGNt33yg19GnIoSwi1FB5n0ZS+mSjAy6ri2JA3ezlUEfYJVKXeE7hJtC9qNoKA3mHBoyLGmZUfI4&#10;Po2C6+B+oeViWG7Xq9u83qfJ5el3SrVb9XwMwlPt/+Kfe6MVDMLY8CX8ADn9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zBQMy9AAAA2wAAAA8AAAAAAAAAAAAAAAAAoQIA&#10;AGRycy9kb3ducmV2LnhtbFBLBQYAAAAABAAEAPkAAACLAwAAAAA=&#10;" strokecolor="black [3213]" strokeweight=".5pt">
                          <v:stroke endarrow="block" endarrowwidth="narrow" joinstyle="miter"/>
                        </v:shape>
                        <v:shape id="Straight Arrow Connector 49" o:spid="_x0000_s1108" type="#_x0000_t32" style="position:absolute;left:694006;top:806548;width:1828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Uqof8QAAADbAAAADwAAAGRycy9kb3ducmV2LnhtbESPW2sCMRSE3wX/QzhC3zSrFGm3RvGC&#10;F+iTtqCPp5vT7NLkZNlEXf31plDo4zAz3zCTWeusuFATKs8KhoMMBHHhdcVGwefHuv8CIkRkjdYz&#10;KbhRgNm025lgrv2V93Q5RCMShEOOCsoY61zKUJTkMAx8TZy8b984jEk2RuoGrwnurBxl2Vg6rDgt&#10;lFjTsqTi53B2CuT7ZjVemNbW8svc7PboaX0/KfXUa+dvICK18T/8195pBc+v8Psl/QA5f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Sqh/xAAAANsAAAAPAAAAAAAAAAAA&#10;AAAAAKECAABkcnMvZG93bnJldi54bWxQSwUGAAAAAAQABAD5AAAAkgMAAAAA&#10;" strokecolor="black [3213]" strokeweight=".5pt">
                          <v:stroke endarrow="block" endarrowwidth="narrow" joinstyle="miter"/>
                        </v:shape>
                        <v:shape id="Straight Arrow Connector 50" o:spid="_x0000_s1109" type="#_x0000_t32" style="position:absolute;left:1308735;top:529883;width:457200;height: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27aF8EAAADbAAAADwAAAGRycy9kb3ducmV2LnhtbERPy4rCMBTdC/MP4Q6403REZaiNooIi&#10;KIKdkdlemtuH09yUJmr9e7MQXB7OO1l0phY3al1lWcHXMAJBnFldcaHg92cz+AbhPLLG2jIpeJCD&#10;xfyjl2Cs7Z1PdEt9IUIIuxgVlN43sZQuK8mgG9qGOHC5bQ36ANtC6hbvIdzUchRFU2mw4tBQYkPr&#10;krL/9GoU/I0vZ1qvps1+u8mX3bHIzld/UKr/2S1nIDx1/i1+uXdawSSsD1/CD5Dz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HbtoXwQAAANsAAAAPAAAAAAAAAAAAAAAA&#10;AKECAABkcnMvZG93bnJldi54bWxQSwUGAAAAAAQABAD5AAAAjwMAAAAA&#10;" strokecolor="black [3213]" strokeweight=".5pt">
                          <v:stroke endarrow="block" endarrowwidth="narrow" joinstyle="miter"/>
                        </v:shape>
                        <v:shape id="Text Box 51" o:spid="_x0000_s1110" type="#_x0000_t202" style="position:absolute;left:18046;top:1304309;width:671526;height:1318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GwPQxgAA&#10;ANsAAAAPAAAAZHJzL2Rvd25yZXYueG1sRI9Pa8JAFMTvBb/D8oTe6sZCraTZiI0IIvYQLdLjI/ua&#10;BLNvQ3abP9++Wyh4HGbmN0yyGU0jeupcbVnBchGBIC6srrlU8HnZP61BOI+ssbFMCiZysElnDwnG&#10;2g6cU3/2pQgQdjEqqLxvYyldUZFBt7AtcfC+bWfQB9mVUnc4BLhp5HMUraTBmsNChS1lFRW3849R&#10;cLhMx/w1+1iZ4/vu63SV7rrfnZR6nI/bNxCeRn8P/7cPWsHLEv6+hB8g0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GwPQxgAAANsAAAAPAAAAAAAAAAAAAAAAAJcCAABkcnMv&#10;ZG93bnJldi54bWxQSwUGAAAAAAQABAD1AAAAigMAAAAA&#10;" filled="f" strokecolor="black [3213]">
                          <v:textbox>
                            <w:txbxContent>
                              <w:p w14:paraId="7FAD0C07" w14:textId="77777777" w:rsidR="00A37815" w:rsidRPr="008318D4" w:rsidRDefault="00640F2D" w:rsidP="00A37815">
                                <w:pPr>
                                  <w:pStyle w:val="figureequation"/>
                                </w:pPr>
                                <m:oMathPara>
                                  <m:oMath>
                                    <m:sSub>
                                      <m:sSubPr>
                                        <m:ctrlPr/>
                                      </m:sSubPr>
                                      <m:e>
                                        <m:r>
                                          <m:t>S</m:t>
                                        </m:r>
                                      </m:e>
                                      <m:sub>
                                        <m:r>
                                          <m:t>m</m:t>
                                        </m:r>
                                        <m:r>
                                          <m:rPr>
                                            <m:sty m:val="p"/>
                                          </m:rPr>
                                          <m:t>,</m:t>
                                        </m:r>
                                        <m:r>
                                          <m:t>h-</m:t>
                                        </m:r>
                                        <m:r>
                                          <m:t>1</m:t>
                                        </m:r>
                                      </m:sub>
                                    </m:sSub>
                                  </m:oMath>
                                </m:oMathPara>
                              </w:p>
                              <w:p w14:paraId="2CB36201" w14:textId="77777777" w:rsidR="00A37815" w:rsidRPr="008318D4" w:rsidRDefault="00640F2D" w:rsidP="00A37815">
                                <w:pPr>
                                  <w:pStyle w:val="figureequation"/>
                                </w:pPr>
                                <m:oMathPara>
                                  <m:oMath>
                                    <m:sSub>
                                      <m:sSubPr>
                                        <m:ctrlPr/>
                                      </m:sSubPr>
                                      <m:e>
                                        <m:r>
                                          <m:t>W</m:t>
                                        </m:r>
                                      </m:e>
                                      <m:sub>
                                        <m:r>
                                          <m:t>m</m:t>
                                        </m:r>
                                        <m:r>
                                          <m:rPr>
                                            <m:sty m:val="p"/>
                                          </m:rPr>
                                          <m:t>,</m:t>
                                        </m:r>
                                        <m:r>
                                          <m:t>h-</m:t>
                                        </m:r>
                                        <m:r>
                                          <m:t>1</m:t>
                                        </m:r>
                                      </m:sub>
                                    </m:sSub>
                                  </m:oMath>
                                </m:oMathPara>
                              </w:p>
                              <w:p w14:paraId="78C384C5" w14:textId="77777777" w:rsidR="00A37815" w:rsidRPr="008318D4" w:rsidRDefault="00640F2D" w:rsidP="00A37815">
                                <w:pPr>
                                  <w:pStyle w:val="figureequation"/>
                                </w:pPr>
                                <m:oMathPara>
                                  <m:oMath>
                                    <m:sSub>
                                      <m:sSubPr>
                                        <m:ctrlPr/>
                                      </m:sSubPr>
                                      <m:e>
                                        <m:r>
                                          <m:t>S</m:t>
                                        </m:r>
                                      </m:e>
                                      <m:sub>
                                        <m:r>
                                          <m:t>m</m:t>
                                        </m:r>
                                        <m:r>
                                          <m:rPr>
                                            <m:sty m:val="p"/>
                                          </m:rPr>
                                          <m:t>,</m:t>
                                        </m:r>
                                        <m:r>
                                          <m:t>h-</m:t>
                                        </m:r>
                                        <m:r>
                                          <m:t>2</m:t>
                                        </m:r>
                                      </m:sub>
                                    </m:sSub>
                                  </m:oMath>
                                </m:oMathPara>
                              </w:p>
                              <w:p w14:paraId="7FC9738C" w14:textId="77777777" w:rsidR="00A37815" w:rsidRPr="008318D4" w:rsidRDefault="00640F2D" w:rsidP="00A37815">
                                <w:pPr>
                                  <w:pStyle w:val="figureequation"/>
                                </w:pPr>
                                <m:oMathPara>
                                  <m:oMath>
                                    <m:sSub>
                                      <m:sSubPr>
                                        <m:ctrlPr/>
                                      </m:sSubPr>
                                      <m:e>
                                        <m:r>
                                          <m:t>W</m:t>
                                        </m:r>
                                      </m:e>
                                      <m:sub>
                                        <m:r>
                                          <m:t>m</m:t>
                                        </m:r>
                                        <m:r>
                                          <m:rPr>
                                            <m:sty m:val="p"/>
                                          </m:rPr>
                                          <m:t>,</m:t>
                                        </m:r>
                                        <m:r>
                                          <m:t>h-</m:t>
                                        </m:r>
                                        <m:r>
                                          <m:t>2</m:t>
                                        </m:r>
                                      </m:sub>
                                    </m:sSub>
                                  </m:oMath>
                                </m:oMathPara>
                              </w:p>
                              <w:p w14:paraId="6E62B6F8" w14:textId="77777777" w:rsidR="00A37815" w:rsidRPr="008318D4" w:rsidRDefault="00640F2D" w:rsidP="00A37815">
                                <w:pPr>
                                  <w:pStyle w:val="figureequation"/>
                                </w:pPr>
                                <m:oMathPara>
                                  <m:oMath>
                                    <m:sSub>
                                      <m:sSubPr>
                                        <m:ctrlPr/>
                                      </m:sSubPr>
                                      <m:e>
                                        <m:r>
                                          <m:t>S</m:t>
                                        </m:r>
                                      </m:e>
                                      <m:sub>
                                        <m:r>
                                          <m:t>m</m:t>
                                        </m:r>
                                        <m:r>
                                          <m:rPr>
                                            <m:sty m:val="p"/>
                                          </m:rPr>
                                          <m:t>,</m:t>
                                        </m:r>
                                        <m:r>
                                          <m:t>h-</m:t>
                                        </m:r>
                                        <m:r>
                                          <m:t>3</m:t>
                                        </m:r>
                                      </m:sub>
                                    </m:sSub>
                                  </m:oMath>
                                </m:oMathPara>
                              </w:p>
                              <w:p w14:paraId="5C1244B3" w14:textId="77777777" w:rsidR="00A37815" w:rsidRPr="008318D4" w:rsidRDefault="00640F2D" w:rsidP="00A37815">
                                <w:pPr>
                                  <w:pStyle w:val="figureequation"/>
                                </w:pPr>
                                <m:oMathPara>
                                  <m:oMath>
                                    <m:sSub>
                                      <m:sSubPr>
                                        <m:ctrlPr/>
                                      </m:sSubPr>
                                      <m:e>
                                        <m:r>
                                          <m:t>W</m:t>
                                        </m:r>
                                      </m:e>
                                      <m:sub>
                                        <m:r>
                                          <m:t>m</m:t>
                                        </m:r>
                                        <m:r>
                                          <m:rPr>
                                            <m:sty m:val="p"/>
                                          </m:rPr>
                                          <m:t>,</m:t>
                                        </m:r>
                                        <m:r>
                                          <m:t>h-</m:t>
                                        </m:r>
                                        <m:r>
                                          <m:t>3</m:t>
                                        </m:r>
                                      </m:sub>
                                    </m:sSub>
                                  </m:oMath>
                                </m:oMathPara>
                              </w:p>
                              <w:p w14:paraId="43E26390" w14:textId="77777777" w:rsidR="00A37815" w:rsidRPr="008318D4" w:rsidRDefault="00640F2D" w:rsidP="00A37815">
                                <w:pPr>
                                  <w:pStyle w:val="figureequation"/>
                                </w:pPr>
                                <m:oMathPara>
                                  <m:oMath>
                                    <m:sSub>
                                      <m:sSubPr>
                                        <m:ctrlPr/>
                                      </m:sSubPr>
                                      <m:e>
                                        <m:r>
                                          <m:t>S</m:t>
                                        </m:r>
                                      </m:e>
                                      <m:sub>
                                        <m:r>
                                          <m:t>m</m:t>
                                        </m:r>
                                        <m:r>
                                          <m:rPr>
                                            <m:sty m:val="p"/>
                                          </m:rPr>
                                          <m:t>,</m:t>
                                        </m:r>
                                        <m:r>
                                          <m:t>h-</m:t>
                                        </m:r>
                                        <m:r>
                                          <m:t>48</m:t>
                                        </m:r>
                                      </m:sub>
                                    </m:sSub>
                                  </m:oMath>
                                </m:oMathPara>
                              </w:p>
                              <w:p w14:paraId="5F1271AA" w14:textId="77777777" w:rsidR="00A37815" w:rsidRPr="004425B7" w:rsidRDefault="00640F2D" w:rsidP="00A37815">
                                <w:pPr>
                                  <w:pStyle w:val="figureequation"/>
                                </w:pPr>
                                <m:oMathPara>
                                  <m:oMath>
                                    <m:sSub>
                                      <m:sSubPr>
                                        <m:ctrlPr/>
                                      </m:sSubPr>
                                      <m:e>
                                        <m:r>
                                          <m:t>W</m:t>
                                        </m:r>
                                      </m:e>
                                      <m:sub>
                                        <m:r>
                                          <m:t>m</m:t>
                                        </m:r>
                                        <m:r>
                                          <m:rPr>
                                            <m:sty m:val="p"/>
                                          </m:rPr>
                                          <m:t>,</m:t>
                                        </m:r>
                                        <m:r>
                                          <m:t>h-</m:t>
                                        </m:r>
                                        <m:r>
                                          <m:t>48</m:t>
                                        </m:r>
                                      </m:sub>
                                    </m:sSub>
                                  </m:oMath>
                                </m:oMathPara>
                              </w:p>
                              <w:p w14:paraId="619F653E" w14:textId="77777777" w:rsidR="00A37815" w:rsidRPr="008318D4" w:rsidRDefault="00640F2D" w:rsidP="00A37815">
                                <w:pPr>
                                  <w:pStyle w:val="figureequation"/>
                                </w:pPr>
                                <m:oMathPara>
                                  <m:oMath>
                                    <m:sSub>
                                      <m:sSubPr>
                                        <m:ctrlPr/>
                                      </m:sSubPr>
                                      <m:e>
                                        <m:r>
                                          <m:t>S</m:t>
                                        </m:r>
                                      </m:e>
                                      <m:sub>
                                        <m:r>
                                          <m:t>m</m:t>
                                        </m:r>
                                        <m:r>
                                          <m:rPr>
                                            <m:sty m:val="p"/>
                                          </m:rPr>
                                          <m:t>,</m:t>
                                        </m:r>
                                        <m:r>
                                          <m:t>h-</m:t>
                                        </m:r>
                                        <m:r>
                                          <m:t>168</m:t>
                                        </m:r>
                                      </m:sub>
                                    </m:sSub>
                                  </m:oMath>
                                </m:oMathPara>
                              </w:p>
                              <w:p w14:paraId="3AFBD73C" w14:textId="77777777" w:rsidR="00A37815" w:rsidRPr="004425B7" w:rsidRDefault="00640F2D" w:rsidP="00A37815">
                                <w:pPr>
                                  <w:pStyle w:val="figureequation"/>
                                </w:pPr>
                                <m:oMathPara>
                                  <m:oMath>
                                    <m:sSub>
                                      <m:sSubPr>
                                        <m:ctrlPr/>
                                      </m:sSubPr>
                                      <m:e>
                                        <m:r>
                                          <m:t>W</m:t>
                                        </m:r>
                                      </m:e>
                                      <m:sub>
                                        <m:r>
                                          <m:t>m</m:t>
                                        </m:r>
                                        <m:r>
                                          <m:rPr>
                                            <m:sty m:val="p"/>
                                          </m:rPr>
                                          <m:t>,</m:t>
                                        </m:r>
                                        <m:r>
                                          <m:t>h-</m:t>
                                        </m:r>
                                        <m:r>
                                          <m:t>168</m:t>
                                        </m:r>
                                      </m:sub>
                                    </m:sSub>
                                  </m:oMath>
                                </m:oMathPara>
                              </w:p>
                              <w:p w14:paraId="6A7CFF39" w14:textId="77777777" w:rsidR="00A37815" w:rsidRPr="008318D4" w:rsidRDefault="00640F2D" w:rsidP="00A37815">
                                <w:pPr>
                                  <w:pStyle w:val="figureequation"/>
                                </w:pPr>
                                <m:oMathPara>
                                  <m:oMath>
                                    <m:sSub>
                                      <m:sSubPr>
                                        <m:ctrlPr/>
                                      </m:sSubPr>
                                      <m:e>
                                        <m:r>
                                          <m:t>S</m:t>
                                        </m:r>
                                      </m:e>
                                      <m:sub>
                                        <m:r>
                                          <m:t>m</m:t>
                                        </m:r>
                                        <m:r>
                                          <m:rPr>
                                            <m:sty m:val="p"/>
                                          </m:rPr>
                                          <m:t>,</m:t>
                                        </m:r>
                                        <m:r>
                                          <m:t>h-</m:t>
                                        </m:r>
                                        <m:r>
                                          <m:t>336</m:t>
                                        </m:r>
                                      </m:sub>
                                    </m:sSub>
                                  </m:oMath>
                                </m:oMathPara>
                              </w:p>
                              <w:p w14:paraId="58581329" w14:textId="77777777" w:rsidR="00A37815" w:rsidRPr="00181012" w:rsidRDefault="00640F2D" w:rsidP="00A37815">
                                <w:pPr>
                                  <w:pStyle w:val="figureequation"/>
                                </w:pPr>
                                <m:oMathPara>
                                  <m:oMath>
                                    <m:sSub>
                                      <m:sSubPr>
                                        <m:ctrlPr/>
                                      </m:sSubPr>
                                      <m:e>
                                        <m:r>
                                          <m:t>W</m:t>
                                        </m:r>
                                      </m:e>
                                      <m:sub>
                                        <m:r>
                                          <m:t>m</m:t>
                                        </m:r>
                                        <m:r>
                                          <m:rPr>
                                            <m:sty m:val="p"/>
                                          </m:rPr>
                                          <m:t>,</m:t>
                                        </m:r>
                                        <m:r>
                                          <m:t>h-</m:t>
                                        </m:r>
                                        <m:r>
                                          <m:t>336</m:t>
                                        </m:r>
                                      </m:sub>
                                    </m:sSub>
                                  </m:oMath>
                                </m:oMathPara>
                              </w:p>
                            </w:txbxContent>
                          </v:textbox>
                        </v:shape>
                        <v:shape id="Text Box 52" o:spid="_x0000_s1111" type="#_x0000_t202" style="position:absolute;left:1340209;top:1456531;width:497211;height:3043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529AF2D9" w14:textId="77777777" w:rsidR="00A37815" w:rsidRPr="008318D4" w:rsidRDefault="00640F2D" w:rsidP="00A37815">
                                <w:pPr>
                                  <w:pStyle w:val="figureequation"/>
                                </w:pPr>
                                <m:oMath>
                                  <m:sSubSup>
                                    <m:sSubSupPr>
                                      <m:ctrlPr/>
                                    </m:sSubSupPr>
                                    <m:e>
                                      <m:r>
                                        <m:t>S</m:t>
                                      </m:r>
                                    </m:e>
                                    <m:sub>
                                      <m:r>
                                        <m:t>m</m:t>
                                      </m:r>
                                      <m:r>
                                        <m:rPr>
                                          <m:sty m:val="p"/>
                                        </m:rPr>
                                        <m:t>,</m:t>
                                      </m:r>
                                      <m:r>
                                        <m:t>h</m:t>
                                      </m:r>
                                    </m:sub>
                                    <m:sup>
                                      <m:r>
                                        <m:rPr>
                                          <m:sty m:val="p"/>
                                        </m:rPr>
                                        <m:t>*</m:t>
                                      </m:r>
                                    </m:sup>
                                  </m:sSubSup>
                                </m:oMath>
                                <w:r w:rsidR="00A37815">
                                  <w:t xml:space="preserve"> </w:t>
                                </w:r>
                                <m:oMath>
                                  <m:sSubSup>
                                    <m:sSubSupPr>
                                      <m:ctrlPr/>
                                    </m:sSubSupPr>
                                    <m:e>
                                      <m:r>
                                        <m:t>W</m:t>
                                      </m:r>
                                    </m:e>
                                    <m:sub>
                                      <m:r>
                                        <m:t>m</m:t>
                                      </m:r>
                                      <m:r>
                                        <m:rPr>
                                          <m:sty m:val="p"/>
                                        </m:rPr>
                                        <m:t>,</m:t>
                                      </m:r>
                                      <m:r>
                                        <m:t>h</m:t>
                                      </m:r>
                                    </m:sub>
                                    <m:sup>
                                      <m:r>
                                        <m:rPr>
                                          <m:sty m:val="p"/>
                                        </m:rPr>
                                        <m:t>*</m:t>
                                      </m:r>
                                    </m:sup>
                                  </m:sSubSup>
                                </m:oMath>
                              </w:p>
                            </w:txbxContent>
                          </v:textbox>
                        </v:shape>
                        <v:shape id="Straight Arrow Connector 53" o:spid="_x0000_s1112" type="#_x0000_t32" style="position:absolute;left:665871;top:1983545;width:1828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XsJSMQAAADbAAAADwAAAGRycy9kb3ducmV2LnhtbESPW2sCMRSE3wv9D+EUfOtmW1FkNUov&#10;WAs+eQF9PG6O2cXkZNmkuvbXNwXBx2FmvmEms85ZcaY21J4VvGQ5COLS65qNgu1m/jwCESKyRuuZ&#10;FFwpwGz6+DDBQvsLr+i8jkYkCIcCFVQxNoWUoazIYch8Q5y8o28dxiRbI3WLlwR3Vr7m+VA6rDkt&#10;VNjQR0Xlaf3jFMjl1+fw3XS2kQdztYudp/nvXqneU/c2BhGpi/fwrf2tFQz68P8l/QA5/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ewlIxAAAANsAAAAPAAAAAAAAAAAA&#10;AAAAAKECAABkcnMvZG93bnJldi54bWxQSwUGAAAAAAQABAD5AAAAkgMAAAAA&#10;" strokecolor="black [3213]" strokeweight=".5pt">
                          <v:stroke endarrow="block" endarrowwidth="narrow" joinstyle="miter"/>
                        </v:shape>
                        <v:shape id="Text Box 89" o:spid="_x0000_s1113" type="#_x0000_t202" style="position:absolute;left:3075517;top:1215422;width:530225;height:3371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061E3231" w14:textId="77777777" w:rsidR="00A37815" w:rsidRPr="008318D4" w:rsidRDefault="00640F2D" w:rsidP="00A37815">
                                <w:pPr>
                                  <w:pStyle w:val="figureequation"/>
                                  <w:rPr>
                                    <w:rFonts w:cs="Tahoma"/>
                                    <w:sz w:val="18"/>
                                    <w:szCs w:val="18"/>
                                    <w:lang w:bidi="th-TH"/>
                                  </w:rPr>
                                </w:pPr>
                                <m:oMathPara>
                                  <m:oMath>
                                    <m:sSub>
                                      <m:sSubPr>
                                        <m:ctrlPr/>
                                      </m:sSubPr>
                                      <m:e>
                                        <m:r>
                                          <m:t>THP</m:t>
                                        </m:r>
                                      </m:e>
                                      <m:sub>
                                        <m:r>
                                          <m:t>j</m:t>
                                        </m:r>
                                        <m:r>
                                          <m:rPr>
                                            <m:sty m:val="p"/>
                                          </m:rPr>
                                          <m:t>,</m:t>
                                        </m:r>
                                        <m:r>
                                          <m:t>h</m:t>
                                        </m:r>
                                      </m:sub>
                                    </m:sSub>
                                  </m:oMath>
                                </m:oMathPara>
                              </w:p>
                            </w:txbxContent>
                          </v:textbox>
                        </v:shape>
                        <v:shape id="Straight Arrow Connector 55" o:spid="_x0000_s1114" type="#_x0000_t32" style="position:absolute;left:3275015;top:804331;width:0;height:37490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40p8QAAADbAAAADwAAAGRycy9kb3ducmV2LnhtbESPQWsCMRSE70L/Q3gFb5qtoMjW7NJW&#10;1EJP2kI9Pjev2aXJy7KJuvbXN4LgcZiZb5hF2TsrTtSFxrOCp3EGgrjyumGj4OtzNZqDCBFZo/VM&#10;Ci4UoCweBgvMtT/zlk67aESCcMhRQR1jm0sZqpochrFviZP34zuHMcnOSN3hOcGdlZMsm0mHDaeF&#10;Glt6q6n63R2dAvmxXs5eTW9beTAXu/n2tPrbKzV87F+eQUTq4z18a79rBdMpXL+kHyCL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3jSnxAAAANsAAAAPAAAAAAAAAAAA&#10;AAAAAKECAABkcnMvZG93bnJldi54bWxQSwUGAAAAAAQABAD5AAAAkgMAAAAA&#10;" strokecolor="black [3213]" strokeweight=".5pt">
                          <v:stroke endarrow="block" endarrowwidth="narrow" joinstyle="miter"/>
                        </v:shape>
                      </v:group>
                      <v:shape id="Text Box 56" o:spid="_x0000_s1115" type="#_x0000_t202" style="position:absolute;left:883187;top:1274062;width:452715;height:11411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xkMyvwAA&#10;ANsAAAAPAAAAZHJzL2Rvd25yZXYueG1sRI/LCsIwEEX3gv8QRnCnqYKlVKOIIAiC4OMDhmZsi82k&#10;NLGtfr0RBJeX+zjc1aY3lWipcaVlBbNpBII4s7rkXMHtup8kIJxH1lhZJgUvcrBZDwcrTLXt+Ezt&#10;xecijLBLUUHhfZ1K6bKCDLqprYmDd7eNQR9kk0vdYBfGTSXnURRLgyUHQoE17QrKHpenCZDTXO6T&#10;2eu5S+wjfi+OnW+zrVLjUb9dgvDU+3/41z5oBYsYvl/CD5Dr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GQzK/AAAA2wAAAA8AAAAAAAAAAAAAAAAAlwIAAGRycy9kb3ducmV2&#10;LnhtbFBLBQYAAAAABAAEAPUAAACDAwAAAAA=&#10;" filled="f" strokecolor="black [3213]">
                        <v:textbox style="layout-flow:vertical;mso-layout-flow-alt:bottom-to-top">
                          <w:txbxContent>
                            <w:p w14:paraId="53D9DCDB" w14:textId="77777777" w:rsidR="00A37815" w:rsidRPr="00181012" w:rsidRDefault="00A37815" w:rsidP="00A37815">
                              <w:pPr>
                                <w:pStyle w:val="figuretext"/>
                              </w:pPr>
                              <w:r>
                                <w:t>Trained ANN models</w:t>
                              </w:r>
                            </w:p>
                          </w:txbxContent>
                        </v:textbox>
                      </v:shape>
                    </v:group>
                    <v:shape id="Straight Arrow Connector 57" o:spid="_x0000_s1116" type="#_x0000_t32" style="position:absolute;left:1336430;top:1730326;width:46115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APS8QAAADbAAAADwAAAGRycy9kb3ducmV2LnhtbESPW2sCMRSE3wX/QzhC3zSrUFu2RvGC&#10;F+iTtqCPp5vT7NLkZNlEXf31plDo4zAz3zCTWeusuFATKs8KhoMMBHHhdcVGwefHuv8KIkRkjdYz&#10;KbhRgNm025lgrv2V93Q5RCMShEOOCsoY61zKUJTkMAx8TZy8b984jEk2RuoGrwnurBxl2Vg6rDgt&#10;lFjTsqTi53B2CuT7ZjVemNbW8svc7PboaX0/KfXUa+dvICK18T/8195pBc8v8Psl/QA5f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QA9LxAAAANsAAAAPAAAAAAAAAAAA&#10;AAAAAKECAABkcnMvZG93bnJldi54bWxQSwUGAAAAAAQABAD5AAAAkgMAAAAA&#10;" strokecolor="black [3213]" strokeweight=".5pt">
                      <v:stroke endarrow="block" endarrowwidth="narrow" joinstyle="miter"/>
                    </v:shape>
                  </v:group>
                  <v:shape id="Text Box 59" o:spid="_x0000_s1117" type="#_x0000_t202" style="position:absolute;left:1751427;top:1899139;width:1218416;height:136886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WddAvwAA&#10;ANsAAAAPAAAAZHJzL2Rvd25yZXYueG1sRI/LCsIwEEX3gv8QRnCnqYJSq1FEEARB8PEBQzO2xWZS&#10;mthWv94IgsvLfRzuatOZUjRUu8Kygsk4AkGcWl1wpuB23Y9iEM4jaywtk4IXOdis+70VJtq2fKbm&#10;4jMRRtglqCD3vkqkdGlOBt3YVsTBu9vaoA+yzqSusQ3jppTTKJpLgwUHQo4V7XJKH5enCZDTVO7j&#10;yeu5i+1j/p4dW9+kW6WGg267BOGp8//wr33QCmYL+H4JP0C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5Z10C/AAAA2wAAAA8AAAAAAAAAAAAAAAAAlwIAAGRycy9kb3ducmV2&#10;LnhtbFBLBQYAAAAABAAEAPUAAACDAwAAAAA=&#10;" filled="f" strokecolor="black [3213]">
                    <v:textbox style="layout-flow:vertical;mso-layout-flow-alt:bottom-to-top">
                      <w:txbxContent>
                        <w:p w14:paraId="17B0C623" w14:textId="77777777" w:rsidR="00A37815" w:rsidRPr="008318D4" w:rsidRDefault="00A37815" w:rsidP="00A37815">
                          <w:pPr>
                            <w:pStyle w:val="figuretext"/>
                            <w:rPr>
                              <w:rFonts w:cs="Tahoma"/>
                              <w:lang w:bidi="th-TH"/>
                            </w:rPr>
                          </w:pPr>
                          <w:r>
                            <w:t>Normal distribution function</w:t>
                          </w:r>
                        </w:p>
                        <w:p w14:paraId="73ADF1B9" w14:textId="77777777" w:rsidR="00A37815" w:rsidRPr="00181012" w:rsidRDefault="00A37815" w:rsidP="00A37815">
                          <w:pPr>
                            <w:pStyle w:val="figuretext"/>
                          </w:pPr>
                        </w:p>
                      </w:txbxContent>
                    </v:textbox>
                  </v:shape>
                </v:group>
                <v:shape id="Text Box 63" o:spid="_x0000_s1118" type="#_x0000_t202" style="position:absolute;left:1994801;top:1371600;width:377923;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DjzwwAA&#10;ANsAAAAPAAAAZHJzL2Rvd25yZXYueG1sRI9Ba8JAFITvgv9heUJvumutoqmrSKXQk9JUBW+P7DMJ&#10;zb4N2a1J/70rCB6HmfmGWa47W4krNb50rGE8UiCIM2dKzjUcfj6HcxA+IBusHJOGf/KwXvV7S0yM&#10;a/mbrmnIRYSwT1BDEUKdSOmzgiz6kauJo3dxjcUQZZNL02Ab4baSr0rNpMWS40KBNX0UlP2mf1bD&#10;cXc5n97UPt/aad26Tkm2C6n1y6DbvIMI1IVn+NH+MhpmE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VDjzwwAAANsAAAAPAAAAAAAAAAAAAAAAAJcCAABkcnMvZG93&#10;bnJldi54bWxQSwUGAAAAAAQABAD1AAAAhwMAAAAA&#10;" filled="f" stroked="f">
                  <v:textbox>
                    <w:txbxContent>
                      <w:p w14:paraId="0DC98AC4" w14:textId="77777777" w:rsidR="00A37815" w:rsidRPr="008318D4" w:rsidRDefault="00640F2D" w:rsidP="00A37815">
                        <w:pPr>
                          <w:pStyle w:val="figureequation"/>
                        </w:pPr>
                        <m:oMath>
                          <m:sSubSup>
                            <m:sSubSupPr>
                              <m:ctrlPr/>
                            </m:sSubSupPr>
                            <m:e>
                              <m:r>
                                <m:t>S</m:t>
                              </m:r>
                            </m:e>
                            <m:sub>
                              <m:r>
                                <m:t>m</m:t>
                              </m:r>
                              <m:r>
                                <m:rPr>
                                  <m:sty m:val="p"/>
                                </m:rPr>
                                <m:t>,</m:t>
                              </m:r>
                              <m:r>
                                <m:t>v</m:t>
                              </m:r>
                            </m:sub>
                            <m:sup>
                              <m:r>
                                <m:rPr>
                                  <m:sty m:val="p"/>
                                </m:rPr>
                                <m:t>**</m:t>
                              </m:r>
                            </m:sup>
                          </m:sSubSup>
                        </m:oMath>
                        <w:r w:rsidR="00A37815">
                          <w:t xml:space="preserve"> </w:t>
                        </w:r>
                        <m:oMath>
                          <m:sSubSup>
                            <m:sSubSupPr>
                              <m:ctrlPr/>
                            </m:sSubSupPr>
                            <m:e>
                              <m:r>
                                <m:t>W</m:t>
                              </m:r>
                            </m:e>
                            <m:sub>
                              <m:r>
                                <m:t>m</m:t>
                              </m:r>
                              <m:r>
                                <m:rPr>
                                  <m:sty m:val="p"/>
                                </m:rPr>
                                <m:t>,</m:t>
                              </m:r>
                              <m:r>
                                <m:t>v</m:t>
                              </m:r>
                            </m:sub>
                            <m:sup>
                              <m:r>
                                <m:rPr>
                                  <m:sty m:val="p"/>
                                </m:rPr>
                                <m:t>**</m:t>
                              </m:r>
                            </m:sup>
                          </m:sSubSup>
                        </m:oMath>
                      </w:p>
                    </w:txbxContent>
                  </v:textbox>
                </v:shape>
                <v:shape id="Straight Arrow Connector 55" o:spid="_x0000_s1119" type="#_x0000_t32" style="position:absolute;left:2444967;top:1364567;width:0;height:5632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BwvcQAAADbAAAADwAAAGRycy9kb3ducmV2LnhtbESPQYvCMBSE74L/IbwFL6Kpq+jSNYou&#10;CHoRrB7c26N525ZtXkoTa/vvjSB4HGbmG2a5bk0pGqpdYVnBZByBIE6tLjhTcDnvRl8gnEfWWFom&#10;BR05WK/6vSXG2t75RE3iMxEg7GJUkHtfxVK6NCeDbmwr4uD92dqgD7LOpK7xHuCmlJ9RNJcGCw4L&#10;OVb0k1P6n9yMgt2tmx4avb/+drPtNEtbGi7cUanBR7v5BuGp9e/wq73XCuYzeH4JP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8HC9xAAAANsAAAAPAAAAAAAAAAAA&#10;AAAAAKECAABkcnMvZG93bnJldi54bWxQSwUGAAAAAAQABAD5AAAAkgMAAAAA&#10;" strokecolor="black [3213]" strokeweight=".5pt">
                  <v:stroke startarrow="block" endarrowwidth="narrow" joinstyle="miter"/>
                </v:shape>
                <w10:wrap type="topAndBottom"/>
              </v:group>
            </w:pict>
          </mc:Fallback>
        </mc:AlternateContent>
      </w:r>
      <w:r w:rsidRPr="00B10C23">
        <w:t>Figure</w:t>
      </w:r>
      <w:r w:rsidR="00B47D76">
        <w:t xml:space="preserve"> 7</w:t>
      </w:r>
      <w:r w:rsidR="00A37815" w:rsidRPr="00B10C23">
        <w:t>. Output power of wind with NDF</w:t>
      </w:r>
    </w:p>
    <w:p w14:paraId="655DE4C6" w14:textId="191BF6AC" w:rsidR="00A37815" w:rsidRPr="00B10C23" w:rsidRDefault="00A37815" w:rsidP="00A37815">
      <w:pPr>
        <w:pStyle w:val="BodyText"/>
      </w:pPr>
    </w:p>
    <w:p w14:paraId="5E1E5F89" w14:textId="725D295A" w:rsidR="00A37815" w:rsidRDefault="007C0AEE" w:rsidP="007C0AEE">
      <w:pPr>
        <w:pStyle w:val="figuretext"/>
      </w:pPr>
      <w:r w:rsidRPr="00B10C23">
        <w:t>Figure</w:t>
      </w:r>
      <w:r w:rsidR="00B47D76">
        <w:t xml:space="preserve"> 8</w:t>
      </w:r>
      <w:r w:rsidR="00A37815" w:rsidRPr="00B10C23">
        <w:t xml:space="preserve">. </w:t>
      </w:r>
      <w:r w:rsidR="003A6B11">
        <w:t xml:space="preserve">Demand forecasting with hybrid VRE forecasting are used in </w:t>
      </w:r>
      <w:r w:rsidR="00A37815" w:rsidRPr="00B10C23">
        <w:t>Model IV</w:t>
      </w:r>
    </w:p>
    <w:p w14:paraId="527B224B" w14:textId="77777777" w:rsidR="00072CF7" w:rsidRPr="00B10C23" w:rsidRDefault="00072CF7" w:rsidP="00072CF7">
      <w:pPr>
        <w:pStyle w:val="BodyText"/>
      </w:pPr>
      <w:r w:rsidRPr="00B10C23">
        <w:t>This paper four scenarios of EPF on NREL 118-bus system based on data and tr</w:t>
      </w:r>
      <w:r>
        <w:t>aining model as shown in Table 2</w:t>
      </w:r>
      <w:r w:rsidRPr="00B10C23">
        <w:t>.</w:t>
      </w:r>
    </w:p>
    <w:p w14:paraId="68DF1D7D" w14:textId="77777777" w:rsidR="00072CF7" w:rsidRPr="00B10C23" w:rsidRDefault="00072CF7" w:rsidP="007C0AEE">
      <w:pPr>
        <w:pStyle w:val="figuretext"/>
      </w:pPr>
    </w:p>
    <w:p w14:paraId="4D5ACF16" w14:textId="3AE25498" w:rsidR="00A37815" w:rsidRPr="00B10C23" w:rsidRDefault="00A37815" w:rsidP="00A37815">
      <w:pPr>
        <w:rPr>
          <w:rFonts w:asciiTheme="minorBidi" w:hAnsiTheme="minorBidi"/>
        </w:rPr>
      </w:pPr>
      <w:r w:rsidRPr="00B10C23">
        <w:rPr>
          <w:rFonts w:asciiTheme="minorBidi" w:hAnsiTheme="minorBidi"/>
          <w:noProof/>
        </w:rPr>
        <mc:AlternateContent>
          <mc:Choice Requires="wps">
            <w:drawing>
              <wp:anchor distT="0" distB="0" distL="114300" distR="114300" simplePos="0" relativeHeight="251661312" behindDoc="0" locked="0" layoutInCell="1" allowOverlap="1" wp14:anchorId="17D4157A" wp14:editId="71660AFE">
                <wp:simplePos x="0" y="0"/>
                <wp:positionH relativeFrom="column">
                  <wp:posOffset>0</wp:posOffset>
                </wp:positionH>
                <wp:positionV relativeFrom="page">
                  <wp:posOffset>1094105</wp:posOffset>
                </wp:positionV>
                <wp:extent cx="5918835" cy="2336800"/>
                <wp:effectExtent l="0" t="0" r="0" b="0"/>
                <wp:wrapTopAndBottom/>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2336800"/>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7E1DB0F3" w14:textId="26B9A5DF" w:rsidR="00A37815" w:rsidRDefault="00A37815" w:rsidP="00A37815">
                            <w:pPr>
                              <w:pStyle w:val="BodyText"/>
                            </w:pPr>
                            <w:r w:rsidRPr="00773788">
                              <w:t>T</w:t>
                            </w:r>
                            <w:r w:rsidR="00072CF7">
                              <w:t>able 2</w:t>
                            </w:r>
                            <w:r w:rsidR="00D45674">
                              <w:t xml:space="preserve">. </w:t>
                            </w:r>
                            <w:r>
                              <w:t>Scenarios</w:t>
                            </w:r>
                          </w:p>
                          <w:tbl>
                            <w:tblPr>
                              <w:tblW w:w="8802" w:type="dxa"/>
                              <w:tblInd w:w="108" w:type="dxa"/>
                              <w:tblBorders>
                                <w:top w:val="single" w:sz="12" w:space="0" w:color="808080"/>
                                <w:bottom w:val="single" w:sz="12" w:space="0" w:color="808080"/>
                              </w:tblBorders>
                              <w:tblLayout w:type="fixed"/>
                              <w:tblCellMar>
                                <w:left w:w="0" w:type="dxa"/>
                                <w:right w:w="0" w:type="dxa"/>
                              </w:tblCellMar>
                              <w:tblLook w:val="0000" w:firstRow="0" w:lastRow="0" w:firstColumn="0" w:lastColumn="0" w:noHBand="0" w:noVBand="0"/>
                            </w:tblPr>
                            <w:tblGrid>
                              <w:gridCol w:w="1422"/>
                              <w:gridCol w:w="3330"/>
                              <w:gridCol w:w="4050"/>
                            </w:tblGrid>
                            <w:tr w:rsidR="00A37815" w:rsidRPr="00773788" w14:paraId="190330AC" w14:textId="77777777" w:rsidTr="00A37815">
                              <w:trPr>
                                <w:trHeight w:val="442"/>
                              </w:trPr>
                              <w:tc>
                                <w:tcPr>
                                  <w:tcW w:w="1422" w:type="dxa"/>
                                  <w:vMerge w:val="restart"/>
                                  <w:tcBorders>
                                    <w:top w:val="double" w:sz="6" w:space="0" w:color="auto"/>
                                    <w:left w:val="nil"/>
                                    <w:right w:val="nil"/>
                                  </w:tcBorders>
                                  <w:vAlign w:val="center"/>
                                </w:tcPr>
                                <w:p w14:paraId="541A6232" w14:textId="77777777" w:rsidR="00A37815" w:rsidRPr="00773788" w:rsidRDefault="00A37815" w:rsidP="00A37815">
                                  <w:pPr>
                                    <w:pStyle w:val="BodyText"/>
                                  </w:pPr>
                                  <w:r w:rsidRPr="00773788">
                                    <w:t>Model</w:t>
                                  </w:r>
                                </w:p>
                              </w:tc>
                              <w:tc>
                                <w:tcPr>
                                  <w:tcW w:w="3330" w:type="dxa"/>
                                  <w:vMerge w:val="restart"/>
                                  <w:tcBorders>
                                    <w:top w:val="double" w:sz="6" w:space="0" w:color="auto"/>
                                    <w:left w:val="nil"/>
                                    <w:right w:val="nil"/>
                                  </w:tcBorders>
                                  <w:vAlign w:val="center"/>
                                </w:tcPr>
                                <w:p w14:paraId="13360530" w14:textId="77777777" w:rsidR="00A37815" w:rsidRPr="00773788" w:rsidRDefault="00A37815" w:rsidP="00A37815">
                                  <w:pPr>
                                    <w:pStyle w:val="BodyText"/>
                                  </w:pPr>
                                  <w:r w:rsidRPr="00773788">
                                    <w:t>RD forecasting</w:t>
                                  </w:r>
                                </w:p>
                              </w:tc>
                              <w:tc>
                                <w:tcPr>
                                  <w:tcW w:w="4050" w:type="dxa"/>
                                  <w:vMerge w:val="restart"/>
                                  <w:tcBorders>
                                    <w:top w:val="double" w:sz="6" w:space="0" w:color="auto"/>
                                    <w:left w:val="nil"/>
                                    <w:right w:val="nil"/>
                                  </w:tcBorders>
                                  <w:vAlign w:val="center"/>
                                </w:tcPr>
                                <w:p w14:paraId="1A71C0EE" w14:textId="77777777" w:rsidR="00A37815" w:rsidRPr="00773788" w:rsidRDefault="00A37815" w:rsidP="00A37815">
                                  <w:pPr>
                                    <w:pStyle w:val="BodyText"/>
                                    <w:rPr>
                                      <w:rtl/>
                                      <w:cs/>
                                      <w:lang w:val="en-GB"/>
                                    </w:rPr>
                                  </w:pPr>
                                  <w:r w:rsidRPr="00773788">
                                    <w:rPr>
                                      <w:lang w:val="en-GB"/>
                                    </w:rPr>
                                    <w:t>VRE forecasting</w:t>
                                  </w:r>
                                </w:p>
                              </w:tc>
                            </w:tr>
                            <w:tr w:rsidR="00A37815" w:rsidRPr="00773788" w14:paraId="7BFDA208" w14:textId="77777777" w:rsidTr="00A37815">
                              <w:trPr>
                                <w:trHeight w:val="396"/>
                              </w:trPr>
                              <w:tc>
                                <w:tcPr>
                                  <w:tcW w:w="1422" w:type="dxa"/>
                                  <w:vMerge/>
                                  <w:tcBorders>
                                    <w:left w:val="nil"/>
                                    <w:bottom w:val="single" w:sz="6" w:space="0" w:color="auto"/>
                                    <w:right w:val="nil"/>
                                  </w:tcBorders>
                                  <w:vAlign w:val="center"/>
                                </w:tcPr>
                                <w:p w14:paraId="2A6EF188" w14:textId="77777777" w:rsidR="00A37815" w:rsidRPr="00773788" w:rsidRDefault="00A37815" w:rsidP="00A37815">
                                  <w:pPr>
                                    <w:pStyle w:val="BodyText"/>
                                    <w:rPr>
                                      <w:rtl/>
                                      <w:cs/>
                                    </w:rPr>
                                  </w:pPr>
                                </w:p>
                              </w:tc>
                              <w:tc>
                                <w:tcPr>
                                  <w:tcW w:w="3330" w:type="dxa"/>
                                  <w:vMerge/>
                                  <w:tcBorders>
                                    <w:left w:val="nil"/>
                                    <w:bottom w:val="single" w:sz="6" w:space="0" w:color="auto"/>
                                    <w:right w:val="nil"/>
                                  </w:tcBorders>
                                  <w:vAlign w:val="center"/>
                                </w:tcPr>
                                <w:p w14:paraId="7D34A6F9" w14:textId="77777777" w:rsidR="00A37815" w:rsidRPr="00773788" w:rsidRDefault="00A37815" w:rsidP="00A37815">
                                  <w:pPr>
                                    <w:pStyle w:val="BodyText"/>
                                    <w:rPr>
                                      <w:rtl/>
                                      <w:cs/>
                                    </w:rPr>
                                  </w:pPr>
                                </w:p>
                              </w:tc>
                              <w:tc>
                                <w:tcPr>
                                  <w:tcW w:w="4050" w:type="dxa"/>
                                  <w:vMerge/>
                                  <w:tcBorders>
                                    <w:left w:val="nil"/>
                                    <w:bottom w:val="single" w:sz="6" w:space="0" w:color="auto"/>
                                    <w:right w:val="nil"/>
                                  </w:tcBorders>
                                  <w:vAlign w:val="center"/>
                                </w:tcPr>
                                <w:p w14:paraId="67F6A3FA" w14:textId="77777777" w:rsidR="00A37815" w:rsidRPr="00773788" w:rsidRDefault="00A37815" w:rsidP="00A37815">
                                  <w:pPr>
                                    <w:pStyle w:val="BodyText"/>
                                  </w:pPr>
                                </w:p>
                              </w:tc>
                            </w:tr>
                            <w:tr w:rsidR="00A37815" w:rsidRPr="00773788" w14:paraId="773A0456" w14:textId="77777777" w:rsidTr="00A37815">
                              <w:trPr>
                                <w:trHeight w:val="229"/>
                              </w:trPr>
                              <w:tc>
                                <w:tcPr>
                                  <w:tcW w:w="1422" w:type="dxa"/>
                                  <w:tcBorders>
                                    <w:left w:val="nil"/>
                                    <w:right w:val="nil"/>
                                  </w:tcBorders>
                                  <w:vAlign w:val="center"/>
                                </w:tcPr>
                                <w:p w14:paraId="4C3E028B" w14:textId="77777777" w:rsidR="00A37815" w:rsidRPr="00773788" w:rsidRDefault="00A37815" w:rsidP="00A37815">
                                  <w:pPr>
                                    <w:pStyle w:val="BodyText"/>
                                    <w:rPr>
                                      <w:rtl/>
                                      <w:cs/>
                                    </w:rPr>
                                  </w:pPr>
                                  <w:r w:rsidRPr="00773788">
                                    <w:t>I</w:t>
                                  </w:r>
                                </w:p>
                              </w:tc>
                              <w:tc>
                                <w:tcPr>
                                  <w:tcW w:w="3330" w:type="dxa"/>
                                  <w:tcBorders>
                                    <w:left w:val="nil"/>
                                    <w:right w:val="nil"/>
                                  </w:tcBorders>
                                  <w:vAlign w:val="center"/>
                                </w:tcPr>
                                <w:p w14:paraId="01F46F3C" w14:textId="77777777" w:rsidR="00A37815" w:rsidRPr="00773788" w:rsidRDefault="00A37815" w:rsidP="00A37815">
                                  <w:pPr>
                                    <w:pStyle w:val="BodyText"/>
                                    <w:rPr>
                                      <w:rtl/>
                                      <w:cs/>
                                    </w:rPr>
                                  </w:pPr>
                                  <w:r w:rsidRPr="00773788">
                                    <w:t>Day ahead market</w:t>
                                  </w:r>
                                </w:p>
                              </w:tc>
                              <w:tc>
                                <w:tcPr>
                                  <w:tcW w:w="4050" w:type="dxa"/>
                                  <w:tcBorders>
                                    <w:top w:val="nil"/>
                                    <w:left w:val="nil"/>
                                    <w:bottom w:val="nil"/>
                                    <w:right w:val="nil"/>
                                  </w:tcBorders>
                                  <w:vAlign w:val="center"/>
                                </w:tcPr>
                                <w:p w14:paraId="195BF105" w14:textId="77777777" w:rsidR="00A37815" w:rsidRPr="00773788" w:rsidRDefault="00A37815" w:rsidP="00A37815">
                                  <w:pPr>
                                    <w:pStyle w:val="BodyText"/>
                                    <w:rPr>
                                      <w:rtl/>
                                      <w:cs/>
                                    </w:rPr>
                                  </w:pPr>
                                  <w:r w:rsidRPr="00773788">
                                    <w:t>Day ahead market</w:t>
                                  </w:r>
                                </w:p>
                              </w:tc>
                            </w:tr>
                            <w:tr w:rsidR="00A37815" w:rsidRPr="00773788" w14:paraId="4C64BEFE" w14:textId="77777777" w:rsidTr="00B10C23">
                              <w:trPr>
                                <w:trHeight w:val="464"/>
                              </w:trPr>
                              <w:tc>
                                <w:tcPr>
                                  <w:tcW w:w="1422" w:type="dxa"/>
                                  <w:tcBorders>
                                    <w:left w:val="nil"/>
                                    <w:right w:val="nil"/>
                                  </w:tcBorders>
                                  <w:vAlign w:val="center"/>
                                </w:tcPr>
                                <w:p w14:paraId="07C55EF1" w14:textId="77777777" w:rsidR="00A37815" w:rsidRPr="00773788" w:rsidRDefault="00A37815" w:rsidP="00A37815">
                                  <w:pPr>
                                    <w:pStyle w:val="BodyText"/>
                                  </w:pPr>
                                  <w:r w:rsidRPr="00773788">
                                    <w:t>II</w:t>
                                  </w:r>
                                </w:p>
                              </w:tc>
                              <w:tc>
                                <w:tcPr>
                                  <w:tcW w:w="3330" w:type="dxa"/>
                                  <w:tcBorders>
                                    <w:left w:val="nil"/>
                                    <w:right w:val="nil"/>
                                  </w:tcBorders>
                                  <w:vAlign w:val="center"/>
                                </w:tcPr>
                                <w:p w14:paraId="39D7F53B" w14:textId="77777777" w:rsidR="00A37815" w:rsidRPr="00773788" w:rsidRDefault="00A37815" w:rsidP="00A37815">
                                  <w:pPr>
                                    <w:pStyle w:val="BodyText"/>
                                    <w:rPr>
                                      <w:rtl/>
                                      <w:cs/>
                                    </w:rPr>
                                  </w:pPr>
                                  <w:r w:rsidRPr="00773788">
                                    <w:t>ANN</w:t>
                                  </w:r>
                                </w:p>
                              </w:tc>
                              <w:tc>
                                <w:tcPr>
                                  <w:tcW w:w="4050" w:type="dxa"/>
                                  <w:tcBorders>
                                    <w:top w:val="nil"/>
                                    <w:left w:val="nil"/>
                                    <w:bottom w:val="nil"/>
                                    <w:right w:val="nil"/>
                                  </w:tcBorders>
                                  <w:vAlign w:val="center"/>
                                </w:tcPr>
                                <w:p w14:paraId="2CE79C52" w14:textId="77777777" w:rsidR="00A37815" w:rsidRPr="00773788" w:rsidRDefault="00A37815" w:rsidP="00A37815">
                                  <w:pPr>
                                    <w:pStyle w:val="BodyText"/>
                                    <w:rPr>
                                      <w:rtl/>
                                      <w:cs/>
                                    </w:rPr>
                                  </w:pPr>
                                  <w:r w:rsidRPr="00773788">
                                    <w:t>Day ahead market</w:t>
                                  </w:r>
                                </w:p>
                              </w:tc>
                            </w:tr>
                            <w:tr w:rsidR="00A37815" w:rsidRPr="00773788" w14:paraId="2B50D439" w14:textId="77777777" w:rsidTr="00A37815">
                              <w:trPr>
                                <w:trHeight w:val="229"/>
                              </w:trPr>
                              <w:tc>
                                <w:tcPr>
                                  <w:tcW w:w="1422" w:type="dxa"/>
                                  <w:tcBorders>
                                    <w:left w:val="nil"/>
                                    <w:right w:val="nil"/>
                                  </w:tcBorders>
                                  <w:vAlign w:val="center"/>
                                </w:tcPr>
                                <w:p w14:paraId="500001DF" w14:textId="77777777" w:rsidR="00A37815" w:rsidRPr="00773788" w:rsidRDefault="00A37815" w:rsidP="00A37815">
                                  <w:pPr>
                                    <w:pStyle w:val="BodyText"/>
                                  </w:pPr>
                                  <w:r w:rsidRPr="00773788">
                                    <w:t>III</w:t>
                                  </w:r>
                                </w:p>
                              </w:tc>
                              <w:tc>
                                <w:tcPr>
                                  <w:tcW w:w="3330" w:type="dxa"/>
                                  <w:tcBorders>
                                    <w:left w:val="nil"/>
                                    <w:right w:val="nil"/>
                                  </w:tcBorders>
                                  <w:vAlign w:val="center"/>
                                </w:tcPr>
                                <w:p w14:paraId="2B549B8F" w14:textId="77777777" w:rsidR="00A37815" w:rsidRPr="00773788" w:rsidRDefault="00A37815" w:rsidP="00A37815">
                                  <w:pPr>
                                    <w:pStyle w:val="BodyText"/>
                                    <w:rPr>
                                      <w:rtl/>
                                      <w:cs/>
                                    </w:rPr>
                                  </w:pPr>
                                  <w:r w:rsidRPr="00773788">
                                    <w:t>ANN</w:t>
                                  </w:r>
                                </w:p>
                              </w:tc>
                              <w:tc>
                                <w:tcPr>
                                  <w:tcW w:w="4050" w:type="dxa"/>
                                  <w:tcBorders>
                                    <w:top w:val="nil"/>
                                    <w:left w:val="nil"/>
                                    <w:bottom w:val="nil"/>
                                    <w:right w:val="nil"/>
                                  </w:tcBorders>
                                  <w:vAlign w:val="center"/>
                                </w:tcPr>
                                <w:p w14:paraId="67E084BA" w14:textId="77777777" w:rsidR="00A37815" w:rsidRPr="00773788" w:rsidRDefault="00A37815" w:rsidP="00A37815">
                                  <w:pPr>
                                    <w:pStyle w:val="BodyText"/>
                                    <w:rPr>
                                      <w:rtl/>
                                      <w:cs/>
                                    </w:rPr>
                                  </w:pPr>
                                  <w:r w:rsidRPr="00773788">
                                    <w:t>ANN</w:t>
                                  </w:r>
                                </w:p>
                              </w:tc>
                            </w:tr>
                            <w:tr w:rsidR="00A37815" w:rsidRPr="00773788" w14:paraId="160AE9B7" w14:textId="77777777" w:rsidTr="00A37815">
                              <w:trPr>
                                <w:trHeight w:val="246"/>
                              </w:trPr>
                              <w:tc>
                                <w:tcPr>
                                  <w:tcW w:w="1422" w:type="dxa"/>
                                  <w:tcBorders>
                                    <w:left w:val="nil"/>
                                    <w:bottom w:val="double" w:sz="4" w:space="0" w:color="auto"/>
                                    <w:right w:val="nil"/>
                                  </w:tcBorders>
                                  <w:vAlign w:val="center"/>
                                </w:tcPr>
                                <w:p w14:paraId="56EA63D3" w14:textId="77777777" w:rsidR="00A37815" w:rsidRPr="00773788" w:rsidRDefault="00A37815" w:rsidP="00A37815">
                                  <w:pPr>
                                    <w:pStyle w:val="BodyText"/>
                                  </w:pPr>
                                  <w:r w:rsidRPr="00773788">
                                    <w:t>IV</w:t>
                                  </w:r>
                                </w:p>
                              </w:tc>
                              <w:tc>
                                <w:tcPr>
                                  <w:tcW w:w="3330" w:type="dxa"/>
                                  <w:tcBorders>
                                    <w:left w:val="nil"/>
                                    <w:bottom w:val="double" w:sz="4" w:space="0" w:color="auto"/>
                                    <w:right w:val="nil"/>
                                  </w:tcBorders>
                                  <w:vAlign w:val="center"/>
                                </w:tcPr>
                                <w:p w14:paraId="79047CAD" w14:textId="77777777" w:rsidR="00A37815" w:rsidRPr="00773788" w:rsidRDefault="00A37815" w:rsidP="00A37815">
                                  <w:pPr>
                                    <w:pStyle w:val="BodyText"/>
                                    <w:rPr>
                                      <w:rtl/>
                                      <w:cs/>
                                    </w:rPr>
                                  </w:pPr>
                                  <w:r w:rsidRPr="00773788">
                                    <w:t>ANN</w:t>
                                  </w:r>
                                </w:p>
                              </w:tc>
                              <w:tc>
                                <w:tcPr>
                                  <w:tcW w:w="4050" w:type="dxa"/>
                                  <w:tcBorders>
                                    <w:top w:val="nil"/>
                                    <w:left w:val="nil"/>
                                    <w:bottom w:val="double" w:sz="4" w:space="0" w:color="auto"/>
                                    <w:right w:val="nil"/>
                                  </w:tcBorders>
                                  <w:vAlign w:val="center"/>
                                </w:tcPr>
                                <w:p w14:paraId="3C2FEFAF" w14:textId="77777777" w:rsidR="00A37815" w:rsidRPr="00773788" w:rsidRDefault="00A37815" w:rsidP="00A37815">
                                  <w:pPr>
                                    <w:pStyle w:val="BodyText"/>
                                    <w:rPr>
                                      <w:rtl/>
                                      <w:cs/>
                                    </w:rPr>
                                  </w:pPr>
                                  <w:r w:rsidRPr="00773788">
                                    <w:t>ANN+NDF</w:t>
                                  </w:r>
                                </w:p>
                              </w:tc>
                            </w:tr>
                          </w:tbl>
                          <w:p w14:paraId="3BB4BC7D" w14:textId="77777777" w:rsidR="00A37815" w:rsidRDefault="00A37815" w:rsidP="00A37815">
                            <w:pPr>
                              <w:pStyle w:val="BodyText"/>
                            </w:pPr>
                          </w:p>
                          <w:p w14:paraId="1FAFEB4B" w14:textId="77777777" w:rsidR="00A37815" w:rsidRDefault="00A37815" w:rsidP="00A37815">
                            <w:pPr>
                              <w:pStyle w:val="BodyText"/>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D4157A" id="_x0000_s1120" type="#_x0000_t202" style="position:absolute;margin-left:0;margin-top:86.15pt;width:466.0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" stroked="f">
                <v:textbox inset="0,0,0,0">
                  <w:txbxContent>
                    <w:p w14:paraId="7E1DB0F3" w14:textId="26B9A5DF" w:rsidR="00A37815" w:rsidRDefault="00A37815" w:rsidP="00A37815">
                      <w:pPr>
                        <w:pStyle w:val="BodyText"/>
                      </w:pPr>
                      <w:r w:rsidRPr="00773788">
                        <w:t>T</w:t>
                      </w:r>
                      <w:r w:rsidR="00072CF7">
                        <w:t>able 2</w:t>
                      </w:r>
                      <w:r w:rsidR="00D45674">
                        <w:t xml:space="preserve">. </w:t>
                      </w:r>
                      <w:r>
                        <w:t>Scenarios</w:t>
                      </w:r>
                    </w:p>
                    <w:tbl>
                      <w:tblPr>
                        <w:tblW w:w="8802" w:type="dxa"/>
                        <w:tblInd w:w="108" w:type="dxa"/>
                        <w:tblBorders>
                          <w:top w:val="single" w:sz="12" w:space="0" w:color="808080"/>
                          <w:bottom w:val="single" w:sz="12" w:space="0" w:color="808080"/>
                        </w:tblBorders>
                        <w:tblLayout w:type="fixed"/>
                        <w:tblCellMar>
                          <w:left w:w="0" w:type="dxa"/>
                          <w:right w:w="0" w:type="dxa"/>
                        </w:tblCellMar>
                        <w:tblLook w:val="0000" w:firstRow="0" w:lastRow="0" w:firstColumn="0" w:lastColumn="0" w:noHBand="0" w:noVBand="0"/>
                      </w:tblPr>
                      <w:tblGrid>
                        <w:gridCol w:w="1422"/>
                        <w:gridCol w:w="3330"/>
                        <w:gridCol w:w="4050"/>
                      </w:tblGrid>
                      <w:tr w:rsidR="00A37815" w:rsidRPr="00773788" w14:paraId="190330AC" w14:textId="77777777" w:rsidTr="00A37815">
                        <w:trPr>
                          <w:trHeight w:val="442"/>
                        </w:trPr>
                        <w:tc>
                          <w:tcPr>
                            <w:tcW w:w="1422" w:type="dxa"/>
                            <w:vMerge w:val="restart"/>
                            <w:tcBorders>
                              <w:top w:val="double" w:sz="6" w:space="0" w:color="auto"/>
                              <w:left w:val="nil"/>
                              <w:right w:val="nil"/>
                            </w:tcBorders>
                            <w:vAlign w:val="center"/>
                          </w:tcPr>
                          <w:p w14:paraId="541A6232" w14:textId="77777777" w:rsidR="00A37815" w:rsidRPr="00773788" w:rsidRDefault="00A37815" w:rsidP="00A37815">
                            <w:pPr>
                              <w:pStyle w:val="BodyText"/>
                            </w:pPr>
                            <w:r w:rsidRPr="00773788">
                              <w:t>Model</w:t>
                            </w:r>
                          </w:p>
                        </w:tc>
                        <w:tc>
                          <w:tcPr>
                            <w:tcW w:w="3330" w:type="dxa"/>
                            <w:vMerge w:val="restart"/>
                            <w:tcBorders>
                              <w:top w:val="double" w:sz="6" w:space="0" w:color="auto"/>
                              <w:left w:val="nil"/>
                              <w:right w:val="nil"/>
                            </w:tcBorders>
                            <w:vAlign w:val="center"/>
                          </w:tcPr>
                          <w:p w14:paraId="13360530" w14:textId="77777777" w:rsidR="00A37815" w:rsidRPr="00773788" w:rsidRDefault="00A37815" w:rsidP="00A37815">
                            <w:pPr>
                              <w:pStyle w:val="BodyText"/>
                            </w:pPr>
                            <w:r w:rsidRPr="00773788">
                              <w:t>RD forecasting</w:t>
                            </w:r>
                          </w:p>
                        </w:tc>
                        <w:tc>
                          <w:tcPr>
                            <w:tcW w:w="4050" w:type="dxa"/>
                            <w:vMerge w:val="restart"/>
                            <w:tcBorders>
                              <w:top w:val="double" w:sz="6" w:space="0" w:color="auto"/>
                              <w:left w:val="nil"/>
                              <w:right w:val="nil"/>
                            </w:tcBorders>
                            <w:vAlign w:val="center"/>
                          </w:tcPr>
                          <w:p w14:paraId="1A71C0EE" w14:textId="77777777" w:rsidR="00A37815" w:rsidRPr="00773788" w:rsidRDefault="00A37815" w:rsidP="00A37815">
                            <w:pPr>
                              <w:pStyle w:val="BodyText"/>
                              <w:rPr>
                                <w:rtl/>
                                <w:cs/>
                                <w:lang w:val="en-GB"/>
                              </w:rPr>
                            </w:pPr>
                            <w:r w:rsidRPr="00773788">
                              <w:rPr>
                                <w:lang w:val="en-GB"/>
                              </w:rPr>
                              <w:t>VRE forecasting</w:t>
                            </w:r>
                          </w:p>
                        </w:tc>
                      </w:tr>
                      <w:tr w:rsidR="00A37815" w:rsidRPr="00773788" w14:paraId="7BFDA208" w14:textId="77777777" w:rsidTr="00A37815">
                        <w:trPr>
                          <w:trHeight w:val="396"/>
                        </w:trPr>
                        <w:tc>
                          <w:tcPr>
                            <w:tcW w:w="1422" w:type="dxa"/>
                            <w:vMerge/>
                            <w:tcBorders>
                              <w:left w:val="nil"/>
                              <w:bottom w:val="single" w:sz="6" w:space="0" w:color="auto"/>
                              <w:right w:val="nil"/>
                            </w:tcBorders>
                            <w:vAlign w:val="center"/>
                          </w:tcPr>
                          <w:p w14:paraId="2A6EF188" w14:textId="77777777" w:rsidR="00A37815" w:rsidRPr="00773788" w:rsidRDefault="00A37815" w:rsidP="00A37815">
                            <w:pPr>
                              <w:pStyle w:val="BodyText"/>
                              <w:rPr>
                                <w:rtl/>
                                <w:cs/>
                              </w:rPr>
                            </w:pPr>
                          </w:p>
                        </w:tc>
                        <w:tc>
                          <w:tcPr>
                            <w:tcW w:w="3330" w:type="dxa"/>
                            <w:vMerge/>
                            <w:tcBorders>
                              <w:left w:val="nil"/>
                              <w:bottom w:val="single" w:sz="6" w:space="0" w:color="auto"/>
                              <w:right w:val="nil"/>
                            </w:tcBorders>
                            <w:vAlign w:val="center"/>
                          </w:tcPr>
                          <w:p w14:paraId="7D34A6F9" w14:textId="77777777" w:rsidR="00A37815" w:rsidRPr="00773788" w:rsidRDefault="00A37815" w:rsidP="00A37815">
                            <w:pPr>
                              <w:pStyle w:val="BodyText"/>
                              <w:rPr>
                                <w:rtl/>
                                <w:cs/>
                              </w:rPr>
                            </w:pPr>
                          </w:p>
                        </w:tc>
                        <w:tc>
                          <w:tcPr>
                            <w:tcW w:w="4050" w:type="dxa"/>
                            <w:vMerge/>
                            <w:tcBorders>
                              <w:left w:val="nil"/>
                              <w:bottom w:val="single" w:sz="6" w:space="0" w:color="auto"/>
                              <w:right w:val="nil"/>
                            </w:tcBorders>
                            <w:vAlign w:val="center"/>
                          </w:tcPr>
                          <w:p w14:paraId="67F6A3FA" w14:textId="77777777" w:rsidR="00A37815" w:rsidRPr="00773788" w:rsidRDefault="00A37815" w:rsidP="00A37815">
                            <w:pPr>
                              <w:pStyle w:val="BodyText"/>
                            </w:pPr>
                          </w:p>
                        </w:tc>
                      </w:tr>
                      <w:tr w:rsidR="00A37815" w:rsidRPr="00773788" w14:paraId="773A0456" w14:textId="77777777" w:rsidTr="00A37815">
                        <w:trPr>
                          <w:trHeight w:val="229"/>
                        </w:trPr>
                        <w:tc>
                          <w:tcPr>
                            <w:tcW w:w="1422" w:type="dxa"/>
                            <w:tcBorders>
                              <w:left w:val="nil"/>
                              <w:right w:val="nil"/>
                            </w:tcBorders>
                            <w:vAlign w:val="center"/>
                          </w:tcPr>
                          <w:p w14:paraId="4C3E028B" w14:textId="77777777" w:rsidR="00A37815" w:rsidRPr="00773788" w:rsidRDefault="00A37815" w:rsidP="00A37815">
                            <w:pPr>
                              <w:pStyle w:val="BodyText"/>
                              <w:rPr>
                                <w:rtl/>
                                <w:cs/>
                              </w:rPr>
                            </w:pPr>
                            <w:r w:rsidRPr="00773788">
                              <w:t>I</w:t>
                            </w:r>
                          </w:p>
                        </w:tc>
                        <w:tc>
                          <w:tcPr>
                            <w:tcW w:w="3330" w:type="dxa"/>
                            <w:tcBorders>
                              <w:left w:val="nil"/>
                              <w:right w:val="nil"/>
                            </w:tcBorders>
                            <w:vAlign w:val="center"/>
                          </w:tcPr>
                          <w:p w14:paraId="01F46F3C" w14:textId="77777777" w:rsidR="00A37815" w:rsidRPr="00773788" w:rsidRDefault="00A37815" w:rsidP="00A37815">
                            <w:pPr>
                              <w:pStyle w:val="BodyText"/>
                              <w:rPr>
                                <w:rtl/>
                                <w:cs/>
                              </w:rPr>
                            </w:pPr>
                            <w:r w:rsidRPr="00773788">
                              <w:t>Day ahead market</w:t>
                            </w:r>
                          </w:p>
                        </w:tc>
                        <w:tc>
                          <w:tcPr>
                            <w:tcW w:w="4050" w:type="dxa"/>
                            <w:tcBorders>
                              <w:top w:val="nil"/>
                              <w:left w:val="nil"/>
                              <w:bottom w:val="nil"/>
                              <w:right w:val="nil"/>
                            </w:tcBorders>
                            <w:vAlign w:val="center"/>
                          </w:tcPr>
                          <w:p w14:paraId="195BF105" w14:textId="77777777" w:rsidR="00A37815" w:rsidRPr="00773788" w:rsidRDefault="00A37815" w:rsidP="00A37815">
                            <w:pPr>
                              <w:pStyle w:val="BodyText"/>
                              <w:rPr>
                                <w:rtl/>
                                <w:cs/>
                              </w:rPr>
                            </w:pPr>
                            <w:r w:rsidRPr="00773788">
                              <w:t>Day ahead market</w:t>
                            </w:r>
                          </w:p>
                        </w:tc>
                      </w:tr>
                      <w:tr w:rsidR="00A37815" w:rsidRPr="00773788" w14:paraId="4C64BEFE" w14:textId="77777777" w:rsidTr="00B10C23">
                        <w:trPr>
                          <w:trHeight w:val="464"/>
                        </w:trPr>
                        <w:tc>
                          <w:tcPr>
                            <w:tcW w:w="1422" w:type="dxa"/>
                            <w:tcBorders>
                              <w:left w:val="nil"/>
                              <w:right w:val="nil"/>
                            </w:tcBorders>
                            <w:vAlign w:val="center"/>
                          </w:tcPr>
                          <w:p w14:paraId="07C55EF1" w14:textId="77777777" w:rsidR="00A37815" w:rsidRPr="00773788" w:rsidRDefault="00A37815" w:rsidP="00A37815">
                            <w:pPr>
                              <w:pStyle w:val="BodyText"/>
                            </w:pPr>
                            <w:r w:rsidRPr="00773788">
                              <w:t>II</w:t>
                            </w:r>
                          </w:p>
                        </w:tc>
                        <w:tc>
                          <w:tcPr>
                            <w:tcW w:w="3330" w:type="dxa"/>
                            <w:tcBorders>
                              <w:left w:val="nil"/>
                              <w:right w:val="nil"/>
                            </w:tcBorders>
                            <w:vAlign w:val="center"/>
                          </w:tcPr>
                          <w:p w14:paraId="39D7F53B" w14:textId="77777777" w:rsidR="00A37815" w:rsidRPr="00773788" w:rsidRDefault="00A37815" w:rsidP="00A37815">
                            <w:pPr>
                              <w:pStyle w:val="BodyText"/>
                              <w:rPr>
                                <w:rtl/>
                                <w:cs/>
                              </w:rPr>
                            </w:pPr>
                            <w:r w:rsidRPr="00773788">
                              <w:t>ANN</w:t>
                            </w:r>
                          </w:p>
                        </w:tc>
                        <w:tc>
                          <w:tcPr>
                            <w:tcW w:w="4050" w:type="dxa"/>
                            <w:tcBorders>
                              <w:top w:val="nil"/>
                              <w:left w:val="nil"/>
                              <w:bottom w:val="nil"/>
                              <w:right w:val="nil"/>
                            </w:tcBorders>
                            <w:vAlign w:val="center"/>
                          </w:tcPr>
                          <w:p w14:paraId="2CE79C52" w14:textId="77777777" w:rsidR="00A37815" w:rsidRPr="00773788" w:rsidRDefault="00A37815" w:rsidP="00A37815">
                            <w:pPr>
                              <w:pStyle w:val="BodyText"/>
                              <w:rPr>
                                <w:rtl/>
                                <w:cs/>
                              </w:rPr>
                            </w:pPr>
                            <w:r w:rsidRPr="00773788">
                              <w:t>Day ahead market</w:t>
                            </w:r>
                          </w:p>
                        </w:tc>
                      </w:tr>
                      <w:tr w:rsidR="00A37815" w:rsidRPr="00773788" w14:paraId="2B50D439" w14:textId="77777777" w:rsidTr="00A37815">
                        <w:trPr>
                          <w:trHeight w:val="229"/>
                        </w:trPr>
                        <w:tc>
                          <w:tcPr>
                            <w:tcW w:w="1422" w:type="dxa"/>
                            <w:tcBorders>
                              <w:left w:val="nil"/>
                              <w:right w:val="nil"/>
                            </w:tcBorders>
                            <w:vAlign w:val="center"/>
                          </w:tcPr>
                          <w:p w14:paraId="500001DF" w14:textId="77777777" w:rsidR="00A37815" w:rsidRPr="00773788" w:rsidRDefault="00A37815" w:rsidP="00A37815">
                            <w:pPr>
                              <w:pStyle w:val="BodyText"/>
                            </w:pPr>
                            <w:r w:rsidRPr="00773788">
                              <w:t>III</w:t>
                            </w:r>
                          </w:p>
                        </w:tc>
                        <w:tc>
                          <w:tcPr>
                            <w:tcW w:w="3330" w:type="dxa"/>
                            <w:tcBorders>
                              <w:left w:val="nil"/>
                              <w:right w:val="nil"/>
                            </w:tcBorders>
                            <w:vAlign w:val="center"/>
                          </w:tcPr>
                          <w:p w14:paraId="2B549B8F" w14:textId="77777777" w:rsidR="00A37815" w:rsidRPr="00773788" w:rsidRDefault="00A37815" w:rsidP="00A37815">
                            <w:pPr>
                              <w:pStyle w:val="BodyText"/>
                              <w:rPr>
                                <w:rtl/>
                                <w:cs/>
                              </w:rPr>
                            </w:pPr>
                            <w:r w:rsidRPr="00773788">
                              <w:t>ANN</w:t>
                            </w:r>
                          </w:p>
                        </w:tc>
                        <w:tc>
                          <w:tcPr>
                            <w:tcW w:w="4050" w:type="dxa"/>
                            <w:tcBorders>
                              <w:top w:val="nil"/>
                              <w:left w:val="nil"/>
                              <w:bottom w:val="nil"/>
                              <w:right w:val="nil"/>
                            </w:tcBorders>
                            <w:vAlign w:val="center"/>
                          </w:tcPr>
                          <w:p w14:paraId="67E084BA" w14:textId="77777777" w:rsidR="00A37815" w:rsidRPr="00773788" w:rsidRDefault="00A37815" w:rsidP="00A37815">
                            <w:pPr>
                              <w:pStyle w:val="BodyText"/>
                              <w:rPr>
                                <w:rtl/>
                                <w:cs/>
                              </w:rPr>
                            </w:pPr>
                            <w:r w:rsidRPr="00773788">
                              <w:t>ANN</w:t>
                            </w:r>
                          </w:p>
                        </w:tc>
                      </w:tr>
                      <w:tr w:rsidR="00A37815" w:rsidRPr="00773788" w14:paraId="160AE9B7" w14:textId="77777777" w:rsidTr="00A37815">
                        <w:trPr>
                          <w:trHeight w:val="246"/>
                        </w:trPr>
                        <w:tc>
                          <w:tcPr>
                            <w:tcW w:w="1422" w:type="dxa"/>
                            <w:tcBorders>
                              <w:left w:val="nil"/>
                              <w:bottom w:val="double" w:sz="4" w:space="0" w:color="auto"/>
                              <w:right w:val="nil"/>
                            </w:tcBorders>
                            <w:vAlign w:val="center"/>
                          </w:tcPr>
                          <w:p w14:paraId="56EA63D3" w14:textId="77777777" w:rsidR="00A37815" w:rsidRPr="00773788" w:rsidRDefault="00A37815" w:rsidP="00A37815">
                            <w:pPr>
                              <w:pStyle w:val="BodyText"/>
                            </w:pPr>
                            <w:r w:rsidRPr="00773788">
                              <w:t>IV</w:t>
                            </w:r>
                          </w:p>
                        </w:tc>
                        <w:tc>
                          <w:tcPr>
                            <w:tcW w:w="3330" w:type="dxa"/>
                            <w:tcBorders>
                              <w:left w:val="nil"/>
                              <w:bottom w:val="double" w:sz="4" w:space="0" w:color="auto"/>
                              <w:right w:val="nil"/>
                            </w:tcBorders>
                            <w:vAlign w:val="center"/>
                          </w:tcPr>
                          <w:p w14:paraId="79047CAD" w14:textId="77777777" w:rsidR="00A37815" w:rsidRPr="00773788" w:rsidRDefault="00A37815" w:rsidP="00A37815">
                            <w:pPr>
                              <w:pStyle w:val="BodyText"/>
                              <w:rPr>
                                <w:rtl/>
                                <w:cs/>
                              </w:rPr>
                            </w:pPr>
                            <w:r w:rsidRPr="00773788">
                              <w:t>ANN</w:t>
                            </w:r>
                          </w:p>
                        </w:tc>
                        <w:tc>
                          <w:tcPr>
                            <w:tcW w:w="4050" w:type="dxa"/>
                            <w:tcBorders>
                              <w:top w:val="nil"/>
                              <w:left w:val="nil"/>
                              <w:bottom w:val="double" w:sz="4" w:space="0" w:color="auto"/>
                              <w:right w:val="nil"/>
                            </w:tcBorders>
                            <w:vAlign w:val="center"/>
                          </w:tcPr>
                          <w:p w14:paraId="3C2FEFAF" w14:textId="77777777" w:rsidR="00A37815" w:rsidRPr="00773788" w:rsidRDefault="00A37815" w:rsidP="00A37815">
                            <w:pPr>
                              <w:pStyle w:val="BodyText"/>
                              <w:rPr>
                                <w:rtl/>
                                <w:cs/>
                              </w:rPr>
                            </w:pPr>
                            <w:r w:rsidRPr="00773788">
                              <w:t>ANN+NDF</w:t>
                            </w:r>
                          </w:p>
                        </w:tc>
                      </w:tr>
                    </w:tbl>
                    <w:p w14:paraId="3BB4BC7D" w14:textId="77777777" w:rsidR="00A37815" w:rsidRDefault="00A37815" w:rsidP="00A37815">
                      <w:pPr>
                        <w:pStyle w:val="BodyText"/>
                      </w:pPr>
                    </w:p>
                    <w:p w14:paraId="1FAFEB4B" w14:textId="77777777" w:rsidR="00A37815" w:rsidRDefault="00A37815" w:rsidP="00A37815">
                      <w:pPr>
                        <w:pStyle w:val="BodyText"/>
                      </w:pPr>
                    </w:p>
                  </w:txbxContent>
                </v:textbox>
                <w10:wrap type="topAndBottom" anchory="page"/>
              </v:shape>
            </w:pict>
          </mc:Fallback>
        </mc:AlternateContent>
      </w:r>
    </w:p>
    <w:p w14:paraId="5306DA57" w14:textId="77777777" w:rsidR="00A37815" w:rsidRPr="00B10C23" w:rsidRDefault="00A37815" w:rsidP="00A37815">
      <w:pPr>
        <w:pStyle w:val="Heading2"/>
        <w:keepLines w:val="0"/>
        <w:spacing w:before="120" w:after="60"/>
        <w:rPr>
          <w:rFonts w:asciiTheme="minorBidi" w:hAnsiTheme="minorBidi"/>
        </w:rPr>
      </w:pPr>
      <w:r w:rsidRPr="00B10C23">
        <w:rPr>
          <w:rFonts w:asciiTheme="minorBidi" w:hAnsiTheme="minorBidi"/>
        </w:rPr>
        <w:t>Evaluation</w:t>
      </w:r>
    </w:p>
    <w:p w14:paraId="76A591AE" w14:textId="5773F2A9" w:rsidR="00A37815" w:rsidRPr="00B10C23" w:rsidRDefault="00A37815" w:rsidP="00A37815">
      <w:pPr>
        <w:pStyle w:val="BodyText"/>
      </w:pPr>
      <w:r w:rsidRPr="00B10C23">
        <w:t>Comparison between results from actual EPF and proposed EP</w:t>
      </w:r>
      <w:r w:rsidR="001E0700">
        <w:t>F is done</w:t>
      </w:r>
      <w:r w:rsidR="00860C7E">
        <w:t xml:space="preserve"> by using Equations (16)</w:t>
      </w:r>
      <w:r w:rsidRPr="00B10C23">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7162"/>
        <w:gridCol w:w="1237"/>
      </w:tblGrid>
      <w:tr w:rsidR="00A37815" w:rsidRPr="00B10C23" w14:paraId="13568FF3" w14:textId="77777777" w:rsidTr="00860C7E">
        <w:trPr>
          <w:trHeight w:val="648"/>
        </w:trPr>
        <w:tc>
          <w:tcPr>
            <w:tcW w:w="513" w:type="pct"/>
          </w:tcPr>
          <w:p w14:paraId="0387D953" w14:textId="77777777" w:rsidR="00A37815" w:rsidRPr="00B10C23" w:rsidRDefault="00A37815" w:rsidP="00A37815">
            <w:pPr>
              <w:pStyle w:val="BodyText"/>
            </w:pPr>
          </w:p>
        </w:tc>
        <w:tc>
          <w:tcPr>
            <w:tcW w:w="3826" w:type="pct"/>
          </w:tcPr>
          <w:p w14:paraId="0DA90691" w14:textId="77777777" w:rsidR="00A37815" w:rsidRPr="00B10C23" w:rsidRDefault="00A37815" w:rsidP="00A37815">
            <w:pPr>
              <w:pStyle w:val="BodyText"/>
            </w:pPr>
            <m:oMathPara>
              <m:oMath>
                <m:r>
                  <m:rPr>
                    <m:nor/>
                  </m:rPr>
                  <m:t>MAPE</m:t>
                </m:r>
                <m:r>
                  <m:rPr>
                    <m:sty m:val="p"/>
                  </m:rPr>
                  <w:rPr>
                    <w:rFonts w:ascii="Cambria Math" w:hAnsi="Cambria Math"/>
                  </w:rPr>
                  <m:t>=</m:t>
                </m:r>
                <m:f>
                  <m:fPr>
                    <m:ctrlPr>
                      <w:rPr>
                        <w:rFonts w:ascii="Cambria Math" w:hAnsi="Cambria Math"/>
                      </w:rPr>
                    </m:ctrlPr>
                  </m:fPr>
                  <m:num>
                    <m:r>
                      <m:rPr>
                        <m:sty m:val="p"/>
                      </m:rPr>
                      <w:rPr>
                        <w:rFonts w:ascii="Cambria Math" w:hAnsi="Cambria Math"/>
                      </w:rPr>
                      <m:t>100</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e>
                    </m:d>
                  </m:e>
                </m:nary>
              </m:oMath>
            </m:oMathPara>
          </w:p>
        </w:tc>
        <w:tc>
          <w:tcPr>
            <w:tcW w:w="661" w:type="pct"/>
            <w:vAlign w:val="center"/>
          </w:tcPr>
          <w:p w14:paraId="286DB21B" w14:textId="788A6872" w:rsidR="00A37815" w:rsidRPr="00B10C23" w:rsidRDefault="00860C7E" w:rsidP="00770A9A">
            <w:pPr>
              <w:pStyle w:val="BodyText"/>
              <w:jc w:val="right"/>
            </w:pPr>
            <w:r>
              <w:t>(16</w:t>
            </w:r>
            <w:r w:rsidR="00A37815" w:rsidRPr="00B10C23">
              <w:t>)</w:t>
            </w:r>
          </w:p>
        </w:tc>
      </w:tr>
    </w:tbl>
    <w:p w14:paraId="0AFEC3C7" w14:textId="3BB0BE43" w:rsidR="00A37815" w:rsidRPr="00B10C23" w:rsidRDefault="00A37815" w:rsidP="00F06964">
      <w:pPr>
        <w:pStyle w:val="BodyText"/>
      </w:pPr>
      <w:r w:rsidRPr="00B10C23">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B10C23">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Pr="00B10C23">
        <w:t xml:space="preserve"> are </w:t>
      </w:r>
      <m:oMath>
        <m:sSub>
          <m:sSubPr>
            <m:ctrlPr>
              <w:rPr>
                <w:rFonts w:ascii="Cambria Math" w:hAnsi="Cambria Math"/>
              </w:rPr>
            </m:ctrlPr>
          </m:sSubPr>
          <m:e>
            <m:r>
              <w:rPr>
                <w:rFonts w:ascii="Cambria Math" w:hAnsi="Cambria Math"/>
              </w:rPr>
              <m:t>THP</m:t>
            </m:r>
          </m:e>
          <m:sub>
            <m:r>
              <w:rPr>
                <w:rFonts w:ascii="Cambria Math" w:hAnsi="Cambria Math"/>
              </w:rPr>
              <m:t>j</m:t>
            </m:r>
          </m:sub>
        </m:sSub>
      </m:oMath>
      <w:r w:rsidRPr="00B10C23">
        <w:t xml:space="preserve">values from actual EPF and propose EPF approach. </w:t>
      </w:r>
      <m:oMath>
        <m:r>
          <w:rPr>
            <w:rFonts w:ascii="Cambria Math" w:hAnsi="Cambria Math"/>
          </w:rPr>
          <m:t>N</m:t>
        </m:r>
      </m:oMath>
      <w:r w:rsidRPr="00B10C23">
        <w:t xml:space="preserve"> is number of  </w:t>
      </w:r>
      <m:oMath>
        <m:sSub>
          <m:sSubPr>
            <m:ctrlPr>
              <w:rPr>
                <w:rFonts w:ascii="Cambria Math" w:hAnsi="Cambria Math"/>
              </w:rPr>
            </m:ctrlPr>
          </m:sSubPr>
          <m:e>
            <m:r>
              <w:rPr>
                <w:rFonts w:ascii="Cambria Math" w:hAnsi="Cambria Math"/>
              </w:rPr>
              <m:t>THP</m:t>
            </m:r>
          </m:e>
          <m:sub>
            <m:r>
              <w:rPr>
                <w:rFonts w:ascii="Cambria Math" w:hAnsi="Cambria Math"/>
              </w:rPr>
              <m:t>j</m:t>
            </m:r>
          </m:sub>
        </m:sSub>
      </m:oMath>
      <w:r w:rsidRPr="00B10C23">
        <w:t xml:space="preserve"> values where is 24 hours in this study.</w:t>
      </w:r>
    </w:p>
    <w:p w14:paraId="32D6ED06" w14:textId="77777777" w:rsidR="00A37815" w:rsidRPr="00B10C23" w:rsidRDefault="00A37815" w:rsidP="00A37815">
      <w:pPr>
        <w:pStyle w:val="Heading1"/>
        <w:rPr>
          <w:rFonts w:asciiTheme="minorBidi" w:hAnsiTheme="minorBidi"/>
        </w:rPr>
      </w:pPr>
      <w:r w:rsidRPr="00B10C23">
        <w:rPr>
          <w:rFonts w:asciiTheme="minorBidi" w:hAnsiTheme="minorBidi"/>
        </w:rPr>
        <w:t>Results and Discussions</w:t>
      </w:r>
    </w:p>
    <w:p w14:paraId="3544E4D3" w14:textId="46F6C011" w:rsidR="00A37815" w:rsidRPr="00B10C23" w:rsidRDefault="00A37815" w:rsidP="00A37815">
      <w:pPr>
        <w:pStyle w:val="BodyText"/>
      </w:pPr>
      <w:r w:rsidRPr="00B10C23">
        <w:t>In this section, all results will be descripted and discussed.</w:t>
      </w:r>
      <w:r w:rsidRPr="00B10C23">
        <w:rPr>
          <w:rtl/>
          <w:cs/>
        </w:rPr>
        <w:t xml:space="preserve"> </w:t>
      </w:r>
      <w:r w:rsidRPr="00B10C23">
        <w:t>The results of EPF will</w:t>
      </w:r>
      <w:r w:rsidR="000B1265">
        <w:t xml:space="preserve"> be evaluated using E</w:t>
      </w:r>
      <w:r w:rsidR="00860C7E">
        <w:t>quation (16</w:t>
      </w:r>
      <w:r w:rsidRPr="00B10C23">
        <w:t xml:space="preserve">) with actual price. The actual electricity price is formulated from real time load and VRE via </w:t>
      </w:r>
      <w:r w:rsidR="005A1DD7">
        <w:t>Equation (12) and formed into THP via E</w:t>
      </w:r>
      <w:r w:rsidRPr="00B10C23">
        <w:t>quation (13). In addition, all result will be compared with previous with other method in literature review. Examples are ANN, ARIMA (5,1,0) and SVR. A</w:t>
      </w:r>
      <w:r w:rsidR="00072CF7">
        <w:t>ll results are shown in Table 3</w:t>
      </w:r>
      <w:r w:rsidRPr="00B10C23">
        <w:t xml:space="preserve">. All method is test with weekday and weekend in summer and winter period. Middle of June and December represents forecasting period in this study. </w:t>
      </w:r>
    </w:p>
    <w:p w14:paraId="32C22908" w14:textId="77777777" w:rsidR="007C0AEE" w:rsidRPr="00B10C23" w:rsidRDefault="007C0AEE" w:rsidP="00A37815">
      <w:pPr>
        <w:pStyle w:val="BodyText"/>
      </w:pPr>
    </w:p>
    <w:p w14:paraId="1E6CBBD8" w14:textId="77777777" w:rsidR="002016F6" w:rsidRDefault="002016F6" w:rsidP="00A37815">
      <w:pPr>
        <w:pStyle w:val="BodyText"/>
      </w:pPr>
    </w:p>
    <w:p w14:paraId="4C6EFEC5" w14:textId="77777777" w:rsidR="002016F6" w:rsidRDefault="002016F6" w:rsidP="00A37815">
      <w:pPr>
        <w:pStyle w:val="BodyText"/>
      </w:pPr>
    </w:p>
    <w:p w14:paraId="3D42F60E" w14:textId="49DDE39D" w:rsidR="002016F6" w:rsidRDefault="00685D29" w:rsidP="00A37815">
      <w:pPr>
        <w:pStyle w:val="BodyText"/>
      </w:pPr>
      <w:r w:rsidRPr="00B10C23">
        <w:rPr>
          <w:noProof/>
        </w:rPr>
        <mc:AlternateContent>
          <mc:Choice Requires="wps">
            <w:drawing>
              <wp:anchor distT="0" distB="0" distL="114300" distR="114300" simplePos="0" relativeHeight="251663360" behindDoc="0" locked="0" layoutInCell="1" allowOverlap="1" wp14:anchorId="2633F557" wp14:editId="0B8D3A59">
                <wp:simplePos x="0" y="0"/>
                <wp:positionH relativeFrom="column">
                  <wp:posOffset>-55245</wp:posOffset>
                </wp:positionH>
                <wp:positionV relativeFrom="page">
                  <wp:posOffset>572770</wp:posOffset>
                </wp:positionV>
                <wp:extent cx="6392545" cy="4572635"/>
                <wp:effectExtent l="0" t="0" r="825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2545" cy="4572635"/>
                        </a:xfrm>
                        <a:prstGeom prst="rect">
                          <a:avLst/>
                        </a:prstGeom>
                        <a:solidFill>
                          <a:srgbClr val="FFFFFF"/>
                        </a:solidFill>
                        <a:ln>
                          <a:noFill/>
                        </a:ln>
                        <a:extLst>
                          <a:ext uri="{91240B29-F687-4f45-9708-019B960494DF}">
                            <a14:hiddenLine xmlns="" xmlns:a14="http://schemas.microsoft.com/office/drawing/2010/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w="9525">
                              <a:solidFill>
                                <a:srgbClr val="000000"/>
                              </a:solidFill>
                              <a:miter lim="800000"/>
                              <a:headEnd/>
                              <a:tailEnd/>
                            </a14:hiddenLine>
                          </a:ext>
                        </a:extLst>
                      </wps:spPr>
                      <wps:txbx>
                        <w:txbxContent>
                          <w:p w14:paraId="300B9C0E" w14:textId="4A5138B6" w:rsidR="00A37815" w:rsidRPr="00663A9D" w:rsidRDefault="00A37815" w:rsidP="00A37815">
                            <w:pPr>
                              <w:pStyle w:val="BodyText"/>
                              <w:rPr>
                                <w:lang w:val="en-GB"/>
                              </w:rPr>
                            </w:pPr>
                            <w:r w:rsidRPr="00663A9D">
                              <w:rPr>
                                <w:lang w:val="en-GB"/>
                              </w:rPr>
                              <w:t>T</w:t>
                            </w:r>
                            <w:r w:rsidR="00072CF7">
                              <w:rPr>
                                <w:lang w:val="en-GB"/>
                              </w:rPr>
                              <w:t>able 3</w:t>
                            </w:r>
                          </w:p>
                          <w:p w14:paraId="486E9D47" w14:textId="77777777" w:rsidR="00A37815" w:rsidRPr="00663A9D" w:rsidRDefault="00A37815" w:rsidP="00A37815">
                            <w:pPr>
                              <w:pStyle w:val="BodyText"/>
                              <w:rPr>
                                <w:lang w:val="en-GB"/>
                              </w:rPr>
                            </w:pPr>
                            <w:r w:rsidRPr="00663A9D">
                              <w:rPr>
                                <w:lang w:val="en-GB"/>
                              </w:rPr>
                              <w:t>MAPE (%) Results for Trading Hub Price forecasting in NREL IEEE-118 bus system</w:t>
                            </w:r>
                          </w:p>
                          <w:tbl>
                            <w:tblPr>
                              <w:tblW w:w="10001" w:type="dxa"/>
                              <w:tblInd w:w="108" w:type="dxa"/>
                              <w:tblBorders>
                                <w:top w:val="single" w:sz="12" w:space="0" w:color="808080"/>
                                <w:bottom w:val="single" w:sz="12" w:space="0" w:color="808080"/>
                              </w:tblBorders>
                              <w:tblLayout w:type="fixed"/>
                              <w:tblCellMar>
                                <w:left w:w="0" w:type="dxa"/>
                                <w:right w:w="0" w:type="dxa"/>
                              </w:tblCellMar>
                              <w:tblLook w:val="0000" w:firstRow="0" w:lastRow="0" w:firstColumn="0" w:lastColumn="0" w:noHBand="0" w:noVBand="0"/>
                            </w:tblPr>
                            <w:tblGrid>
                              <w:gridCol w:w="886"/>
                              <w:gridCol w:w="990"/>
                              <w:gridCol w:w="900"/>
                              <w:gridCol w:w="866"/>
                              <w:gridCol w:w="924"/>
                              <w:gridCol w:w="1170"/>
                              <w:gridCol w:w="1070"/>
                              <w:gridCol w:w="900"/>
                              <w:gridCol w:w="1080"/>
                              <w:gridCol w:w="1176"/>
                              <w:gridCol w:w="39"/>
                            </w:tblGrid>
                            <w:tr w:rsidR="00A37815" w:rsidRPr="00663A9D" w14:paraId="71CD2AF6" w14:textId="77777777" w:rsidTr="002016F6">
                              <w:trPr>
                                <w:gridAfter w:val="1"/>
                                <w:wAfter w:w="39" w:type="dxa"/>
                                <w:trHeight w:val="417"/>
                              </w:trPr>
                              <w:tc>
                                <w:tcPr>
                                  <w:tcW w:w="886" w:type="dxa"/>
                                  <w:vMerge w:val="restart"/>
                                  <w:tcBorders>
                                    <w:top w:val="double" w:sz="6" w:space="0" w:color="auto"/>
                                    <w:left w:val="nil"/>
                                    <w:right w:val="nil"/>
                                  </w:tcBorders>
                                  <w:vAlign w:val="center"/>
                                </w:tcPr>
                                <w:p w14:paraId="56948C40" w14:textId="77777777" w:rsidR="00A37815" w:rsidRPr="00663A9D" w:rsidRDefault="00A37815" w:rsidP="00663A9D">
                                  <w:pPr>
                                    <w:pStyle w:val="BodyText"/>
                                    <w:jc w:val="center"/>
                                    <w:rPr>
                                      <w:sz w:val="24"/>
                                      <w:lang w:val="en-GB"/>
                                    </w:rPr>
                                  </w:pPr>
                                  <w:r w:rsidRPr="00663A9D">
                                    <w:rPr>
                                      <w:sz w:val="24"/>
                                      <w:lang w:val="en-GB"/>
                                    </w:rPr>
                                    <w:t>Season</w:t>
                                  </w:r>
                                </w:p>
                              </w:tc>
                              <w:tc>
                                <w:tcPr>
                                  <w:tcW w:w="990" w:type="dxa"/>
                                  <w:vMerge w:val="restart"/>
                                  <w:tcBorders>
                                    <w:top w:val="double" w:sz="6" w:space="0" w:color="auto"/>
                                    <w:left w:val="nil"/>
                                    <w:right w:val="nil"/>
                                  </w:tcBorders>
                                  <w:vAlign w:val="center"/>
                                </w:tcPr>
                                <w:p w14:paraId="1BD55CD4" w14:textId="77777777" w:rsidR="00A37815" w:rsidRPr="00663A9D" w:rsidRDefault="00A37815" w:rsidP="00663A9D">
                                  <w:pPr>
                                    <w:pStyle w:val="BodyText"/>
                                    <w:jc w:val="center"/>
                                    <w:rPr>
                                      <w:sz w:val="24"/>
                                      <w:lang w:val="en-GB"/>
                                    </w:rPr>
                                  </w:pPr>
                                  <w:r w:rsidRPr="00663A9D">
                                    <w:rPr>
                                      <w:sz w:val="24"/>
                                      <w:lang w:val="en-GB"/>
                                    </w:rPr>
                                    <w:t>Day type</w:t>
                                  </w:r>
                                </w:p>
                              </w:tc>
                              <w:tc>
                                <w:tcPr>
                                  <w:tcW w:w="900" w:type="dxa"/>
                                  <w:vMerge w:val="restart"/>
                                  <w:tcBorders>
                                    <w:top w:val="double" w:sz="6" w:space="0" w:color="auto"/>
                                    <w:left w:val="nil"/>
                                    <w:right w:val="nil"/>
                                  </w:tcBorders>
                                  <w:vAlign w:val="center"/>
                                </w:tcPr>
                                <w:p w14:paraId="6356E1DE" w14:textId="77777777" w:rsidR="00A37815" w:rsidRPr="00663A9D" w:rsidRDefault="00A37815" w:rsidP="00663A9D">
                                  <w:pPr>
                                    <w:pStyle w:val="BodyText"/>
                                    <w:jc w:val="center"/>
                                    <w:rPr>
                                      <w:sz w:val="24"/>
                                      <w:rtl/>
                                      <w:cs/>
                                      <w:lang w:val="en-GB"/>
                                    </w:rPr>
                                  </w:pPr>
                                  <w:r w:rsidRPr="00663A9D">
                                    <w:rPr>
                                      <w:rFonts w:hint="cs"/>
                                      <w:sz w:val="24"/>
                                      <w:rtl/>
                                      <w:cs/>
                                      <w:lang w:val="en-GB"/>
                                    </w:rPr>
                                    <w:t>Area</w:t>
                                  </w:r>
                                </w:p>
                              </w:tc>
                              <w:tc>
                                <w:tcPr>
                                  <w:tcW w:w="2960" w:type="dxa"/>
                                  <w:gridSpan w:val="3"/>
                                  <w:tcBorders>
                                    <w:top w:val="double" w:sz="6" w:space="0" w:color="auto"/>
                                    <w:left w:val="nil"/>
                                    <w:right w:val="nil"/>
                                  </w:tcBorders>
                                  <w:vAlign w:val="center"/>
                                </w:tcPr>
                                <w:p w14:paraId="1723EBF9" w14:textId="77777777" w:rsidR="00A37815" w:rsidRPr="00663A9D" w:rsidRDefault="00A37815" w:rsidP="00663A9D">
                                  <w:pPr>
                                    <w:pStyle w:val="BodyText"/>
                                    <w:jc w:val="center"/>
                                    <w:rPr>
                                      <w:sz w:val="24"/>
                                      <w:lang w:val="en-GB"/>
                                    </w:rPr>
                                  </w:pPr>
                                  <w:r w:rsidRPr="00663A9D">
                                    <w:rPr>
                                      <w:sz w:val="24"/>
                                      <w:lang w:val="en-GB"/>
                                    </w:rPr>
                                    <w:t>Previous study</w:t>
                                  </w:r>
                                </w:p>
                              </w:tc>
                              <w:tc>
                                <w:tcPr>
                                  <w:tcW w:w="4226" w:type="dxa"/>
                                  <w:gridSpan w:val="4"/>
                                  <w:tcBorders>
                                    <w:top w:val="double" w:sz="6" w:space="0" w:color="auto"/>
                                    <w:left w:val="nil"/>
                                    <w:bottom w:val="single" w:sz="6" w:space="0" w:color="auto"/>
                                    <w:right w:val="nil"/>
                                  </w:tcBorders>
                                  <w:vAlign w:val="center"/>
                                </w:tcPr>
                                <w:p w14:paraId="58207FA1" w14:textId="77777777" w:rsidR="00A37815" w:rsidRPr="00663A9D" w:rsidRDefault="00A37815" w:rsidP="00663A9D">
                                  <w:pPr>
                                    <w:pStyle w:val="BodyText"/>
                                    <w:jc w:val="center"/>
                                    <w:rPr>
                                      <w:sz w:val="24"/>
                                      <w:lang w:val="en-GB"/>
                                    </w:rPr>
                                  </w:pPr>
                                  <w:r w:rsidRPr="00663A9D">
                                    <w:rPr>
                                      <w:sz w:val="24"/>
                                      <w:lang w:val="en-GB"/>
                                    </w:rPr>
                                    <w:t>Proposed in this study</w:t>
                                  </w:r>
                                </w:p>
                              </w:tc>
                            </w:tr>
                            <w:tr w:rsidR="00A37815" w:rsidRPr="00663A9D" w14:paraId="3DDC9197" w14:textId="77777777" w:rsidTr="002016F6">
                              <w:trPr>
                                <w:trHeight w:val="417"/>
                              </w:trPr>
                              <w:tc>
                                <w:tcPr>
                                  <w:tcW w:w="886" w:type="dxa"/>
                                  <w:vMerge/>
                                  <w:tcBorders>
                                    <w:left w:val="nil"/>
                                    <w:bottom w:val="single" w:sz="6" w:space="0" w:color="auto"/>
                                    <w:right w:val="nil"/>
                                  </w:tcBorders>
                                  <w:vAlign w:val="center"/>
                                </w:tcPr>
                                <w:p w14:paraId="66F619A6" w14:textId="77777777" w:rsidR="00A37815" w:rsidRPr="00663A9D" w:rsidRDefault="00A37815" w:rsidP="00663A9D">
                                  <w:pPr>
                                    <w:pStyle w:val="BodyText"/>
                                    <w:jc w:val="center"/>
                                    <w:rPr>
                                      <w:sz w:val="24"/>
                                      <w:rtl/>
                                      <w:cs/>
                                      <w:lang w:val="en-GB"/>
                                    </w:rPr>
                                  </w:pPr>
                                </w:p>
                              </w:tc>
                              <w:tc>
                                <w:tcPr>
                                  <w:tcW w:w="990" w:type="dxa"/>
                                  <w:vMerge/>
                                  <w:tcBorders>
                                    <w:left w:val="nil"/>
                                    <w:bottom w:val="single" w:sz="6" w:space="0" w:color="auto"/>
                                    <w:right w:val="nil"/>
                                  </w:tcBorders>
                                  <w:vAlign w:val="center"/>
                                </w:tcPr>
                                <w:p w14:paraId="0A42DFEE" w14:textId="77777777" w:rsidR="00A37815" w:rsidRPr="00663A9D" w:rsidRDefault="00A37815" w:rsidP="00663A9D">
                                  <w:pPr>
                                    <w:pStyle w:val="BodyText"/>
                                    <w:jc w:val="center"/>
                                    <w:rPr>
                                      <w:sz w:val="24"/>
                                      <w:rtl/>
                                      <w:cs/>
                                      <w:lang w:val="en-GB"/>
                                    </w:rPr>
                                  </w:pPr>
                                </w:p>
                              </w:tc>
                              <w:tc>
                                <w:tcPr>
                                  <w:tcW w:w="900" w:type="dxa"/>
                                  <w:vMerge/>
                                  <w:tcBorders>
                                    <w:left w:val="nil"/>
                                    <w:bottom w:val="single" w:sz="6" w:space="0" w:color="auto"/>
                                    <w:right w:val="nil"/>
                                  </w:tcBorders>
                                  <w:vAlign w:val="center"/>
                                </w:tcPr>
                                <w:p w14:paraId="42957325" w14:textId="77777777" w:rsidR="00A37815" w:rsidRPr="00663A9D" w:rsidRDefault="00A37815" w:rsidP="00663A9D">
                                  <w:pPr>
                                    <w:pStyle w:val="BodyText"/>
                                    <w:jc w:val="center"/>
                                    <w:rPr>
                                      <w:sz w:val="24"/>
                                      <w:lang w:val="en-GB"/>
                                    </w:rPr>
                                  </w:pPr>
                                </w:p>
                              </w:tc>
                              <w:tc>
                                <w:tcPr>
                                  <w:tcW w:w="866" w:type="dxa"/>
                                  <w:tcBorders>
                                    <w:top w:val="double" w:sz="6" w:space="0" w:color="auto"/>
                                    <w:left w:val="nil"/>
                                    <w:bottom w:val="single" w:sz="6" w:space="0" w:color="auto"/>
                                    <w:right w:val="nil"/>
                                  </w:tcBorders>
                                  <w:vAlign w:val="center"/>
                                </w:tcPr>
                                <w:p w14:paraId="7A6F296E" w14:textId="35C32EC8" w:rsidR="00A37815" w:rsidRPr="00663A9D" w:rsidRDefault="00A37815" w:rsidP="00663A9D">
                                  <w:pPr>
                                    <w:pStyle w:val="BodyText"/>
                                    <w:jc w:val="center"/>
                                    <w:rPr>
                                      <w:sz w:val="24"/>
                                      <w:lang w:val="en-GB"/>
                                    </w:rPr>
                                  </w:pPr>
                                  <w:r w:rsidRPr="00663A9D">
                                    <w:rPr>
                                      <w:sz w:val="24"/>
                                      <w:lang w:val="en-GB"/>
                                    </w:rPr>
                                    <w:t>ANN</w:t>
                                  </w:r>
                                  <w:r w:rsidR="002016F6">
                                    <w:rPr>
                                      <w:sz w:val="24"/>
                                      <w:lang w:val="en-GB"/>
                                    </w:rPr>
                                    <w:t>*</w:t>
                                  </w:r>
                                </w:p>
                              </w:tc>
                              <w:tc>
                                <w:tcPr>
                                  <w:tcW w:w="924" w:type="dxa"/>
                                  <w:tcBorders>
                                    <w:top w:val="double" w:sz="6" w:space="0" w:color="auto"/>
                                    <w:left w:val="nil"/>
                                    <w:bottom w:val="single" w:sz="6" w:space="0" w:color="auto"/>
                                    <w:right w:val="nil"/>
                                  </w:tcBorders>
                                  <w:vAlign w:val="center"/>
                                </w:tcPr>
                                <w:p w14:paraId="15955CBF" w14:textId="77777777" w:rsidR="00A37815" w:rsidRPr="00663A9D" w:rsidRDefault="00A37815" w:rsidP="00663A9D">
                                  <w:pPr>
                                    <w:pStyle w:val="BodyText"/>
                                    <w:jc w:val="center"/>
                                    <w:rPr>
                                      <w:sz w:val="24"/>
                                      <w:lang w:val="en-GB"/>
                                    </w:rPr>
                                  </w:pPr>
                                  <w:r w:rsidRPr="00663A9D">
                                    <w:rPr>
                                      <w:sz w:val="24"/>
                                      <w:lang w:val="en-GB"/>
                                    </w:rPr>
                                    <w:t>AR</w:t>
                                  </w:r>
                                  <w:r w:rsidRPr="00663A9D">
                                    <w:rPr>
                                      <w:rFonts w:cs="Tahoma"/>
                                      <w:sz w:val="24"/>
                                      <w:lang w:val="en-GB"/>
                                    </w:rPr>
                                    <w:t>I</w:t>
                                  </w:r>
                                  <w:r w:rsidRPr="00663A9D">
                                    <w:rPr>
                                      <w:sz w:val="24"/>
                                      <w:lang w:val="en-GB"/>
                                    </w:rPr>
                                    <w:t>MA</w:t>
                                  </w:r>
                                </w:p>
                                <w:p w14:paraId="1E13C190" w14:textId="1BE691F0" w:rsidR="00A37815" w:rsidRPr="00663A9D" w:rsidRDefault="00A37815" w:rsidP="00663A9D">
                                  <w:pPr>
                                    <w:pStyle w:val="BodyText"/>
                                    <w:jc w:val="center"/>
                                    <w:rPr>
                                      <w:sz w:val="24"/>
                                      <w:lang w:val="en-GB"/>
                                    </w:rPr>
                                  </w:pPr>
                                  <w:r w:rsidRPr="00663A9D">
                                    <w:rPr>
                                      <w:sz w:val="24"/>
                                      <w:lang w:val="en-GB"/>
                                    </w:rPr>
                                    <w:t>(5,1,</w:t>
                                  </w:r>
                                  <w:proofErr w:type="gramStart"/>
                                  <w:r w:rsidRPr="00663A9D">
                                    <w:rPr>
                                      <w:sz w:val="24"/>
                                      <w:lang w:val="en-GB"/>
                                    </w:rPr>
                                    <w:t>0)</w:t>
                                  </w:r>
                                  <w:r w:rsidR="002016F6">
                                    <w:rPr>
                                      <w:sz w:val="24"/>
                                      <w:lang w:val="en-GB"/>
                                    </w:rPr>
                                    <w:t>*</w:t>
                                  </w:r>
                                  <w:proofErr w:type="gramEnd"/>
                                  <w:r w:rsidR="002016F6">
                                    <w:rPr>
                                      <w:sz w:val="24"/>
                                      <w:lang w:val="en-GB"/>
                                    </w:rPr>
                                    <w:t>*</w:t>
                                  </w:r>
                                </w:p>
                              </w:tc>
                              <w:tc>
                                <w:tcPr>
                                  <w:tcW w:w="1170" w:type="dxa"/>
                                  <w:tcBorders>
                                    <w:top w:val="double" w:sz="6" w:space="0" w:color="auto"/>
                                    <w:left w:val="nil"/>
                                    <w:bottom w:val="single" w:sz="6" w:space="0" w:color="auto"/>
                                    <w:right w:val="nil"/>
                                  </w:tcBorders>
                                  <w:vAlign w:val="center"/>
                                </w:tcPr>
                                <w:p w14:paraId="76F5714C" w14:textId="09D44F48" w:rsidR="00A37815" w:rsidRPr="00663A9D" w:rsidRDefault="00A37815" w:rsidP="00663A9D">
                                  <w:pPr>
                                    <w:pStyle w:val="BodyText"/>
                                    <w:jc w:val="center"/>
                                    <w:rPr>
                                      <w:sz w:val="24"/>
                                      <w:lang w:val="en-GB"/>
                                    </w:rPr>
                                  </w:pPr>
                                  <w:r w:rsidRPr="00663A9D">
                                    <w:rPr>
                                      <w:sz w:val="24"/>
                                      <w:lang w:val="en-GB"/>
                                    </w:rPr>
                                    <w:t>SVR</w:t>
                                  </w:r>
                                  <w:r w:rsidR="007C0AEE" w:rsidRPr="00663A9D">
                                    <w:rPr>
                                      <w:sz w:val="24"/>
                                      <w:lang w:val="en-GB"/>
                                    </w:rPr>
                                    <w:br/>
                                  </w:r>
                                  <w:r w:rsidR="002016F6">
                                    <w:rPr>
                                      <w:sz w:val="24"/>
                                      <w:lang w:val="en-GB"/>
                                    </w:rPr>
                                    <w:t>***</w:t>
                                  </w:r>
                                </w:p>
                              </w:tc>
                              <w:tc>
                                <w:tcPr>
                                  <w:tcW w:w="1070" w:type="dxa"/>
                                  <w:tcBorders>
                                    <w:top w:val="double" w:sz="6" w:space="0" w:color="auto"/>
                                    <w:left w:val="nil"/>
                                    <w:bottom w:val="single" w:sz="6" w:space="0" w:color="auto"/>
                                    <w:right w:val="nil"/>
                                  </w:tcBorders>
                                  <w:vAlign w:val="center"/>
                                </w:tcPr>
                                <w:p w14:paraId="41087575" w14:textId="77777777" w:rsidR="00A37815" w:rsidRPr="00663A9D" w:rsidRDefault="00A37815" w:rsidP="00663A9D">
                                  <w:pPr>
                                    <w:pStyle w:val="BodyText"/>
                                    <w:jc w:val="center"/>
                                    <w:rPr>
                                      <w:sz w:val="24"/>
                                      <w:lang w:val="en-GB"/>
                                    </w:rPr>
                                  </w:pPr>
                                  <w:r w:rsidRPr="00663A9D">
                                    <w:rPr>
                                      <w:sz w:val="24"/>
                                      <w:lang w:val="en-GB"/>
                                    </w:rPr>
                                    <w:t>Model-I</w:t>
                                  </w:r>
                                </w:p>
                              </w:tc>
                              <w:tc>
                                <w:tcPr>
                                  <w:tcW w:w="900" w:type="dxa"/>
                                  <w:tcBorders>
                                    <w:top w:val="double" w:sz="6" w:space="0" w:color="auto"/>
                                    <w:left w:val="nil"/>
                                    <w:bottom w:val="single" w:sz="6" w:space="0" w:color="auto"/>
                                    <w:right w:val="nil"/>
                                  </w:tcBorders>
                                  <w:vAlign w:val="center"/>
                                </w:tcPr>
                                <w:p w14:paraId="7C8EE54A" w14:textId="77777777" w:rsidR="00A37815" w:rsidRPr="00663A9D" w:rsidRDefault="00A37815" w:rsidP="00663A9D">
                                  <w:pPr>
                                    <w:pStyle w:val="BodyText"/>
                                    <w:jc w:val="center"/>
                                    <w:rPr>
                                      <w:sz w:val="24"/>
                                      <w:rtl/>
                                      <w:cs/>
                                      <w:lang w:val="en-GB"/>
                                    </w:rPr>
                                  </w:pPr>
                                  <w:r w:rsidRPr="00663A9D">
                                    <w:rPr>
                                      <w:sz w:val="24"/>
                                      <w:lang w:val="en-GB"/>
                                    </w:rPr>
                                    <w:t>Model-II</w:t>
                                  </w:r>
                                </w:p>
                              </w:tc>
                              <w:tc>
                                <w:tcPr>
                                  <w:tcW w:w="1080" w:type="dxa"/>
                                  <w:tcBorders>
                                    <w:top w:val="double" w:sz="6" w:space="0" w:color="auto"/>
                                    <w:left w:val="nil"/>
                                    <w:bottom w:val="single" w:sz="6" w:space="0" w:color="auto"/>
                                    <w:right w:val="nil"/>
                                  </w:tcBorders>
                                  <w:vAlign w:val="center"/>
                                </w:tcPr>
                                <w:p w14:paraId="10FF3548" w14:textId="77777777" w:rsidR="00A37815" w:rsidRPr="00663A9D" w:rsidRDefault="00A37815" w:rsidP="00663A9D">
                                  <w:pPr>
                                    <w:pStyle w:val="BodyText"/>
                                    <w:jc w:val="center"/>
                                    <w:rPr>
                                      <w:sz w:val="24"/>
                                      <w:rtl/>
                                      <w:cs/>
                                      <w:lang w:val="en-GB"/>
                                    </w:rPr>
                                  </w:pPr>
                                  <w:r w:rsidRPr="00663A9D">
                                    <w:rPr>
                                      <w:sz w:val="24"/>
                                      <w:lang w:val="en-GB"/>
                                    </w:rPr>
                                    <w:t>Model-III</w:t>
                                  </w:r>
                                </w:p>
                              </w:tc>
                              <w:tc>
                                <w:tcPr>
                                  <w:tcW w:w="1215" w:type="dxa"/>
                                  <w:gridSpan w:val="2"/>
                                  <w:tcBorders>
                                    <w:top w:val="double" w:sz="6" w:space="0" w:color="auto"/>
                                    <w:left w:val="nil"/>
                                    <w:bottom w:val="single" w:sz="6" w:space="0" w:color="auto"/>
                                    <w:right w:val="nil"/>
                                  </w:tcBorders>
                                  <w:vAlign w:val="center"/>
                                </w:tcPr>
                                <w:p w14:paraId="29ABC620" w14:textId="77777777" w:rsidR="00A37815" w:rsidRPr="00663A9D" w:rsidRDefault="00A37815" w:rsidP="00663A9D">
                                  <w:pPr>
                                    <w:pStyle w:val="BodyText"/>
                                    <w:jc w:val="center"/>
                                    <w:rPr>
                                      <w:sz w:val="24"/>
                                      <w:lang w:val="en-GB"/>
                                    </w:rPr>
                                  </w:pPr>
                                  <w:r w:rsidRPr="00663A9D">
                                    <w:rPr>
                                      <w:sz w:val="24"/>
                                      <w:lang w:val="en-GB"/>
                                    </w:rPr>
                                    <w:t>Model-IV</w:t>
                                  </w:r>
                                </w:p>
                              </w:tc>
                            </w:tr>
                            <w:tr w:rsidR="00A37815" w:rsidRPr="00663A9D" w14:paraId="7193CC75" w14:textId="77777777" w:rsidTr="002016F6">
                              <w:trPr>
                                <w:trHeight w:val="442"/>
                              </w:trPr>
                              <w:tc>
                                <w:tcPr>
                                  <w:tcW w:w="886" w:type="dxa"/>
                                  <w:vMerge w:val="restart"/>
                                  <w:tcBorders>
                                    <w:top w:val="nil"/>
                                    <w:left w:val="nil"/>
                                    <w:right w:val="nil"/>
                                  </w:tcBorders>
                                  <w:vAlign w:val="center"/>
                                </w:tcPr>
                                <w:p w14:paraId="51CA3122" w14:textId="77777777" w:rsidR="00A37815" w:rsidRPr="00663A9D" w:rsidRDefault="00A37815" w:rsidP="00663A9D">
                                  <w:pPr>
                                    <w:pStyle w:val="BodyText"/>
                                    <w:jc w:val="center"/>
                                    <w:rPr>
                                      <w:sz w:val="24"/>
                                      <w:lang w:val="en-GB"/>
                                    </w:rPr>
                                  </w:pPr>
                                  <w:r w:rsidRPr="00663A9D">
                                    <w:rPr>
                                      <w:sz w:val="24"/>
                                      <w:lang w:val="en-GB"/>
                                    </w:rPr>
                                    <w:t>Summer</w:t>
                                  </w:r>
                                </w:p>
                                <w:p w14:paraId="54CBD90A" w14:textId="77777777" w:rsidR="00A37815" w:rsidRPr="00663A9D" w:rsidRDefault="00A37815" w:rsidP="00663A9D">
                                  <w:pPr>
                                    <w:pStyle w:val="BodyText"/>
                                    <w:jc w:val="center"/>
                                    <w:rPr>
                                      <w:sz w:val="24"/>
                                      <w:rtl/>
                                      <w:cs/>
                                      <w:lang w:val="en-GB"/>
                                    </w:rPr>
                                  </w:pPr>
                                  <w:r w:rsidRPr="00663A9D">
                                    <w:rPr>
                                      <w:sz w:val="24"/>
                                      <w:lang w:val="en-GB"/>
                                    </w:rPr>
                                    <w:t>(mid-Jun)</w:t>
                                  </w:r>
                                </w:p>
                              </w:tc>
                              <w:tc>
                                <w:tcPr>
                                  <w:tcW w:w="990" w:type="dxa"/>
                                  <w:vMerge w:val="restart"/>
                                  <w:tcBorders>
                                    <w:top w:val="nil"/>
                                    <w:left w:val="nil"/>
                                    <w:right w:val="nil"/>
                                  </w:tcBorders>
                                  <w:vAlign w:val="center"/>
                                </w:tcPr>
                                <w:p w14:paraId="2B523FDB" w14:textId="77777777" w:rsidR="00A37815" w:rsidRPr="00663A9D" w:rsidRDefault="00A37815" w:rsidP="00663A9D">
                                  <w:pPr>
                                    <w:pStyle w:val="BodyText"/>
                                    <w:jc w:val="center"/>
                                    <w:rPr>
                                      <w:sz w:val="24"/>
                                      <w:rtl/>
                                      <w:cs/>
                                      <w:lang w:val="en-GB"/>
                                    </w:rPr>
                                  </w:pPr>
                                  <w:r w:rsidRPr="00663A9D">
                                    <w:rPr>
                                      <w:sz w:val="24"/>
                                      <w:lang w:val="en-GB"/>
                                    </w:rPr>
                                    <w:t>Weekday</w:t>
                                  </w:r>
                                </w:p>
                              </w:tc>
                              <w:tc>
                                <w:tcPr>
                                  <w:tcW w:w="900" w:type="dxa"/>
                                  <w:tcBorders>
                                    <w:top w:val="nil"/>
                                    <w:left w:val="nil"/>
                                    <w:bottom w:val="nil"/>
                                    <w:right w:val="nil"/>
                                  </w:tcBorders>
                                  <w:vAlign w:val="center"/>
                                </w:tcPr>
                                <w:p w14:paraId="0D688BA1" w14:textId="77777777" w:rsidR="00A37815" w:rsidRPr="00663A9D" w:rsidRDefault="00A37815" w:rsidP="00663A9D">
                                  <w:pPr>
                                    <w:pStyle w:val="BodyText"/>
                                    <w:jc w:val="center"/>
                                    <w:rPr>
                                      <w:sz w:val="24"/>
                                      <w:lang w:val="en-GB"/>
                                    </w:rPr>
                                  </w:pPr>
                                  <w:r w:rsidRPr="00663A9D">
                                    <w:rPr>
                                      <w:rFonts w:hint="cs"/>
                                      <w:sz w:val="24"/>
                                      <w:rtl/>
                                      <w:cs/>
                                      <w:lang w:val="en-GB"/>
                                    </w:rPr>
                                    <w:t>1</w:t>
                                  </w:r>
                                </w:p>
                              </w:tc>
                              <w:tc>
                                <w:tcPr>
                                  <w:tcW w:w="866" w:type="dxa"/>
                                  <w:tcBorders>
                                    <w:top w:val="nil"/>
                                    <w:left w:val="nil"/>
                                    <w:bottom w:val="nil"/>
                                    <w:right w:val="nil"/>
                                  </w:tcBorders>
                                  <w:vAlign w:val="center"/>
                                </w:tcPr>
                                <w:p w14:paraId="7EC15582" w14:textId="66062E5F" w:rsidR="00A37815" w:rsidRPr="00663A9D" w:rsidRDefault="00A37815" w:rsidP="00663A9D">
                                  <w:pPr>
                                    <w:pStyle w:val="BodyText"/>
                                    <w:jc w:val="center"/>
                                    <w:rPr>
                                      <w:sz w:val="24"/>
                                      <w:lang w:val="en-GB"/>
                                    </w:rPr>
                                  </w:pPr>
                                  <w:r w:rsidRPr="00663A9D">
                                    <w:rPr>
                                      <w:sz w:val="24"/>
                                      <w:lang w:val="en-GB"/>
                                    </w:rPr>
                                    <w:t>4.18</w:t>
                                  </w:r>
                                </w:p>
                              </w:tc>
                              <w:tc>
                                <w:tcPr>
                                  <w:tcW w:w="924" w:type="dxa"/>
                                  <w:tcBorders>
                                    <w:top w:val="nil"/>
                                    <w:left w:val="nil"/>
                                    <w:bottom w:val="nil"/>
                                    <w:right w:val="nil"/>
                                  </w:tcBorders>
                                  <w:vAlign w:val="center"/>
                                </w:tcPr>
                                <w:p w14:paraId="59FA5B01" w14:textId="77777777" w:rsidR="00A37815" w:rsidRPr="00663A9D" w:rsidRDefault="00A37815" w:rsidP="00663A9D">
                                  <w:pPr>
                                    <w:pStyle w:val="BodyText"/>
                                    <w:jc w:val="center"/>
                                    <w:rPr>
                                      <w:sz w:val="24"/>
                                      <w:lang w:val="en-GB"/>
                                    </w:rPr>
                                  </w:pPr>
                                  <w:r w:rsidRPr="00663A9D">
                                    <w:rPr>
                                      <w:sz w:val="24"/>
                                      <w:lang w:val="en-GB"/>
                                    </w:rPr>
                                    <w:t>4.51</w:t>
                                  </w:r>
                                </w:p>
                              </w:tc>
                              <w:tc>
                                <w:tcPr>
                                  <w:tcW w:w="1170" w:type="dxa"/>
                                  <w:tcBorders>
                                    <w:top w:val="nil"/>
                                    <w:left w:val="nil"/>
                                    <w:bottom w:val="nil"/>
                                    <w:right w:val="nil"/>
                                  </w:tcBorders>
                                  <w:vAlign w:val="center"/>
                                </w:tcPr>
                                <w:p w14:paraId="74821C16" w14:textId="77777777" w:rsidR="00A37815" w:rsidRPr="00663A9D" w:rsidRDefault="00A37815" w:rsidP="00663A9D">
                                  <w:pPr>
                                    <w:pStyle w:val="BodyText"/>
                                    <w:jc w:val="center"/>
                                    <w:rPr>
                                      <w:sz w:val="24"/>
                                      <w:lang w:val="en-GB"/>
                                    </w:rPr>
                                  </w:pPr>
                                  <w:r w:rsidRPr="00663A9D">
                                    <w:rPr>
                                      <w:sz w:val="24"/>
                                      <w:lang w:val="en-GB"/>
                                    </w:rPr>
                                    <w:t>9.27</w:t>
                                  </w:r>
                                </w:p>
                              </w:tc>
                              <w:tc>
                                <w:tcPr>
                                  <w:tcW w:w="1070" w:type="dxa"/>
                                  <w:tcBorders>
                                    <w:top w:val="nil"/>
                                    <w:left w:val="nil"/>
                                    <w:bottom w:val="nil"/>
                                    <w:right w:val="nil"/>
                                  </w:tcBorders>
                                  <w:vAlign w:val="center"/>
                                </w:tcPr>
                                <w:p w14:paraId="3E7C7952" w14:textId="77777777" w:rsidR="00A37815" w:rsidRPr="00663A9D" w:rsidRDefault="00A37815" w:rsidP="00663A9D">
                                  <w:pPr>
                                    <w:pStyle w:val="BodyText"/>
                                    <w:jc w:val="center"/>
                                    <w:rPr>
                                      <w:sz w:val="24"/>
                                      <w:lang w:val="en-GB"/>
                                    </w:rPr>
                                  </w:pPr>
                                  <w:r w:rsidRPr="00663A9D">
                                    <w:rPr>
                                      <w:sz w:val="24"/>
                                      <w:lang w:val="en-GB"/>
                                    </w:rPr>
                                    <w:t>5.59</w:t>
                                  </w:r>
                                </w:p>
                              </w:tc>
                              <w:tc>
                                <w:tcPr>
                                  <w:tcW w:w="900" w:type="dxa"/>
                                  <w:tcBorders>
                                    <w:top w:val="nil"/>
                                    <w:left w:val="nil"/>
                                    <w:bottom w:val="nil"/>
                                    <w:right w:val="nil"/>
                                  </w:tcBorders>
                                  <w:vAlign w:val="center"/>
                                </w:tcPr>
                                <w:p w14:paraId="4847060C" w14:textId="77777777" w:rsidR="00A37815" w:rsidRPr="00663A9D" w:rsidRDefault="00A37815" w:rsidP="00663A9D">
                                  <w:pPr>
                                    <w:pStyle w:val="BodyText"/>
                                    <w:jc w:val="center"/>
                                    <w:rPr>
                                      <w:sz w:val="24"/>
                                      <w:rtl/>
                                      <w:cs/>
                                      <w:lang w:val="en-GB"/>
                                    </w:rPr>
                                  </w:pPr>
                                  <w:r w:rsidRPr="00663A9D">
                                    <w:rPr>
                                      <w:sz w:val="24"/>
                                      <w:lang w:val="en-GB"/>
                                    </w:rPr>
                                    <w:t>1.41</w:t>
                                  </w:r>
                                </w:p>
                              </w:tc>
                              <w:tc>
                                <w:tcPr>
                                  <w:tcW w:w="1080" w:type="dxa"/>
                                  <w:tcBorders>
                                    <w:top w:val="nil"/>
                                    <w:left w:val="nil"/>
                                    <w:bottom w:val="nil"/>
                                    <w:right w:val="nil"/>
                                  </w:tcBorders>
                                  <w:vAlign w:val="center"/>
                                </w:tcPr>
                                <w:p w14:paraId="67BFCA3B" w14:textId="77777777" w:rsidR="00A37815" w:rsidRPr="00663A9D" w:rsidRDefault="00A37815" w:rsidP="00663A9D">
                                  <w:pPr>
                                    <w:pStyle w:val="BodyText"/>
                                    <w:jc w:val="center"/>
                                    <w:rPr>
                                      <w:sz w:val="24"/>
                                      <w:rtl/>
                                      <w:cs/>
                                      <w:lang w:val="en-GB"/>
                                    </w:rPr>
                                  </w:pPr>
                                  <w:r w:rsidRPr="00663A9D">
                                    <w:rPr>
                                      <w:sz w:val="24"/>
                                      <w:lang w:val="en-GB"/>
                                    </w:rPr>
                                    <w:t>1.27</w:t>
                                  </w:r>
                                </w:p>
                              </w:tc>
                              <w:tc>
                                <w:tcPr>
                                  <w:tcW w:w="1215" w:type="dxa"/>
                                  <w:gridSpan w:val="2"/>
                                  <w:tcBorders>
                                    <w:top w:val="nil"/>
                                    <w:left w:val="nil"/>
                                    <w:bottom w:val="nil"/>
                                    <w:right w:val="nil"/>
                                  </w:tcBorders>
                                  <w:vAlign w:val="center"/>
                                </w:tcPr>
                                <w:p w14:paraId="43BE2B66" w14:textId="77777777" w:rsidR="00A37815" w:rsidRPr="00663A9D" w:rsidRDefault="00A37815" w:rsidP="00663A9D">
                                  <w:pPr>
                                    <w:pStyle w:val="BodyText"/>
                                    <w:jc w:val="center"/>
                                    <w:rPr>
                                      <w:sz w:val="24"/>
                                      <w:lang w:val="en-GB"/>
                                    </w:rPr>
                                  </w:pPr>
                                  <w:r w:rsidRPr="00663A9D">
                                    <w:rPr>
                                      <w:sz w:val="24"/>
                                      <w:lang w:val="en-GB"/>
                                    </w:rPr>
                                    <w:t>1.24</w:t>
                                  </w:r>
                                </w:p>
                              </w:tc>
                            </w:tr>
                            <w:tr w:rsidR="00A37815" w:rsidRPr="00663A9D" w14:paraId="1459B882" w14:textId="77777777" w:rsidTr="002016F6">
                              <w:trPr>
                                <w:trHeight w:val="147"/>
                              </w:trPr>
                              <w:tc>
                                <w:tcPr>
                                  <w:tcW w:w="886" w:type="dxa"/>
                                  <w:vMerge/>
                                  <w:tcBorders>
                                    <w:left w:val="nil"/>
                                    <w:right w:val="nil"/>
                                  </w:tcBorders>
                                  <w:vAlign w:val="center"/>
                                </w:tcPr>
                                <w:p w14:paraId="4E178DA1" w14:textId="77777777" w:rsidR="00A37815" w:rsidRPr="00663A9D" w:rsidRDefault="00A37815" w:rsidP="00663A9D">
                                  <w:pPr>
                                    <w:pStyle w:val="BodyText"/>
                                    <w:jc w:val="center"/>
                                    <w:rPr>
                                      <w:sz w:val="24"/>
                                      <w:rtl/>
                                      <w:cs/>
                                      <w:lang w:val="en-GB"/>
                                    </w:rPr>
                                  </w:pPr>
                                </w:p>
                              </w:tc>
                              <w:tc>
                                <w:tcPr>
                                  <w:tcW w:w="990" w:type="dxa"/>
                                  <w:vMerge/>
                                  <w:tcBorders>
                                    <w:left w:val="nil"/>
                                    <w:right w:val="nil"/>
                                  </w:tcBorders>
                                  <w:vAlign w:val="center"/>
                                </w:tcPr>
                                <w:p w14:paraId="78A12D54"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5A54F988" w14:textId="77777777" w:rsidR="00A37815" w:rsidRPr="00663A9D" w:rsidRDefault="00A37815" w:rsidP="00663A9D">
                                  <w:pPr>
                                    <w:pStyle w:val="BodyText"/>
                                    <w:jc w:val="center"/>
                                    <w:rPr>
                                      <w:sz w:val="24"/>
                                      <w:lang w:val="en-GB"/>
                                    </w:rPr>
                                  </w:pPr>
                                  <w:r w:rsidRPr="00663A9D">
                                    <w:rPr>
                                      <w:rFonts w:hint="cs"/>
                                      <w:sz w:val="24"/>
                                      <w:rtl/>
                                      <w:cs/>
                                      <w:lang w:val="en-GB"/>
                                    </w:rPr>
                                    <w:t>2</w:t>
                                  </w:r>
                                </w:p>
                              </w:tc>
                              <w:tc>
                                <w:tcPr>
                                  <w:tcW w:w="866" w:type="dxa"/>
                                  <w:tcBorders>
                                    <w:top w:val="nil"/>
                                    <w:left w:val="nil"/>
                                    <w:bottom w:val="nil"/>
                                    <w:right w:val="nil"/>
                                  </w:tcBorders>
                                  <w:vAlign w:val="center"/>
                                </w:tcPr>
                                <w:p w14:paraId="08F5C6BA" w14:textId="77777777" w:rsidR="00A37815" w:rsidRPr="00663A9D" w:rsidRDefault="00A37815" w:rsidP="00663A9D">
                                  <w:pPr>
                                    <w:pStyle w:val="BodyText"/>
                                    <w:jc w:val="center"/>
                                    <w:rPr>
                                      <w:sz w:val="24"/>
                                      <w:lang w:val="en-GB"/>
                                    </w:rPr>
                                  </w:pPr>
                                  <w:r w:rsidRPr="00663A9D">
                                    <w:rPr>
                                      <w:sz w:val="24"/>
                                      <w:lang w:val="en-GB"/>
                                    </w:rPr>
                                    <w:t>3.75</w:t>
                                  </w:r>
                                </w:p>
                              </w:tc>
                              <w:tc>
                                <w:tcPr>
                                  <w:tcW w:w="924" w:type="dxa"/>
                                  <w:tcBorders>
                                    <w:top w:val="nil"/>
                                    <w:left w:val="nil"/>
                                    <w:bottom w:val="nil"/>
                                    <w:right w:val="nil"/>
                                  </w:tcBorders>
                                  <w:vAlign w:val="center"/>
                                </w:tcPr>
                                <w:p w14:paraId="57D58BC2" w14:textId="77777777" w:rsidR="00A37815" w:rsidRPr="00663A9D" w:rsidRDefault="00A37815" w:rsidP="00663A9D">
                                  <w:pPr>
                                    <w:pStyle w:val="BodyText"/>
                                    <w:jc w:val="center"/>
                                    <w:rPr>
                                      <w:sz w:val="24"/>
                                      <w:lang w:val="en-GB"/>
                                    </w:rPr>
                                  </w:pPr>
                                  <w:r w:rsidRPr="00663A9D">
                                    <w:rPr>
                                      <w:sz w:val="24"/>
                                      <w:lang w:val="en-GB"/>
                                    </w:rPr>
                                    <w:t>4.65</w:t>
                                  </w:r>
                                </w:p>
                              </w:tc>
                              <w:tc>
                                <w:tcPr>
                                  <w:tcW w:w="1170" w:type="dxa"/>
                                  <w:tcBorders>
                                    <w:top w:val="nil"/>
                                    <w:left w:val="nil"/>
                                    <w:bottom w:val="nil"/>
                                    <w:right w:val="nil"/>
                                  </w:tcBorders>
                                  <w:vAlign w:val="center"/>
                                </w:tcPr>
                                <w:p w14:paraId="365F888A" w14:textId="77777777" w:rsidR="00A37815" w:rsidRPr="00663A9D" w:rsidRDefault="00A37815" w:rsidP="00663A9D">
                                  <w:pPr>
                                    <w:pStyle w:val="BodyText"/>
                                    <w:jc w:val="center"/>
                                    <w:rPr>
                                      <w:sz w:val="24"/>
                                      <w:lang w:val="en-GB"/>
                                    </w:rPr>
                                  </w:pPr>
                                  <w:r w:rsidRPr="00663A9D">
                                    <w:rPr>
                                      <w:sz w:val="24"/>
                                      <w:lang w:val="en-GB"/>
                                    </w:rPr>
                                    <w:t>10.27</w:t>
                                  </w:r>
                                </w:p>
                              </w:tc>
                              <w:tc>
                                <w:tcPr>
                                  <w:tcW w:w="1070" w:type="dxa"/>
                                  <w:tcBorders>
                                    <w:top w:val="nil"/>
                                    <w:left w:val="nil"/>
                                    <w:bottom w:val="nil"/>
                                    <w:right w:val="nil"/>
                                  </w:tcBorders>
                                  <w:vAlign w:val="center"/>
                                </w:tcPr>
                                <w:p w14:paraId="0A05E1AA" w14:textId="77777777" w:rsidR="00A37815" w:rsidRPr="00663A9D" w:rsidRDefault="00A37815" w:rsidP="00663A9D">
                                  <w:pPr>
                                    <w:pStyle w:val="BodyText"/>
                                    <w:jc w:val="center"/>
                                    <w:rPr>
                                      <w:sz w:val="24"/>
                                      <w:lang w:val="en-GB"/>
                                    </w:rPr>
                                  </w:pPr>
                                  <w:r w:rsidRPr="00663A9D">
                                    <w:rPr>
                                      <w:sz w:val="24"/>
                                      <w:lang w:val="en-GB"/>
                                    </w:rPr>
                                    <w:t>5.60</w:t>
                                  </w:r>
                                </w:p>
                              </w:tc>
                              <w:tc>
                                <w:tcPr>
                                  <w:tcW w:w="900" w:type="dxa"/>
                                  <w:tcBorders>
                                    <w:top w:val="nil"/>
                                    <w:left w:val="nil"/>
                                    <w:bottom w:val="nil"/>
                                    <w:right w:val="nil"/>
                                  </w:tcBorders>
                                  <w:vAlign w:val="center"/>
                                </w:tcPr>
                                <w:p w14:paraId="1EAEEDD5" w14:textId="77777777" w:rsidR="00A37815" w:rsidRPr="00663A9D" w:rsidRDefault="00A37815" w:rsidP="00663A9D">
                                  <w:pPr>
                                    <w:pStyle w:val="BodyText"/>
                                    <w:jc w:val="center"/>
                                    <w:rPr>
                                      <w:sz w:val="24"/>
                                      <w:lang w:val="en-GB"/>
                                    </w:rPr>
                                  </w:pPr>
                                  <w:r w:rsidRPr="00663A9D">
                                    <w:rPr>
                                      <w:sz w:val="24"/>
                                      <w:lang w:val="en-GB"/>
                                    </w:rPr>
                                    <w:t>1.31</w:t>
                                  </w:r>
                                </w:p>
                              </w:tc>
                              <w:tc>
                                <w:tcPr>
                                  <w:tcW w:w="1080" w:type="dxa"/>
                                  <w:tcBorders>
                                    <w:top w:val="nil"/>
                                    <w:left w:val="nil"/>
                                    <w:bottom w:val="nil"/>
                                    <w:right w:val="nil"/>
                                  </w:tcBorders>
                                  <w:vAlign w:val="center"/>
                                </w:tcPr>
                                <w:p w14:paraId="37E6CB43" w14:textId="77777777" w:rsidR="00A37815" w:rsidRPr="00663A9D" w:rsidRDefault="00A37815" w:rsidP="00663A9D">
                                  <w:pPr>
                                    <w:pStyle w:val="BodyText"/>
                                    <w:jc w:val="center"/>
                                    <w:rPr>
                                      <w:sz w:val="24"/>
                                      <w:lang w:val="en-GB"/>
                                    </w:rPr>
                                  </w:pPr>
                                  <w:r w:rsidRPr="00663A9D">
                                    <w:rPr>
                                      <w:sz w:val="24"/>
                                      <w:lang w:val="en-GB"/>
                                    </w:rPr>
                                    <w:t>1.20</w:t>
                                  </w:r>
                                </w:p>
                              </w:tc>
                              <w:tc>
                                <w:tcPr>
                                  <w:tcW w:w="1215" w:type="dxa"/>
                                  <w:gridSpan w:val="2"/>
                                  <w:tcBorders>
                                    <w:top w:val="nil"/>
                                    <w:left w:val="nil"/>
                                    <w:bottom w:val="nil"/>
                                    <w:right w:val="nil"/>
                                  </w:tcBorders>
                                  <w:vAlign w:val="center"/>
                                </w:tcPr>
                                <w:p w14:paraId="2C109CBD" w14:textId="77777777" w:rsidR="00A37815" w:rsidRPr="00663A9D" w:rsidRDefault="00A37815" w:rsidP="00663A9D">
                                  <w:pPr>
                                    <w:pStyle w:val="BodyText"/>
                                    <w:jc w:val="center"/>
                                    <w:rPr>
                                      <w:sz w:val="24"/>
                                      <w:lang w:val="en-GB"/>
                                    </w:rPr>
                                  </w:pPr>
                                  <w:r w:rsidRPr="00663A9D">
                                    <w:rPr>
                                      <w:sz w:val="24"/>
                                      <w:lang w:val="en-GB"/>
                                    </w:rPr>
                                    <w:t>1.17</w:t>
                                  </w:r>
                                </w:p>
                              </w:tc>
                            </w:tr>
                            <w:tr w:rsidR="00A37815" w:rsidRPr="00663A9D" w14:paraId="216F3B61" w14:textId="77777777" w:rsidTr="002016F6">
                              <w:trPr>
                                <w:trHeight w:val="229"/>
                              </w:trPr>
                              <w:tc>
                                <w:tcPr>
                                  <w:tcW w:w="886" w:type="dxa"/>
                                  <w:vMerge/>
                                  <w:tcBorders>
                                    <w:left w:val="nil"/>
                                    <w:right w:val="nil"/>
                                  </w:tcBorders>
                                  <w:vAlign w:val="center"/>
                                </w:tcPr>
                                <w:p w14:paraId="51080F65" w14:textId="77777777" w:rsidR="00A37815" w:rsidRPr="00663A9D" w:rsidRDefault="00A37815" w:rsidP="00663A9D">
                                  <w:pPr>
                                    <w:pStyle w:val="BodyText"/>
                                    <w:jc w:val="center"/>
                                    <w:rPr>
                                      <w:sz w:val="24"/>
                                      <w:rtl/>
                                      <w:cs/>
                                      <w:lang w:val="en-GB"/>
                                    </w:rPr>
                                  </w:pPr>
                                </w:p>
                              </w:tc>
                              <w:tc>
                                <w:tcPr>
                                  <w:tcW w:w="990" w:type="dxa"/>
                                  <w:vMerge/>
                                  <w:tcBorders>
                                    <w:left w:val="nil"/>
                                    <w:bottom w:val="nil"/>
                                    <w:right w:val="nil"/>
                                  </w:tcBorders>
                                  <w:vAlign w:val="center"/>
                                </w:tcPr>
                                <w:p w14:paraId="3D436A10"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5E48AF84" w14:textId="77777777" w:rsidR="00A37815" w:rsidRPr="00663A9D" w:rsidRDefault="00A37815" w:rsidP="00663A9D">
                                  <w:pPr>
                                    <w:pStyle w:val="BodyText"/>
                                    <w:jc w:val="center"/>
                                    <w:rPr>
                                      <w:sz w:val="24"/>
                                      <w:rtl/>
                                      <w:cs/>
                                      <w:lang w:val="en-GB"/>
                                    </w:rPr>
                                  </w:pPr>
                                  <w:r w:rsidRPr="00663A9D">
                                    <w:rPr>
                                      <w:rFonts w:hint="cs"/>
                                      <w:sz w:val="24"/>
                                      <w:rtl/>
                                      <w:cs/>
                                      <w:lang w:val="en-GB"/>
                                    </w:rPr>
                                    <w:t>3</w:t>
                                  </w:r>
                                </w:p>
                              </w:tc>
                              <w:tc>
                                <w:tcPr>
                                  <w:tcW w:w="866" w:type="dxa"/>
                                  <w:tcBorders>
                                    <w:top w:val="nil"/>
                                    <w:left w:val="nil"/>
                                    <w:bottom w:val="nil"/>
                                    <w:right w:val="nil"/>
                                  </w:tcBorders>
                                  <w:vAlign w:val="center"/>
                                </w:tcPr>
                                <w:p w14:paraId="258254A3" w14:textId="77777777" w:rsidR="00A37815" w:rsidRPr="00663A9D" w:rsidRDefault="00A37815" w:rsidP="00663A9D">
                                  <w:pPr>
                                    <w:pStyle w:val="BodyText"/>
                                    <w:jc w:val="center"/>
                                    <w:rPr>
                                      <w:sz w:val="24"/>
                                      <w:lang w:val="en-GB"/>
                                    </w:rPr>
                                  </w:pPr>
                                  <w:r w:rsidRPr="00663A9D">
                                    <w:rPr>
                                      <w:sz w:val="24"/>
                                      <w:lang w:val="en-GB"/>
                                    </w:rPr>
                                    <w:t>4.12</w:t>
                                  </w:r>
                                </w:p>
                              </w:tc>
                              <w:tc>
                                <w:tcPr>
                                  <w:tcW w:w="924" w:type="dxa"/>
                                  <w:tcBorders>
                                    <w:top w:val="nil"/>
                                    <w:left w:val="nil"/>
                                    <w:bottom w:val="nil"/>
                                    <w:right w:val="nil"/>
                                  </w:tcBorders>
                                  <w:vAlign w:val="center"/>
                                </w:tcPr>
                                <w:p w14:paraId="13F5CA75" w14:textId="77777777" w:rsidR="00A37815" w:rsidRPr="00663A9D" w:rsidRDefault="00A37815" w:rsidP="00663A9D">
                                  <w:pPr>
                                    <w:pStyle w:val="BodyText"/>
                                    <w:jc w:val="center"/>
                                    <w:rPr>
                                      <w:sz w:val="24"/>
                                      <w:lang w:val="en-GB"/>
                                    </w:rPr>
                                  </w:pPr>
                                  <w:r w:rsidRPr="00663A9D">
                                    <w:rPr>
                                      <w:sz w:val="24"/>
                                      <w:lang w:val="en-GB"/>
                                    </w:rPr>
                                    <w:t>5.25</w:t>
                                  </w:r>
                                </w:p>
                              </w:tc>
                              <w:tc>
                                <w:tcPr>
                                  <w:tcW w:w="1170" w:type="dxa"/>
                                  <w:tcBorders>
                                    <w:top w:val="nil"/>
                                    <w:left w:val="nil"/>
                                    <w:bottom w:val="nil"/>
                                    <w:right w:val="nil"/>
                                  </w:tcBorders>
                                  <w:vAlign w:val="center"/>
                                </w:tcPr>
                                <w:p w14:paraId="5764AACB" w14:textId="77777777" w:rsidR="00A37815" w:rsidRPr="00663A9D" w:rsidRDefault="00A37815" w:rsidP="00663A9D">
                                  <w:pPr>
                                    <w:pStyle w:val="BodyText"/>
                                    <w:jc w:val="center"/>
                                    <w:rPr>
                                      <w:sz w:val="24"/>
                                      <w:lang w:val="en-GB"/>
                                    </w:rPr>
                                  </w:pPr>
                                  <w:r w:rsidRPr="00663A9D">
                                    <w:rPr>
                                      <w:sz w:val="24"/>
                                      <w:lang w:val="en-GB"/>
                                    </w:rPr>
                                    <w:t>9.27</w:t>
                                  </w:r>
                                </w:p>
                              </w:tc>
                              <w:tc>
                                <w:tcPr>
                                  <w:tcW w:w="1070" w:type="dxa"/>
                                  <w:tcBorders>
                                    <w:top w:val="nil"/>
                                    <w:left w:val="nil"/>
                                    <w:bottom w:val="nil"/>
                                    <w:right w:val="nil"/>
                                  </w:tcBorders>
                                  <w:vAlign w:val="center"/>
                                </w:tcPr>
                                <w:p w14:paraId="4BF901BE" w14:textId="77777777" w:rsidR="00A37815" w:rsidRPr="00663A9D" w:rsidRDefault="00A37815" w:rsidP="00663A9D">
                                  <w:pPr>
                                    <w:pStyle w:val="BodyText"/>
                                    <w:jc w:val="center"/>
                                    <w:rPr>
                                      <w:sz w:val="24"/>
                                      <w:lang w:val="en-GB"/>
                                    </w:rPr>
                                  </w:pPr>
                                  <w:r w:rsidRPr="00663A9D">
                                    <w:rPr>
                                      <w:sz w:val="24"/>
                                      <w:lang w:val="en-GB"/>
                                    </w:rPr>
                                    <w:t>5.82</w:t>
                                  </w:r>
                                </w:p>
                              </w:tc>
                              <w:tc>
                                <w:tcPr>
                                  <w:tcW w:w="900" w:type="dxa"/>
                                  <w:tcBorders>
                                    <w:top w:val="nil"/>
                                    <w:left w:val="nil"/>
                                    <w:bottom w:val="nil"/>
                                    <w:right w:val="nil"/>
                                  </w:tcBorders>
                                  <w:vAlign w:val="center"/>
                                </w:tcPr>
                                <w:p w14:paraId="2AC4A141" w14:textId="77777777" w:rsidR="00A37815" w:rsidRPr="00663A9D" w:rsidRDefault="00A37815" w:rsidP="00663A9D">
                                  <w:pPr>
                                    <w:pStyle w:val="BodyText"/>
                                    <w:jc w:val="center"/>
                                    <w:rPr>
                                      <w:sz w:val="24"/>
                                      <w:lang w:val="en-GB"/>
                                    </w:rPr>
                                  </w:pPr>
                                  <w:r w:rsidRPr="00663A9D">
                                    <w:rPr>
                                      <w:sz w:val="24"/>
                                      <w:lang w:val="en-GB"/>
                                    </w:rPr>
                                    <w:t>1.49</w:t>
                                  </w:r>
                                </w:p>
                              </w:tc>
                              <w:tc>
                                <w:tcPr>
                                  <w:tcW w:w="1080" w:type="dxa"/>
                                  <w:tcBorders>
                                    <w:top w:val="nil"/>
                                    <w:left w:val="nil"/>
                                    <w:bottom w:val="nil"/>
                                    <w:right w:val="nil"/>
                                  </w:tcBorders>
                                  <w:vAlign w:val="center"/>
                                </w:tcPr>
                                <w:p w14:paraId="546AFC2D" w14:textId="77777777" w:rsidR="00A37815" w:rsidRPr="00663A9D" w:rsidRDefault="00A37815" w:rsidP="00663A9D">
                                  <w:pPr>
                                    <w:pStyle w:val="BodyText"/>
                                    <w:jc w:val="center"/>
                                    <w:rPr>
                                      <w:sz w:val="24"/>
                                      <w:lang w:val="en-GB"/>
                                    </w:rPr>
                                  </w:pPr>
                                  <w:r w:rsidRPr="00663A9D">
                                    <w:rPr>
                                      <w:sz w:val="24"/>
                                      <w:lang w:val="en-GB"/>
                                    </w:rPr>
                                    <w:t>1.24</w:t>
                                  </w:r>
                                </w:p>
                              </w:tc>
                              <w:tc>
                                <w:tcPr>
                                  <w:tcW w:w="1215" w:type="dxa"/>
                                  <w:gridSpan w:val="2"/>
                                  <w:tcBorders>
                                    <w:top w:val="nil"/>
                                    <w:left w:val="nil"/>
                                    <w:bottom w:val="nil"/>
                                    <w:right w:val="nil"/>
                                  </w:tcBorders>
                                  <w:vAlign w:val="center"/>
                                </w:tcPr>
                                <w:p w14:paraId="275921B7" w14:textId="77777777" w:rsidR="00A37815" w:rsidRPr="00663A9D" w:rsidRDefault="00A37815" w:rsidP="00663A9D">
                                  <w:pPr>
                                    <w:pStyle w:val="BodyText"/>
                                    <w:jc w:val="center"/>
                                    <w:rPr>
                                      <w:sz w:val="24"/>
                                      <w:lang w:val="en-GB"/>
                                    </w:rPr>
                                  </w:pPr>
                                  <w:r w:rsidRPr="00663A9D">
                                    <w:rPr>
                                      <w:sz w:val="24"/>
                                      <w:lang w:val="en-GB"/>
                                    </w:rPr>
                                    <w:t>1.19</w:t>
                                  </w:r>
                                </w:p>
                              </w:tc>
                            </w:tr>
                            <w:tr w:rsidR="00A37815" w:rsidRPr="00663A9D" w14:paraId="299F5893" w14:textId="77777777" w:rsidTr="002016F6">
                              <w:trPr>
                                <w:trHeight w:val="229"/>
                              </w:trPr>
                              <w:tc>
                                <w:tcPr>
                                  <w:tcW w:w="886" w:type="dxa"/>
                                  <w:vMerge/>
                                  <w:tcBorders>
                                    <w:left w:val="nil"/>
                                    <w:right w:val="nil"/>
                                  </w:tcBorders>
                                  <w:vAlign w:val="center"/>
                                </w:tcPr>
                                <w:p w14:paraId="4345C02B" w14:textId="77777777" w:rsidR="00A37815" w:rsidRPr="00663A9D" w:rsidRDefault="00A37815" w:rsidP="00663A9D">
                                  <w:pPr>
                                    <w:pStyle w:val="BodyText"/>
                                    <w:jc w:val="center"/>
                                    <w:rPr>
                                      <w:sz w:val="24"/>
                                      <w:rtl/>
                                      <w:cs/>
                                      <w:lang w:val="en-GB"/>
                                    </w:rPr>
                                  </w:pPr>
                                </w:p>
                              </w:tc>
                              <w:tc>
                                <w:tcPr>
                                  <w:tcW w:w="990" w:type="dxa"/>
                                  <w:vMerge w:val="restart"/>
                                  <w:tcBorders>
                                    <w:top w:val="nil"/>
                                    <w:left w:val="nil"/>
                                    <w:right w:val="nil"/>
                                  </w:tcBorders>
                                  <w:vAlign w:val="center"/>
                                </w:tcPr>
                                <w:p w14:paraId="65EA19D8" w14:textId="77777777" w:rsidR="00A37815" w:rsidRPr="00663A9D" w:rsidRDefault="00A37815" w:rsidP="00663A9D">
                                  <w:pPr>
                                    <w:pStyle w:val="BodyText"/>
                                    <w:jc w:val="center"/>
                                    <w:rPr>
                                      <w:sz w:val="24"/>
                                      <w:rtl/>
                                      <w:cs/>
                                      <w:lang w:val="en-GB"/>
                                    </w:rPr>
                                  </w:pPr>
                                  <w:r w:rsidRPr="00663A9D">
                                    <w:rPr>
                                      <w:sz w:val="24"/>
                                      <w:lang w:val="en-GB"/>
                                    </w:rPr>
                                    <w:t>Weekend</w:t>
                                  </w:r>
                                </w:p>
                              </w:tc>
                              <w:tc>
                                <w:tcPr>
                                  <w:tcW w:w="900" w:type="dxa"/>
                                  <w:tcBorders>
                                    <w:top w:val="nil"/>
                                    <w:left w:val="nil"/>
                                    <w:bottom w:val="nil"/>
                                    <w:right w:val="nil"/>
                                  </w:tcBorders>
                                  <w:vAlign w:val="center"/>
                                </w:tcPr>
                                <w:p w14:paraId="60EE66B5" w14:textId="77777777" w:rsidR="00A37815" w:rsidRPr="00663A9D" w:rsidRDefault="00A37815" w:rsidP="00663A9D">
                                  <w:pPr>
                                    <w:pStyle w:val="BodyText"/>
                                    <w:jc w:val="center"/>
                                    <w:rPr>
                                      <w:sz w:val="24"/>
                                      <w:rtl/>
                                      <w:cs/>
                                      <w:lang w:val="en-GB"/>
                                    </w:rPr>
                                  </w:pPr>
                                  <w:r w:rsidRPr="00663A9D">
                                    <w:rPr>
                                      <w:rFonts w:hint="cs"/>
                                      <w:sz w:val="24"/>
                                      <w:rtl/>
                                      <w:cs/>
                                      <w:lang w:val="en-GB"/>
                                    </w:rPr>
                                    <w:t>1</w:t>
                                  </w:r>
                                </w:p>
                              </w:tc>
                              <w:tc>
                                <w:tcPr>
                                  <w:tcW w:w="866" w:type="dxa"/>
                                  <w:tcBorders>
                                    <w:top w:val="nil"/>
                                    <w:left w:val="nil"/>
                                    <w:bottom w:val="nil"/>
                                    <w:right w:val="nil"/>
                                  </w:tcBorders>
                                  <w:vAlign w:val="center"/>
                                </w:tcPr>
                                <w:p w14:paraId="34E71588" w14:textId="77777777" w:rsidR="00A37815" w:rsidRPr="00663A9D" w:rsidRDefault="00A37815" w:rsidP="00663A9D">
                                  <w:pPr>
                                    <w:pStyle w:val="BodyText"/>
                                    <w:jc w:val="center"/>
                                    <w:rPr>
                                      <w:sz w:val="24"/>
                                      <w:rtl/>
                                      <w:cs/>
                                      <w:lang w:val="en-GB"/>
                                    </w:rPr>
                                  </w:pPr>
                                  <w:r w:rsidRPr="00663A9D">
                                    <w:rPr>
                                      <w:sz w:val="24"/>
                                      <w:lang w:val="en-GB"/>
                                    </w:rPr>
                                    <w:t>5.57</w:t>
                                  </w:r>
                                </w:p>
                              </w:tc>
                              <w:tc>
                                <w:tcPr>
                                  <w:tcW w:w="924" w:type="dxa"/>
                                  <w:tcBorders>
                                    <w:top w:val="nil"/>
                                    <w:left w:val="nil"/>
                                    <w:bottom w:val="nil"/>
                                    <w:right w:val="nil"/>
                                  </w:tcBorders>
                                  <w:vAlign w:val="center"/>
                                </w:tcPr>
                                <w:p w14:paraId="2031CBD7" w14:textId="77777777" w:rsidR="00A37815" w:rsidRPr="00663A9D" w:rsidRDefault="00A37815" w:rsidP="00663A9D">
                                  <w:pPr>
                                    <w:pStyle w:val="BodyText"/>
                                    <w:jc w:val="center"/>
                                    <w:rPr>
                                      <w:sz w:val="24"/>
                                      <w:lang w:val="en-GB"/>
                                    </w:rPr>
                                  </w:pPr>
                                  <w:r w:rsidRPr="00663A9D">
                                    <w:rPr>
                                      <w:sz w:val="24"/>
                                      <w:lang w:val="en-GB"/>
                                    </w:rPr>
                                    <w:t>4.24</w:t>
                                  </w:r>
                                </w:p>
                              </w:tc>
                              <w:tc>
                                <w:tcPr>
                                  <w:tcW w:w="1170" w:type="dxa"/>
                                  <w:tcBorders>
                                    <w:top w:val="nil"/>
                                    <w:left w:val="nil"/>
                                    <w:bottom w:val="nil"/>
                                    <w:right w:val="nil"/>
                                  </w:tcBorders>
                                  <w:vAlign w:val="center"/>
                                </w:tcPr>
                                <w:p w14:paraId="3165AAE2" w14:textId="77777777" w:rsidR="00A37815" w:rsidRPr="00663A9D" w:rsidRDefault="00A37815" w:rsidP="00663A9D">
                                  <w:pPr>
                                    <w:pStyle w:val="BodyText"/>
                                    <w:jc w:val="center"/>
                                    <w:rPr>
                                      <w:sz w:val="24"/>
                                      <w:lang w:val="en-GB"/>
                                    </w:rPr>
                                  </w:pPr>
                                  <w:r w:rsidRPr="00663A9D">
                                    <w:rPr>
                                      <w:sz w:val="24"/>
                                      <w:lang w:val="en-GB"/>
                                    </w:rPr>
                                    <w:t>10.41</w:t>
                                  </w:r>
                                </w:p>
                              </w:tc>
                              <w:tc>
                                <w:tcPr>
                                  <w:tcW w:w="1070" w:type="dxa"/>
                                  <w:tcBorders>
                                    <w:top w:val="nil"/>
                                    <w:left w:val="nil"/>
                                    <w:bottom w:val="nil"/>
                                    <w:right w:val="nil"/>
                                  </w:tcBorders>
                                  <w:vAlign w:val="center"/>
                                </w:tcPr>
                                <w:p w14:paraId="24596749" w14:textId="77777777" w:rsidR="00A37815" w:rsidRPr="00663A9D" w:rsidRDefault="00A37815" w:rsidP="00663A9D">
                                  <w:pPr>
                                    <w:pStyle w:val="BodyText"/>
                                    <w:jc w:val="center"/>
                                    <w:rPr>
                                      <w:sz w:val="24"/>
                                      <w:rtl/>
                                      <w:cs/>
                                      <w:lang w:val="en-GB"/>
                                    </w:rPr>
                                  </w:pPr>
                                  <w:r w:rsidRPr="00663A9D">
                                    <w:rPr>
                                      <w:sz w:val="24"/>
                                      <w:lang w:val="en-GB"/>
                                    </w:rPr>
                                    <w:t>5.57</w:t>
                                  </w:r>
                                </w:p>
                              </w:tc>
                              <w:tc>
                                <w:tcPr>
                                  <w:tcW w:w="900" w:type="dxa"/>
                                  <w:tcBorders>
                                    <w:top w:val="nil"/>
                                    <w:left w:val="nil"/>
                                    <w:bottom w:val="nil"/>
                                    <w:right w:val="nil"/>
                                  </w:tcBorders>
                                  <w:vAlign w:val="center"/>
                                </w:tcPr>
                                <w:p w14:paraId="14DC246D" w14:textId="77777777" w:rsidR="00A37815" w:rsidRPr="00663A9D" w:rsidRDefault="00A37815" w:rsidP="00663A9D">
                                  <w:pPr>
                                    <w:pStyle w:val="BodyText"/>
                                    <w:jc w:val="center"/>
                                    <w:rPr>
                                      <w:sz w:val="24"/>
                                      <w:rtl/>
                                      <w:cs/>
                                      <w:lang w:val="en-GB"/>
                                    </w:rPr>
                                  </w:pPr>
                                  <w:r w:rsidRPr="00663A9D">
                                    <w:rPr>
                                      <w:sz w:val="24"/>
                                      <w:lang w:val="en-GB"/>
                                    </w:rPr>
                                    <w:t>3.86</w:t>
                                  </w:r>
                                </w:p>
                              </w:tc>
                              <w:tc>
                                <w:tcPr>
                                  <w:tcW w:w="1080" w:type="dxa"/>
                                  <w:tcBorders>
                                    <w:top w:val="nil"/>
                                    <w:left w:val="nil"/>
                                    <w:bottom w:val="nil"/>
                                    <w:right w:val="nil"/>
                                  </w:tcBorders>
                                  <w:vAlign w:val="center"/>
                                </w:tcPr>
                                <w:p w14:paraId="5C6E3952" w14:textId="77777777" w:rsidR="00A37815" w:rsidRPr="00663A9D" w:rsidRDefault="00A37815" w:rsidP="00663A9D">
                                  <w:pPr>
                                    <w:pStyle w:val="BodyText"/>
                                    <w:jc w:val="center"/>
                                    <w:rPr>
                                      <w:sz w:val="24"/>
                                      <w:rtl/>
                                      <w:cs/>
                                      <w:lang w:val="en-GB"/>
                                    </w:rPr>
                                  </w:pPr>
                                  <w:r w:rsidRPr="00663A9D">
                                    <w:rPr>
                                      <w:sz w:val="24"/>
                                      <w:lang w:val="en-GB"/>
                                    </w:rPr>
                                    <w:t>2.16</w:t>
                                  </w:r>
                                </w:p>
                              </w:tc>
                              <w:tc>
                                <w:tcPr>
                                  <w:tcW w:w="1215" w:type="dxa"/>
                                  <w:gridSpan w:val="2"/>
                                  <w:tcBorders>
                                    <w:top w:val="nil"/>
                                    <w:left w:val="nil"/>
                                    <w:bottom w:val="nil"/>
                                    <w:right w:val="nil"/>
                                  </w:tcBorders>
                                  <w:vAlign w:val="center"/>
                                </w:tcPr>
                                <w:p w14:paraId="0B99E2D2" w14:textId="77777777" w:rsidR="00A37815" w:rsidRPr="00663A9D" w:rsidRDefault="00A37815" w:rsidP="00663A9D">
                                  <w:pPr>
                                    <w:pStyle w:val="BodyText"/>
                                    <w:jc w:val="center"/>
                                    <w:rPr>
                                      <w:sz w:val="24"/>
                                      <w:lang w:val="en-GB"/>
                                    </w:rPr>
                                  </w:pPr>
                                  <w:r w:rsidRPr="00663A9D">
                                    <w:rPr>
                                      <w:sz w:val="24"/>
                                      <w:lang w:val="en-GB"/>
                                    </w:rPr>
                                    <w:t>2.17</w:t>
                                  </w:r>
                                </w:p>
                              </w:tc>
                            </w:tr>
                            <w:tr w:rsidR="00A37815" w:rsidRPr="00663A9D" w14:paraId="33D0D580" w14:textId="77777777" w:rsidTr="002016F6">
                              <w:trPr>
                                <w:trHeight w:val="138"/>
                              </w:trPr>
                              <w:tc>
                                <w:tcPr>
                                  <w:tcW w:w="886" w:type="dxa"/>
                                  <w:vMerge/>
                                  <w:tcBorders>
                                    <w:left w:val="nil"/>
                                    <w:right w:val="nil"/>
                                  </w:tcBorders>
                                  <w:vAlign w:val="center"/>
                                </w:tcPr>
                                <w:p w14:paraId="6115C16A" w14:textId="77777777" w:rsidR="00A37815" w:rsidRPr="00663A9D" w:rsidRDefault="00A37815" w:rsidP="00663A9D">
                                  <w:pPr>
                                    <w:pStyle w:val="BodyText"/>
                                    <w:jc w:val="center"/>
                                    <w:rPr>
                                      <w:sz w:val="24"/>
                                      <w:rtl/>
                                      <w:cs/>
                                      <w:lang w:val="en-GB"/>
                                    </w:rPr>
                                  </w:pPr>
                                </w:p>
                              </w:tc>
                              <w:tc>
                                <w:tcPr>
                                  <w:tcW w:w="990" w:type="dxa"/>
                                  <w:vMerge/>
                                  <w:tcBorders>
                                    <w:left w:val="nil"/>
                                    <w:right w:val="nil"/>
                                  </w:tcBorders>
                                  <w:vAlign w:val="center"/>
                                </w:tcPr>
                                <w:p w14:paraId="1AA9DA53"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01295B54" w14:textId="77777777" w:rsidR="00A37815" w:rsidRPr="00663A9D" w:rsidRDefault="00A37815" w:rsidP="00663A9D">
                                  <w:pPr>
                                    <w:pStyle w:val="BodyText"/>
                                    <w:jc w:val="center"/>
                                    <w:rPr>
                                      <w:sz w:val="24"/>
                                      <w:rtl/>
                                      <w:cs/>
                                      <w:lang w:val="en-GB"/>
                                    </w:rPr>
                                  </w:pPr>
                                  <w:r w:rsidRPr="00663A9D">
                                    <w:rPr>
                                      <w:rFonts w:hint="cs"/>
                                      <w:sz w:val="24"/>
                                      <w:rtl/>
                                      <w:cs/>
                                      <w:lang w:val="en-GB"/>
                                    </w:rPr>
                                    <w:t>2</w:t>
                                  </w:r>
                                </w:p>
                              </w:tc>
                              <w:tc>
                                <w:tcPr>
                                  <w:tcW w:w="866" w:type="dxa"/>
                                  <w:tcBorders>
                                    <w:top w:val="nil"/>
                                    <w:left w:val="nil"/>
                                    <w:bottom w:val="nil"/>
                                    <w:right w:val="nil"/>
                                  </w:tcBorders>
                                  <w:vAlign w:val="center"/>
                                </w:tcPr>
                                <w:p w14:paraId="2AA14955" w14:textId="77777777" w:rsidR="00A37815" w:rsidRPr="00663A9D" w:rsidRDefault="00A37815" w:rsidP="00663A9D">
                                  <w:pPr>
                                    <w:pStyle w:val="BodyText"/>
                                    <w:jc w:val="center"/>
                                    <w:rPr>
                                      <w:sz w:val="24"/>
                                      <w:rtl/>
                                      <w:cs/>
                                      <w:lang w:val="en-GB"/>
                                    </w:rPr>
                                  </w:pPr>
                                  <w:r w:rsidRPr="00663A9D">
                                    <w:rPr>
                                      <w:sz w:val="24"/>
                                      <w:lang w:val="en-GB"/>
                                    </w:rPr>
                                    <w:t>4.16</w:t>
                                  </w:r>
                                </w:p>
                              </w:tc>
                              <w:tc>
                                <w:tcPr>
                                  <w:tcW w:w="924" w:type="dxa"/>
                                  <w:tcBorders>
                                    <w:top w:val="nil"/>
                                    <w:left w:val="nil"/>
                                    <w:bottom w:val="nil"/>
                                    <w:right w:val="nil"/>
                                  </w:tcBorders>
                                  <w:vAlign w:val="center"/>
                                </w:tcPr>
                                <w:p w14:paraId="088714FB" w14:textId="77777777" w:rsidR="00A37815" w:rsidRPr="00663A9D" w:rsidRDefault="00A37815" w:rsidP="00663A9D">
                                  <w:pPr>
                                    <w:pStyle w:val="BodyText"/>
                                    <w:jc w:val="center"/>
                                    <w:rPr>
                                      <w:sz w:val="24"/>
                                      <w:lang w:val="en-GB"/>
                                    </w:rPr>
                                  </w:pPr>
                                  <w:r w:rsidRPr="00663A9D">
                                    <w:rPr>
                                      <w:sz w:val="24"/>
                                      <w:lang w:val="en-GB"/>
                                    </w:rPr>
                                    <w:t>4.24</w:t>
                                  </w:r>
                                </w:p>
                              </w:tc>
                              <w:tc>
                                <w:tcPr>
                                  <w:tcW w:w="1170" w:type="dxa"/>
                                  <w:tcBorders>
                                    <w:top w:val="nil"/>
                                    <w:left w:val="nil"/>
                                    <w:bottom w:val="nil"/>
                                    <w:right w:val="nil"/>
                                  </w:tcBorders>
                                  <w:vAlign w:val="center"/>
                                </w:tcPr>
                                <w:p w14:paraId="413C8AA8" w14:textId="77777777" w:rsidR="00A37815" w:rsidRPr="00663A9D" w:rsidRDefault="00A37815" w:rsidP="00663A9D">
                                  <w:pPr>
                                    <w:pStyle w:val="BodyText"/>
                                    <w:jc w:val="center"/>
                                    <w:rPr>
                                      <w:sz w:val="24"/>
                                      <w:lang w:val="en-GB"/>
                                    </w:rPr>
                                  </w:pPr>
                                  <w:r w:rsidRPr="00663A9D">
                                    <w:rPr>
                                      <w:sz w:val="24"/>
                                      <w:lang w:val="en-GB"/>
                                    </w:rPr>
                                    <w:t>6.98</w:t>
                                  </w:r>
                                </w:p>
                              </w:tc>
                              <w:tc>
                                <w:tcPr>
                                  <w:tcW w:w="1070" w:type="dxa"/>
                                  <w:tcBorders>
                                    <w:top w:val="nil"/>
                                    <w:left w:val="nil"/>
                                    <w:bottom w:val="nil"/>
                                    <w:right w:val="nil"/>
                                  </w:tcBorders>
                                  <w:vAlign w:val="center"/>
                                </w:tcPr>
                                <w:p w14:paraId="4AA02A55" w14:textId="77777777" w:rsidR="00A37815" w:rsidRPr="00663A9D" w:rsidRDefault="00A37815" w:rsidP="00663A9D">
                                  <w:pPr>
                                    <w:pStyle w:val="BodyText"/>
                                    <w:jc w:val="center"/>
                                    <w:rPr>
                                      <w:sz w:val="24"/>
                                      <w:rtl/>
                                      <w:cs/>
                                      <w:lang w:val="en-GB"/>
                                    </w:rPr>
                                  </w:pPr>
                                  <w:r w:rsidRPr="00663A9D">
                                    <w:rPr>
                                      <w:sz w:val="24"/>
                                      <w:lang w:val="en-GB"/>
                                    </w:rPr>
                                    <w:t>5.56</w:t>
                                  </w:r>
                                </w:p>
                              </w:tc>
                              <w:tc>
                                <w:tcPr>
                                  <w:tcW w:w="900" w:type="dxa"/>
                                  <w:tcBorders>
                                    <w:top w:val="nil"/>
                                    <w:left w:val="nil"/>
                                    <w:bottom w:val="nil"/>
                                    <w:right w:val="nil"/>
                                  </w:tcBorders>
                                  <w:vAlign w:val="center"/>
                                </w:tcPr>
                                <w:p w14:paraId="7D84D232" w14:textId="77777777" w:rsidR="00A37815" w:rsidRPr="00663A9D" w:rsidRDefault="00A37815" w:rsidP="00663A9D">
                                  <w:pPr>
                                    <w:pStyle w:val="BodyText"/>
                                    <w:jc w:val="center"/>
                                    <w:rPr>
                                      <w:sz w:val="24"/>
                                      <w:rtl/>
                                      <w:cs/>
                                      <w:lang w:val="en-GB"/>
                                    </w:rPr>
                                  </w:pPr>
                                  <w:r w:rsidRPr="00663A9D">
                                    <w:rPr>
                                      <w:sz w:val="24"/>
                                      <w:lang w:val="en-GB"/>
                                    </w:rPr>
                                    <w:t>3.68</w:t>
                                  </w:r>
                                </w:p>
                              </w:tc>
                              <w:tc>
                                <w:tcPr>
                                  <w:tcW w:w="1080" w:type="dxa"/>
                                  <w:tcBorders>
                                    <w:top w:val="nil"/>
                                    <w:left w:val="nil"/>
                                    <w:bottom w:val="nil"/>
                                    <w:right w:val="nil"/>
                                  </w:tcBorders>
                                  <w:vAlign w:val="center"/>
                                </w:tcPr>
                                <w:p w14:paraId="6B80C7C4" w14:textId="77777777" w:rsidR="00A37815" w:rsidRPr="00663A9D" w:rsidRDefault="00A37815" w:rsidP="00663A9D">
                                  <w:pPr>
                                    <w:pStyle w:val="BodyText"/>
                                    <w:jc w:val="center"/>
                                    <w:rPr>
                                      <w:sz w:val="24"/>
                                      <w:rtl/>
                                      <w:cs/>
                                      <w:lang w:val="en-GB"/>
                                    </w:rPr>
                                  </w:pPr>
                                  <w:r w:rsidRPr="00663A9D">
                                    <w:rPr>
                                      <w:sz w:val="24"/>
                                      <w:lang w:val="en-GB"/>
                                    </w:rPr>
                                    <w:t>2.05</w:t>
                                  </w:r>
                                </w:p>
                              </w:tc>
                              <w:tc>
                                <w:tcPr>
                                  <w:tcW w:w="1215" w:type="dxa"/>
                                  <w:gridSpan w:val="2"/>
                                  <w:tcBorders>
                                    <w:top w:val="nil"/>
                                    <w:left w:val="nil"/>
                                    <w:bottom w:val="nil"/>
                                    <w:right w:val="nil"/>
                                  </w:tcBorders>
                                  <w:vAlign w:val="center"/>
                                </w:tcPr>
                                <w:p w14:paraId="467C90EE" w14:textId="77777777" w:rsidR="00A37815" w:rsidRPr="00663A9D" w:rsidRDefault="00A37815" w:rsidP="00663A9D">
                                  <w:pPr>
                                    <w:pStyle w:val="BodyText"/>
                                    <w:jc w:val="center"/>
                                    <w:rPr>
                                      <w:sz w:val="24"/>
                                      <w:lang w:val="en-GB"/>
                                    </w:rPr>
                                  </w:pPr>
                                  <w:r w:rsidRPr="00663A9D">
                                    <w:rPr>
                                      <w:sz w:val="24"/>
                                      <w:lang w:val="en-GB"/>
                                    </w:rPr>
                                    <w:t>2.07</w:t>
                                  </w:r>
                                </w:p>
                              </w:tc>
                            </w:tr>
                            <w:tr w:rsidR="00A37815" w:rsidRPr="00663A9D" w14:paraId="7296E8A5" w14:textId="77777777" w:rsidTr="002016F6">
                              <w:trPr>
                                <w:trHeight w:val="229"/>
                              </w:trPr>
                              <w:tc>
                                <w:tcPr>
                                  <w:tcW w:w="886" w:type="dxa"/>
                                  <w:vMerge/>
                                  <w:tcBorders>
                                    <w:left w:val="nil"/>
                                    <w:right w:val="nil"/>
                                  </w:tcBorders>
                                  <w:vAlign w:val="center"/>
                                </w:tcPr>
                                <w:p w14:paraId="6D9B5D93" w14:textId="77777777" w:rsidR="00A37815" w:rsidRPr="00663A9D" w:rsidRDefault="00A37815" w:rsidP="00663A9D">
                                  <w:pPr>
                                    <w:pStyle w:val="BodyText"/>
                                    <w:jc w:val="center"/>
                                    <w:rPr>
                                      <w:sz w:val="24"/>
                                      <w:rtl/>
                                      <w:cs/>
                                      <w:lang w:val="en-GB"/>
                                    </w:rPr>
                                  </w:pPr>
                                </w:p>
                              </w:tc>
                              <w:tc>
                                <w:tcPr>
                                  <w:tcW w:w="990" w:type="dxa"/>
                                  <w:vMerge/>
                                  <w:tcBorders>
                                    <w:left w:val="nil"/>
                                    <w:bottom w:val="nil"/>
                                    <w:right w:val="nil"/>
                                  </w:tcBorders>
                                  <w:vAlign w:val="center"/>
                                </w:tcPr>
                                <w:p w14:paraId="7C61B494"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4B598C6C" w14:textId="77777777" w:rsidR="00A37815" w:rsidRPr="00663A9D" w:rsidRDefault="00A37815" w:rsidP="00663A9D">
                                  <w:pPr>
                                    <w:pStyle w:val="BodyText"/>
                                    <w:jc w:val="center"/>
                                    <w:rPr>
                                      <w:sz w:val="24"/>
                                      <w:rtl/>
                                      <w:cs/>
                                      <w:lang w:val="en-GB"/>
                                    </w:rPr>
                                  </w:pPr>
                                  <w:r w:rsidRPr="00663A9D">
                                    <w:rPr>
                                      <w:rFonts w:hint="cs"/>
                                      <w:sz w:val="24"/>
                                      <w:rtl/>
                                      <w:cs/>
                                      <w:lang w:val="en-GB"/>
                                    </w:rPr>
                                    <w:t>3</w:t>
                                  </w:r>
                                </w:p>
                              </w:tc>
                              <w:tc>
                                <w:tcPr>
                                  <w:tcW w:w="866" w:type="dxa"/>
                                  <w:tcBorders>
                                    <w:top w:val="nil"/>
                                    <w:left w:val="nil"/>
                                    <w:bottom w:val="nil"/>
                                    <w:right w:val="nil"/>
                                  </w:tcBorders>
                                  <w:vAlign w:val="center"/>
                                </w:tcPr>
                                <w:p w14:paraId="456CF269" w14:textId="77777777" w:rsidR="00A37815" w:rsidRPr="00663A9D" w:rsidRDefault="00A37815" w:rsidP="00663A9D">
                                  <w:pPr>
                                    <w:pStyle w:val="BodyText"/>
                                    <w:jc w:val="center"/>
                                    <w:rPr>
                                      <w:sz w:val="24"/>
                                      <w:rtl/>
                                      <w:cs/>
                                      <w:lang w:val="en-GB"/>
                                    </w:rPr>
                                  </w:pPr>
                                  <w:r w:rsidRPr="00663A9D">
                                    <w:rPr>
                                      <w:sz w:val="24"/>
                                      <w:lang w:val="en-GB"/>
                                    </w:rPr>
                                    <w:t>4.82</w:t>
                                  </w:r>
                                </w:p>
                              </w:tc>
                              <w:tc>
                                <w:tcPr>
                                  <w:tcW w:w="924" w:type="dxa"/>
                                  <w:tcBorders>
                                    <w:top w:val="nil"/>
                                    <w:left w:val="nil"/>
                                    <w:bottom w:val="nil"/>
                                    <w:right w:val="nil"/>
                                  </w:tcBorders>
                                  <w:vAlign w:val="center"/>
                                </w:tcPr>
                                <w:p w14:paraId="7F9C848D" w14:textId="77777777" w:rsidR="00A37815" w:rsidRPr="00663A9D" w:rsidRDefault="00A37815" w:rsidP="00663A9D">
                                  <w:pPr>
                                    <w:pStyle w:val="BodyText"/>
                                    <w:jc w:val="center"/>
                                    <w:rPr>
                                      <w:sz w:val="24"/>
                                      <w:lang w:val="en-GB"/>
                                    </w:rPr>
                                  </w:pPr>
                                  <w:r w:rsidRPr="00663A9D">
                                    <w:rPr>
                                      <w:sz w:val="24"/>
                                      <w:lang w:val="en-GB"/>
                                    </w:rPr>
                                    <w:t>4.52</w:t>
                                  </w:r>
                                </w:p>
                              </w:tc>
                              <w:tc>
                                <w:tcPr>
                                  <w:tcW w:w="1170" w:type="dxa"/>
                                  <w:tcBorders>
                                    <w:top w:val="nil"/>
                                    <w:left w:val="nil"/>
                                    <w:bottom w:val="nil"/>
                                    <w:right w:val="nil"/>
                                  </w:tcBorders>
                                  <w:vAlign w:val="center"/>
                                </w:tcPr>
                                <w:p w14:paraId="32961055" w14:textId="77777777" w:rsidR="00A37815" w:rsidRPr="00663A9D" w:rsidRDefault="00A37815" w:rsidP="00663A9D">
                                  <w:pPr>
                                    <w:pStyle w:val="BodyText"/>
                                    <w:jc w:val="center"/>
                                    <w:rPr>
                                      <w:sz w:val="24"/>
                                      <w:lang w:val="en-GB"/>
                                    </w:rPr>
                                  </w:pPr>
                                  <w:r w:rsidRPr="00663A9D">
                                    <w:rPr>
                                      <w:sz w:val="24"/>
                                      <w:lang w:val="en-GB"/>
                                    </w:rPr>
                                    <w:t>8.34</w:t>
                                  </w:r>
                                </w:p>
                              </w:tc>
                              <w:tc>
                                <w:tcPr>
                                  <w:tcW w:w="1070" w:type="dxa"/>
                                  <w:tcBorders>
                                    <w:top w:val="nil"/>
                                    <w:left w:val="nil"/>
                                    <w:bottom w:val="nil"/>
                                    <w:right w:val="nil"/>
                                  </w:tcBorders>
                                  <w:vAlign w:val="center"/>
                                </w:tcPr>
                                <w:p w14:paraId="41FD5124" w14:textId="77777777" w:rsidR="00A37815" w:rsidRPr="00663A9D" w:rsidRDefault="00A37815" w:rsidP="00663A9D">
                                  <w:pPr>
                                    <w:pStyle w:val="BodyText"/>
                                    <w:jc w:val="center"/>
                                    <w:rPr>
                                      <w:sz w:val="24"/>
                                      <w:rtl/>
                                      <w:cs/>
                                      <w:lang w:val="en-GB"/>
                                    </w:rPr>
                                  </w:pPr>
                                  <w:r w:rsidRPr="00663A9D">
                                    <w:rPr>
                                      <w:sz w:val="24"/>
                                      <w:lang w:val="en-GB"/>
                                    </w:rPr>
                                    <w:t>5.76</w:t>
                                  </w:r>
                                </w:p>
                              </w:tc>
                              <w:tc>
                                <w:tcPr>
                                  <w:tcW w:w="900" w:type="dxa"/>
                                  <w:tcBorders>
                                    <w:top w:val="nil"/>
                                    <w:left w:val="nil"/>
                                    <w:bottom w:val="nil"/>
                                    <w:right w:val="nil"/>
                                  </w:tcBorders>
                                  <w:vAlign w:val="center"/>
                                </w:tcPr>
                                <w:p w14:paraId="2E1E97C3" w14:textId="77777777" w:rsidR="00A37815" w:rsidRPr="00663A9D" w:rsidRDefault="00A37815" w:rsidP="00663A9D">
                                  <w:pPr>
                                    <w:pStyle w:val="BodyText"/>
                                    <w:jc w:val="center"/>
                                    <w:rPr>
                                      <w:sz w:val="24"/>
                                      <w:rtl/>
                                      <w:cs/>
                                      <w:lang w:val="en-GB"/>
                                    </w:rPr>
                                  </w:pPr>
                                  <w:r w:rsidRPr="00663A9D">
                                    <w:rPr>
                                      <w:sz w:val="24"/>
                                      <w:lang w:val="en-GB"/>
                                    </w:rPr>
                                    <w:t>3.85</w:t>
                                  </w:r>
                                </w:p>
                              </w:tc>
                              <w:tc>
                                <w:tcPr>
                                  <w:tcW w:w="1080" w:type="dxa"/>
                                  <w:tcBorders>
                                    <w:top w:val="nil"/>
                                    <w:left w:val="nil"/>
                                    <w:bottom w:val="nil"/>
                                    <w:right w:val="nil"/>
                                  </w:tcBorders>
                                  <w:vAlign w:val="center"/>
                                </w:tcPr>
                                <w:p w14:paraId="66B0EAD4" w14:textId="77777777" w:rsidR="00A37815" w:rsidRPr="00663A9D" w:rsidRDefault="00A37815" w:rsidP="00663A9D">
                                  <w:pPr>
                                    <w:pStyle w:val="BodyText"/>
                                    <w:jc w:val="center"/>
                                    <w:rPr>
                                      <w:sz w:val="24"/>
                                      <w:rtl/>
                                      <w:cs/>
                                      <w:lang w:val="en-GB"/>
                                    </w:rPr>
                                  </w:pPr>
                                  <w:r w:rsidRPr="00663A9D">
                                    <w:rPr>
                                      <w:sz w:val="24"/>
                                      <w:lang w:val="en-GB"/>
                                    </w:rPr>
                                    <w:t>2.11</w:t>
                                  </w:r>
                                </w:p>
                              </w:tc>
                              <w:tc>
                                <w:tcPr>
                                  <w:tcW w:w="1215" w:type="dxa"/>
                                  <w:gridSpan w:val="2"/>
                                  <w:tcBorders>
                                    <w:top w:val="nil"/>
                                    <w:left w:val="nil"/>
                                    <w:bottom w:val="nil"/>
                                    <w:right w:val="nil"/>
                                  </w:tcBorders>
                                  <w:vAlign w:val="center"/>
                                </w:tcPr>
                                <w:p w14:paraId="2C2DC2CC" w14:textId="77777777" w:rsidR="00A37815" w:rsidRPr="00663A9D" w:rsidRDefault="00A37815" w:rsidP="00663A9D">
                                  <w:pPr>
                                    <w:pStyle w:val="BodyText"/>
                                    <w:jc w:val="center"/>
                                    <w:rPr>
                                      <w:sz w:val="24"/>
                                      <w:lang w:val="en-GB"/>
                                    </w:rPr>
                                  </w:pPr>
                                  <w:r w:rsidRPr="00663A9D">
                                    <w:rPr>
                                      <w:sz w:val="24"/>
                                      <w:lang w:val="en-GB"/>
                                    </w:rPr>
                                    <w:t>2.17</w:t>
                                  </w:r>
                                </w:p>
                              </w:tc>
                            </w:tr>
                            <w:tr w:rsidR="00A37815" w:rsidRPr="00663A9D" w14:paraId="63188787" w14:textId="77777777" w:rsidTr="002016F6">
                              <w:trPr>
                                <w:trHeight w:val="83"/>
                              </w:trPr>
                              <w:tc>
                                <w:tcPr>
                                  <w:tcW w:w="886" w:type="dxa"/>
                                  <w:vMerge w:val="restart"/>
                                  <w:tcBorders>
                                    <w:left w:val="nil"/>
                                    <w:right w:val="nil"/>
                                  </w:tcBorders>
                                  <w:vAlign w:val="center"/>
                                </w:tcPr>
                                <w:p w14:paraId="2267E84C" w14:textId="77777777" w:rsidR="00A37815" w:rsidRPr="00663A9D" w:rsidRDefault="00A37815" w:rsidP="00663A9D">
                                  <w:pPr>
                                    <w:pStyle w:val="BodyText"/>
                                    <w:jc w:val="center"/>
                                    <w:rPr>
                                      <w:sz w:val="24"/>
                                      <w:lang w:val="en-GB"/>
                                    </w:rPr>
                                  </w:pPr>
                                  <w:r w:rsidRPr="00663A9D">
                                    <w:rPr>
                                      <w:sz w:val="24"/>
                                      <w:lang w:val="en-GB"/>
                                    </w:rPr>
                                    <w:t>Winter</w:t>
                                  </w:r>
                                </w:p>
                                <w:p w14:paraId="074763E2" w14:textId="77777777" w:rsidR="00A37815" w:rsidRPr="00663A9D" w:rsidRDefault="00A37815" w:rsidP="00663A9D">
                                  <w:pPr>
                                    <w:pStyle w:val="BodyText"/>
                                    <w:jc w:val="center"/>
                                    <w:rPr>
                                      <w:sz w:val="24"/>
                                      <w:rtl/>
                                      <w:cs/>
                                      <w:lang w:val="en-GB"/>
                                    </w:rPr>
                                  </w:pPr>
                                  <w:r w:rsidRPr="00663A9D">
                                    <w:rPr>
                                      <w:sz w:val="24"/>
                                      <w:lang w:val="en-GB"/>
                                    </w:rPr>
                                    <w:t>(mid-Dec)</w:t>
                                  </w:r>
                                </w:p>
                              </w:tc>
                              <w:tc>
                                <w:tcPr>
                                  <w:tcW w:w="990" w:type="dxa"/>
                                  <w:vMerge w:val="restart"/>
                                  <w:tcBorders>
                                    <w:top w:val="nil"/>
                                    <w:left w:val="nil"/>
                                    <w:right w:val="nil"/>
                                  </w:tcBorders>
                                  <w:vAlign w:val="center"/>
                                </w:tcPr>
                                <w:p w14:paraId="58CF9863" w14:textId="77777777" w:rsidR="00A37815" w:rsidRPr="00663A9D" w:rsidRDefault="00A37815" w:rsidP="00663A9D">
                                  <w:pPr>
                                    <w:pStyle w:val="BodyText"/>
                                    <w:jc w:val="center"/>
                                    <w:rPr>
                                      <w:sz w:val="24"/>
                                      <w:rtl/>
                                      <w:cs/>
                                      <w:lang w:val="en-GB"/>
                                    </w:rPr>
                                  </w:pPr>
                                  <w:r w:rsidRPr="00663A9D">
                                    <w:rPr>
                                      <w:sz w:val="24"/>
                                      <w:lang w:val="en-GB"/>
                                    </w:rPr>
                                    <w:t>Weekday</w:t>
                                  </w:r>
                                </w:p>
                              </w:tc>
                              <w:tc>
                                <w:tcPr>
                                  <w:tcW w:w="900" w:type="dxa"/>
                                  <w:tcBorders>
                                    <w:top w:val="nil"/>
                                    <w:left w:val="nil"/>
                                    <w:bottom w:val="nil"/>
                                    <w:right w:val="nil"/>
                                  </w:tcBorders>
                                  <w:vAlign w:val="center"/>
                                </w:tcPr>
                                <w:p w14:paraId="2F15EC27" w14:textId="77777777" w:rsidR="00A37815" w:rsidRPr="00663A9D" w:rsidRDefault="00A37815" w:rsidP="00663A9D">
                                  <w:pPr>
                                    <w:pStyle w:val="BodyText"/>
                                    <w:jc w:val="center"/>
                                    <w:rPr>
                                      <w:sz w:val="24"/>
                                      <w:rtl/>
                                      <w:cs/>
                                      <w:lang w:val="en-GB"/>
                                    </w:rPr>
                                  </w:pPr>
                                  <w:r w:rsidRPr="00663A9D">
                                    <w:rPr>
                                      <w:rFonts w:hint="cs"/>
                                      <w:sz w:val="24"/>
                                      <w:rtl/>
                                      <w:cs/>
                                      <w:lang w:val="en-GB"/>
                                    </w:rPr>
                                    <w:t>1</w:t>
                                  </w:r>
                                </w:p>
                              </w:tc>
                              <w:tc>
                                <w:tcPr>
                                  <w:tcW w:w="866" w:type="dxa"/>
                                  <w:tcBorders>
                                    <w:top w:val="nil"/>
                                    <w:left w:val="nil"/>
                                    <w:bottom w:val="nil"/>
                                    <w:right w:val="nil"/>
                                  </w:tcBorders>
                                  <w:vAlign w:val="center"/>
                                </w:tcPr>
                                <w:p w14:paraId="77115401" w14:textId="77777777" w:rsidR="00A37815" w:rsidRPr="00663A9D" w:rsidRDefault="00A37815" w:rsidP="00663A9D">
                                  <w:pPr>
                                    <w:pStyle w:val="BodyText"/>
                                    <w:jc w:val="center"/>
                                    <w:rPr>
                                      <w:sz w:val="24"/>
                                      <w:rtl/>
                                      <w:cs/>
                                      <w:lang w:val="en-GB"/>
                                    </w:rPr>
                                  </w:pPr>
                                  <w:r w:rsidRPr="00663A9D">
                                    <w:rPr>
                                      <w:sz w:val="24"/>
                                      <w:lang w:val="en-GB"/>
                                    </w:rPr>
                                    <w:t>4.04</w:t>
                                  </w:r>
                                </w:p>
                              </w:tc>
                              <w:tc>
                                <w:tcPr>
                                  <w:tcW w:w="924" w:type="dxa"/>
                                  <w:tcBorders>
                                    <w:top w:val="nil"/>
                                    <w:left w:val="nil"/>
                                    <w:bottom w:val="nil"/>
                                    <w:right w:val="nil"/>
                                  </w:tcBorders>
                                  <w:vAlign w:val="center"/>
                                </w:tcPr>
                                <w:p w14:paraId="6ED0A146" w14:textId="77777777" w:rsidR="00A37815" w:rsidRPr="00663A9D" w:rsidRDefault="00A37815" w:rsidP="00663A9D">
                                  <w:pPr>
                                    <w:pStyle w:val="BodyText"/>
                                    <w:jc w:val="center"/>
                                    <w:rPr>
                                      <w:sz w:val="24"/>
                                      <w:lang w:val="en-GB"/>
                                    </w:rPr>
                                  </w:pPr>
                                  <w:r w:rsidRPr="00663A9D">
                                    <w:rPr>
                                      <w:sz w:val="24"/>
                                      <w:lang w:val="en-GB"/>
                                    </w:rPr>
                                    <w:t>4.72</w:t>
                                  </w:r>
                                </w:p>
                              </w:tc>
                              <w:tc>
                                <w:tcPr>
                                  <w:tcW w:w="1170" w:type="dxa"/>
                                  <w:tcBorders>
                                    <w:top w:val="nil"/>
                                    <w:left w:val="nil"/>
                                    <w:bottom w:val="nil"/>
                                    <w:right w:val="nil"/>
                                  </w:tcBorders>
                                  <w:vAlign w:val="center"/>
                                </w:tcPr>
                                <w:p w14:paraId="54C7DE75" w14:textId="77777777" w:rsidR="00A37815" w:rsidRPr="00663A9D" w:rsidRDefault="00A37815" w:rsidP="00663A9D">
                                  <w:pPr>
                                    <w:pStyle w:val="BodyText"/>
                                    <w:jc w:val="center"/>
                                    <w:rPr>
                                      <w:sz w:val="24"/>
                                      <w:lang w:val="en-GB"/>
                                    </w:rPr>
                                  </w:pPr>
                                  <w:r w:rsidRPr="00663A9D">
                                    <w:rPr>
                                      <w:sz w:val="24"/>
                                      <w:lang w:val="en-GB"/>
                                    </w:rPr>
                                    <w:t>4.96</w:t>
                                  </w:r>
                                </w:p>
                              </w:tc>
                              <w:tc>
                                <w:tcPr>
                                  <w:tcW w:w="1070" w:type="dxa"/>
                                  <w:tcBorders>
                                    <w:top w:val="nil"/>
                                    <w:left w:val="nil"/>
                                    <w:bottom w:val="nil"/>
                                    <w:right w:val="nil"/>
                                  </w:tcBorders>
                                  <w:vAlign w:val="center"/>
                                </w:tcPr>
                                <w:p w14:paraId="12AE1B3A" w14:textId="77777777" w:rsidR="00A37815" w:rsidRPr="00663A9D" w:rsidRDefault="00A37815" w:rsidP="00663A9D">
                                  <w:pPr>
                                    <w:pStyle w:val="BodyText"/>
                                    <w:jc w:val="center"/>
                                    <w:rPr>
                                      <w:sz w:val="24"/>
                                      <w:rtl/>
                                      <w:cs/>
                                      <w:lang w:val="en-GB"/>
                                    </w:rPr>
                                  </w:pPr>
                                  <w:r w:rsidRPr="00663A9D">
                                    <w:rPr>
                                      <w:sz w:val="24"/>
                                      <w:lang w:val="en-GB"/>
                                    </w:rPr>
                                    <w:t>2.72</w:t>
                                  </w:r>
                                </w:p>
                              </w:tc>
                              <w:tc>
                                <w:tcPr>
                                  <w:tcW w:w="900" w:type="dxa"/>
                                  <w:tcBorders>
                                    <w:top w:val="nil"/>
                                    <w:left w:val="nil"/>
                                    <w:bottom w:val="nil"/>
                                    <w:right w:val="nil"/>
                                  </w:tcBorders>
                                  <w:vAlign w:val="center"/>
                                </w:tcPr>
                                <w:p w14:paraId="3C57490D" w14:textId="77777777" w:rsidR="00A37815" w:rsidRPr="00663A9D" w:rsidRDefault="00A37815" w:rsidP="00663A9D">
                                  <w:pPr>
                                    <w:pStyle w:val="BodyText"/>
                                    <w:jc w:val="center"/>
                                    <w:rPr>
                                      <w:sz w:val="24"/>
                                      <w:rtl/>
                                      <w:cs/>
                                      <w:lang w:val="en-GB"/>
                                    </w:rPr>
                                  </w:pPr>
                                  <w:r w:rsidRPr="00663A9D">
                                    <w:rPr>
                                      <w:sz w:val="24"/>
                                      <w:lang w:val="en-GB"/>
                                    </w:rPr>
                                    <w:t>2.24</w:t>
                                  </w:r>
                                </w:p>
                              </w:tc>
                              <w:tc>
                                <w:tcPr>
                                  <w:tcW w:w="1080" w:type="dxa"/>
                                  <w:tcBorders>
                                    <w:top w:val="nil"/>
                                    <w:left w:val="nil"/>
                                    <w:bottom w:val="nil"/>
                                    <w:right w:val="nil"/>
                                  </w:tcBorders>
                                  <w:vAlign w:val="center"/>
                                </w:tcPr>
                                <w:p w14:paraId="7B9A4E69" w14:textId="77777777" w:rsidR="00A37815" w:rsidRPr="00663A9D" w:rsidRDefault="00A37815" w:rsidP="00663A9D">
                                  <w:pPr>
                                    <w:pStyle w:val="BodyText"/>
                                    <w:jc w:val="center"/>
                                    <w:rPr>
                                      <w:sz w:val="24"/>
                                      <w:rtl/>
                                      <w:cs/>
                                      <w:lang w:val="en-GB"/>
                                    </w:rPr>
                                  </w:pPr>
                                  <w:r w:rsidRPr="00663A9D">
                                    <w:rPr>
                                      <w:sz w:val="24"/>
                                      <w:lang w:val="en-GB"/>
                                    </w:rPr>
                                    <w:t>0.96</w:t>
                                  </w:r>
                                </w:p>
                              </w:tc>
                              <w:tc>
                                <w:tcPr>
                                  <w:tcW w:w="1215" w:type="dxa"/>
                                  <w:gridSpan w:val="2"/>
                                  <w:tcBorders>
                                    <w:top w:val="nil"/>
                                    <w:left w:val="nil"/>
                                    <w:bottom w:val="nil"/>
                                    <w:right w:val="nil"/>
                                  </w:tcBorders>
                                  <w:vAlign w:val="center"/>
                                </w:tcPr>
                                <w:p w14:paraId="69BF186A" w14:textId="77777777" w:rsidR="00A37815" w:rsidRPr="00663A9D" w:rsidRDefault="00A37815" w:rsidP="00663A9D">
                                  <w:pPr>
                                    <w:pStyle w:val="BodyText"/>
                                    <w:jc w:val="center"/>
                                    <w:rPr>
                                      <w:sz w:val="24"/>
                                      <w:lang w:val="en-GB"/>
                                    </w:rPr>
                                  </w:pPr>
                                  <w:r w:rsidRPr="00663A9D">
                                    <w:rPr>
                                      <w:sz w:val="24"/>
                                      <w:lang w:val="en-GB"/>
                                    </w:rPr>
                                    <w:t>0.96</w:t>
                                  </w:r>
                                </w:p>
                              </w:tc>
                            </w:tr>
                            <w:tr w:rsidR="00A37815" w:rsidRPr="00663A9D" w14:paraId="54D9C02D" w14:textId="77777777" w:rsidTr="002016F6">
                              <w:trPr>
                                <w:trHeight w:val="229"/>
                              </w:trPr>
                              <w:tc>
                                <w:tcPr>
                                  <w:tcW w:w="886" w:type="dxa"/>
                                  <w:vMerge/>
                                  <w:tcBorders>
                                    <w:left w:val="nil"/>
                                    <w:right w:val="nil"/>
                                  </w:tcBorders>
                                  <w:vAlign w:val="center"/>
                                </w:tcPr>
                                <w:p w14:paraId="3F142AE6" w14:textId="77777777" w:rsidR="00A37815" w:rsidRPr="00663A9D" w:rsidRDefault="00A37815" w:rsidP="00663A9D">
                                  <w:pPr>
                                    <w:pStyle w:val="BodyText"/>
                                    <w:jc w:val="center"/>
                                    <w:rPr>
                                      <w:sz w:val="24"/>
                                      <w:rtl/>
                                      <w:cs/>
                                      <w:lang w:val="en-GB"/>
                                    </w:rPr>
                                  </w:pPr>
                                </w:p>
                              </w:tc>
                              <w:tc>
                                <w:tcPr>
                                  <w:tcW w:w="990" w:type="dxa"/>
                                  <w:vMerge/>
                                  <w:tcBorders>
                                    <w:left w:val="nil"/>
                                    <w:right w:val="nil"/>
                                  </w:tcBorders>
                                  <w:vAlign w:val="center"/>
                                </w:tcPr>
                                <w:p w14:paraId="03BE7FC4"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3E383D3F" w14:textId="77777777" w:rsidR="00A37815" w:rsidRPr="00663A9D" w:rsidRDefault="00A37815" w:rsidP="00663A9D">
                                  <w:pPr>
                                    <w:pStyle w:val="BodyText"/>
                                    <w:jc w:val="center"/>
                                    <w:rPr>
                                      <w:sz w:val="24"/>
                                      <w:rtl/>
                                      <w:cs/>
                                      <w:lang w:val="en-GB"/>
                                    </w:rPr>
                                  </w:pPr>
                                  <w:r w:rsidRPr="00663A9D">
                                    <w:rPr>
                                      <w:rFonts w:hint="cs"/>
                                      <w:sz w:val="24"/>
                                      <w:rtl/>
                                      <w:cs/>
                                      <w:lang w:val="en-GB"/>
                                    </w:rPr>
                                    <w:t>2</w:t>
                                  </w:r>
                                </w:p>
                              </w:tc>
                              <w:tc>
                                <w:tcPr>
                                  <w:tcW w:w="866" w:type="dxa"/>
                                  <w:tcBorders>
                                    <w:top w:val="nil"/>
                                    <w:left w:val="nil"/>
                                    <w:bottom w:val="nil"/>
                                    <w:right w:val="nil"/>
                                  </w:tcBorders>
                                  <w:vAlign w:val="center"/>
                                </w:tcPr>
                                <w:p w14:paraId="0E9278D3" w14:textId="77777777" w:rsidR="00A37815" w:rsidRPr="00663A9D" w:rsidRDefault="00A37815" w:rsidP="00663A9D">
                                  <w:pPr>
                                    <w:pStyle w:val="BodyText"/>
                                    <w:jc w:val="center"/>
                                    <w:rPr>
                                      <w:sz w:val="24"/>
                                      <w:rtl/>
                                      <w:cs/>
                                      <w:lang w:val="en-GB"/>
                                    </w:rPr>
                                  </w:pPr>
                                  <w:r w:rsidRPr="00663A9D">
                                    <w:rPr>
                                      <w:sz w:val="24"/>
                                      <w:lang w:val="en-GB"/>
                                    </w:rPr>
                                    <w:t>3.15</w:t>
                                  </w:r>
                                </w:p>
                              </w:tc>
                              <w:tc>
                                <w:tcPr>
                                  <w:tcW w:w="924" w:type="dxa"/>
                                  <w:tcBorders>
                                    <w:top w:val="nil"/>
                                    <w:left w:val="nil"/>
                                    <w:bottom w:val="nil"/>
                                    <w:right w:val="nil"/>
                                  </w:tcBorders>
                                  <w:vAlign w:val="center"/>
                                </w:tcPr>
                                <w:p w14:paraId="2431EF73" w14:textId="77777777" w:rsidR="00A37815" w:rsidRPr="00663A9D" w:rsidRDefault="00A37815" w:rsidP="00663A9D">
                                  <w:pPr>
                                    <w:pStyle w:val="BodyText"/>
                                    <w:jc w:val="center"/>
                                    <w:rPr>
                                      <w:sz w:val="24"/>
                                      <w:lang w:val="en-GB"/>
                                    </w:rPr>
                                  </w:pPr>
                                  <w:r w:rsidRPr="00663A9D">
                                    <w:rPr>
                                      <w:sz w:val="24"/>
                                      <w:lang w:val="en-GB"/>
                                    </w:rPr>
                                    <w:t>4.62</w:t>
                                  </w:r>
                                </w:p>
                              </w:tc>
                              <w:tc>
                                <w:tcPr>
                                  <w:tcW w:w="1170" w:type="dxa"/>
                                  <w:tcBorders>
                                    <w:top w:val="nil"/>
                                    <w:left w:val="nil"/>
                                    <w:bottom w:val="nil"/>
                                    <w:right w:val="nil"/>
                                  </w:tcBorders>
                                  <w:vAlign w:val="center"/>
                                </w:tcPr>
                                <w:p w14:paraId="2ABBDC7B" w14:textId="77777777" w:rsidR="00A37815" w:rsidRPr="00663A9D" w:rsidRDefault="00A37815" w:rsidP="00663A9D">
                                  <w:pPr>
                                    <w:pStyle w:val="BodyText"/>
                                    <w:jc w:val="center"/>
                                    <w:rPr>
                                      <w:sz w:val="24"/>
                                      <w:lang w:val="en-GB"/>
                                    </w:rPr>
                                  </w:pPr>
                                  <w:r w:rsidRPr="00663A9D">
                                    <w:rPr>
                                      <w:sz w:val="24"/>
                                      <w:lang w:val="en-GB"/>
                                    </w:rPr>
                                    <w:t>5.01</w:t>
                                  </w:r>
                                </w:p>
                              </w:tc>
                              <w:tc>
                                <w:tcPr>
                                  <w:tcW w:w="1070" w:type="dxa"/>
                                  <w:tcBorders>
                                    <w:top w:val="nil"/>
                                    <w:left w:val="nil"/>
                                    <w:bottom w:val="nil"/>
                                    <w:right w:val="nil"/>
                                  </w:tcBorders>
                                  <w:vAlign w:val="center"/>
                                </w:tcPr>
                                <w:p w14:paraId="04061C06" w14:textId="77777777" w:rsidR="00A37815" w:rsidRPr="00663A9D" w:rsidRDefault="00A37815" w:rsidP="00663A9D">
                                  <w:pPr>
                                    <w:pStyle w:val="BodyText"/>
                                    <w:jc w:val="center"/>
                                    <w:rPr>
                                      <w:sz w:val="24"/>
                                      <w:rtl/>
                                      <w:cs/>
                                      <w:lang w:val="en-GB"/>
                                    </w:rPr>
                                  </w:pPr>
                                  <w:r w:rsidRPr="00663A9D">
                                    <w:rPr>
                                      <w:sz w:val="24"/>
                                      <w:lang w:val="en-GB"/>
                                    </w:rPr>
                                    <w:t>2.38</w:t>
                                  </w:r>
                                </w:p>
                              </w:tc>
                              <w:tc>
                                <w:tcPr>
                                  <w:tcW w:w="900" w:type="dxa"/>
                                  <w:tcBorders>
                                    <w:top w:val="nil"/>
                                    <w:left w:val="nil"/>
                                    <w:bottom w:val="nil"/>
                                    <w:right w:val="nil"/>
                                  </w:tcBorders>
                                  <w:vAlign w:val="center"/>
                                </w:tcPr>
                                <w:p w14:paraId="796DD4A3" w14:textId="77777777" w:rsidR="00A37815" w:rsidRPr="00663A9D" w:rsidRDefault="00A37815" w:rsidP="00663A9D">
                                  <w:pPr>
                                    <w:pStyle w:val="BodyText"/>
                                    <w:jc w:val="center"/>
                                    <w:rPr>
                                      <w:sz w:val="24"/>
                                      <w:rtl/>
                                      <w:cs/>
                                      <w:lang w:val="en-GB"/>
                                    </w:rPr>
                                  </w:pPr>
                                  <w:r w:rsidRPr="00663A9D">
                                    <w:rPr>
                                      <w:sz w:val="24"/>
                                      <w:lang w:val="en-GB"/>
                                    </w:rPr>
                                    <w:t>2.14</w:t>
                                  </w:r>
                                </w:p>
                              </w:tc>
                              <w:tc>
                                <w:tcPr>
                                  <w:tcW w:w="1080" w:type="dxa"/>
                                  <w:tcBorders>
                                    <w:top w:val="nil"/>
                                    <w:left w:val="nil"/>
                                    <w:bottom w:val="nil"/>
                                    <w:right w:val="nil"/>
                                  </w:tcBorders>
                                  <w:vAlign w:val="center"/>
                                </w:tcPr>
                                <w:p w14:paraId="058375D8" w14:textId="77777777" w:rsidR="00A37815" w:rsidRPr="00663A9D" w:rsidRDefault="00A37815" w:rsidP="00663A9D">
                                  <w:pPr>
                                    <w:pStyle w:val="BodyText"/>
                                    <w:jc w:val="center"/>
                                    <w:rPr>
                                      <w:sz w:val="24"/>
                                      <w:rtl/>
                                      <w:cs/>
                                      <w:lang w:val="en-GB"/>
                                    </w:rPr>
                                  </w:pPr>
                                  <w:r w:rsidRPr="00663A9D">
                                    <w:rPr>
                                      <w:sz w:val="24"/>
                                      <w:lang w:val="en-GB"/>
                                    </w:rPr>
                                    <w:t>0.82</w:t>
                                  </w:r>
                                </w:p>
                              </w:tc>
                              <w:tc>
                                <w:tcPr>
                                  <w:tcW w:w="1215" w:type="dxa"/>
                                  <w:gridSpan w:val="2"/>
                                  <w:tcBorders>
                                    <w:top w:val="nil"/>
                                    <w:left w:val="nil"/>
                                    <w:bottom w:val="nil"/>
                                    <w:right w:val="nil"/>
                                  </w:tcBorders>
                                  <w:vAlign w:val="center"/>
                                </w:tcPr>
                                <w:p w14:paraId="1F4C8011" w14:textId="77777777" w:rsidR="00A37815" w:rsidRPr="00663A9D" w:rsidRDefault="00A37815" w:rsidP="00663A9D">
                                  <w:pPr>
                                    <w:pStyle w:val="BodyText"/>
                                    <w:jc w:val="center"/>
                                    <w:rPr>
                                      <w:sz w:val="24"/>
                                      <w:lang w:val="en-GB"/>
                                    </w:rPr>
                                  </w:pPr>
                                  <w:r w:rsidRPr="00663A9D">
                                    <w:rPr>
                                      <w:sz w:val="24"/>
                                      <w:lang w:val="en-GB"/>
                                    </w:rPr>
                                    <w:t>0.82</w:t>
                                  </w:r>
                                </w:p>
                              </w:tc>
                            </w:tr>
                            <w:tr w:rsidR="00A37815" w:rsidRPr="00663A9D" w14:paraId="79C59085" w14:textId="77777777" w:rsidTr="002016F6">
                              <w:trPr>
                                <w:trHeight w:val="229"/>
                              </w:trPr>
                              <w:tc>
                                <w:tcPr>
                                  <w:tcW w:w="886" w:type="dxa"/>
                                  <w:vMerge/>
                                  <w:tcBorders>
                                    <w:left w:val="nil"/>
                                    <w:right w:val="nil"/>
                                  </w:tcBorders>
                                  <w:vAlign w:val="center"/>
                                </w:tcPr>
                                <w:p w14:paraId="40AE5A6F" w14:textId="77777777" w:rsidR="00A37815" w:rsidRPr="00663A9D" w:rsidRDefault="00A37815" w:rsidP="00663A9D">
                                  <w:pPr>
                                    <w:pStyle w:val="BodyText"/>
                                    <w:jc w:val="center"/>
                                    <w:rPr>
                                      <w:sz w:val="24"/>
                                      <w:rtl/>
                                      <w:cs/>
                                      <w:lang w:val="en-GB"/>
                                    </w:rPr>
                                  </w:pPr>
                                </w:p>
                              </w:tc>
                              <w:tc>
                                <w:tcPr>
                                  <w:tcW w:w="990" w:type="dxa"/>
                                  <w:vMerge/>
                                  <w:tcBorders>
                                    <w:left w:val="nil"/>
                                    <w:bottom w:val="nil"/>
                                    <w:right w:val="nil"/>
                                  </w:tcBorders>
                                  <w:vAlign w:val="center"/>
                                </w:tcPr>
                                <w:p w14:paraId="7BD0373A"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7DE3A347" w14:textId="77777777" w:rsidR="00A37815" w:rsidRPr="00663A9D" w:rsidRDefault="00A37815" w:rsidP="00663A9D">
                                  <w:pPr>
                                    <w:pStyle w:val="BodyText"/>
                                    <w:jc w:val="center"/>
                                    <w:rPr>
                                      <w:sz w:val="24"/>
                                      <w:rtl/>
                                      <w:cs/>
                                      <w:lang w:val="en-GB"/>
                                    </w:rPr>
                                  </w:pPr>
                                  <w:r w:rsidRPr="00663A9D">
                                    <w:rPr>
                                      <w:rFonts w:hint="cs"/>
                                      <w:sz w:val="24"/>
                                      <w:rtl/>
                                      <w:cs/>
                                      <w:lang w:val="en-GB"/>
                                    </w:rPr>
                                    <w:t>3</w:t>
                                  </w:r>
                                </w:p>
                              </w:tc>
                              <w:tc>
                                <w:tcPr>
                                  <w:tcW w:w="866" w:type="dxa"/>
                                  <w:tcBorders>
                                    <w:top w:val="nil"/>
                                    <w:left w:val="nil"/>
                                    <w:bottom w:val="nil"/>
                                    <w:right w:val="nil"/>
                                  </w:tcBorders>
                                  <w:vAlign w:val="center"/>
                                </w:tcPr>
                                <w:p w14:paraId="20FBDAB3" w14:textId="77777777" w:rsidR="00A37815" w:rsidRPr="00663A9D" w:rsidRDefault="00A37815" w:rsidP="00663A9D">
                                  <w:pPr>
                                    <w:pStyle w:val="BodyText"/>
                                    <w:jc w:val="center"/>
                                    <w:rPr>
                                      <w:sz w:val="24"/>
                                      <w:rtl/>
                                      <w:cs/>
                                      <w:lang w:val="en-GB"/>
                                    </w:rPr>
                                  </w:pPr>
                                  <w:r w:rsidRPr="00663A9D">
                                    <w:rPr>
                                      <w:sz w:val="24"/>
                                      <w:lang w:val="en-GB"/>
                                    </w:rPr>
                                    <w:t>4.40</w:t>
                                  </w:r>
                                </w:p>
                              </w:tc>
                              <w:tc>
                                <w:tcPr>
                                  <w:tcW w:w="924" w:type="dxa"/>
                                  <w:tcBorders>
                                    <w:top w:val="nil"/>
                                    <w:left w:val="nil"/>
                                    <w:bottom w:val="nil"/>
                                    <w:right w:val="nil"/>
                                  </w:tcBorders>
                                  <w:vAlign w:val="center"/>
                                </w:tcPr>
                                <w:p w14:paraId="7901BAE6" w14:textId="77777777" w:rsidR="00A37815" w:rsidRPr="00663A9D" w:rsidRDefault="00A37815" w:rsidP="00663A9D">
                                  <w:pPr>
                                    <w:pStyle w:val="BodyText"/>
                                    <w:jc w:val="center"/>
                                    <w:rPr>
                                      <w:sz w:val="24"/>
                                      <w:lang w:val="en-GB"/>
                                    </w:rPr>
                                  </w:pPr>
                                  <w:r w:rsidRPr="00663A9D">
                                    <w:rPr>
                                      <w:sz w:val="24"/>
                                      <w:lang w:val="en-GB"/>
                                    </w:rPr>
                                    <w:t>4.84</w:t>
                                  </w:r>
                                </w:p>
                              </w:tc>
                              <w:tc>
                                <w:tcPr>
                                  <w:tcW w:w="1170" w:type="dxa"/>
                                  <w:tcBorders>
                                    <w:top w:val="nil"/>
                                    <w:left w:val="nil"/>
                                    <w:bottom w:val="nil"/>
                                    <w:right w:val="nil"/>
                                  </w:tcBorders>
                                  <w:vAlign w:val="center"/>
                                </w:tcPr>
                                <w:p w14:paraId="526BFA65" w14:textId="77777777" w:rsidR="00A37815" w:rsidRPr="00663A9D" w:rsidRDefault="00A37815" w:rsidP="00663A9D">
                                  <w:pPr>
                                    <w:pStyle w:val="BodyText"/>
                                    <w:jc w:val="center"/>
                                    <w:rPr>
                                      <w:sz w:val="24"/>
                                      <w:lang w:val="en-GB"/>
                                    </w:rPr>
                                  </w:pPr>
                                  <w:r w:rsidRPr="00663A9D">
                                    <w:rPr>
                                      <w:sz w:val="24"/>
                                      <w:lang w:val="en-GB"/>
                                    </w:rPr>
                                    <w:t>7.56</w:t>
                                  </w:r>
                                </w:p>
                              </w:tc>
                              <w:tc>
                                <w:tcPr>
                                  <w:tcW w:w="1070" w:type="dxa"/>
                                  <w:tcBorders>
                                    <w:top w:val="nil"/>
                                    <w:left w:val="nil"/>
                                    <w:bottom w:val="nil"/>
                                    <w:right w:val="nil"/>
                                  </w:tcBorders>
                                  <w:vAlign w:val="center"/>
                                </w:tcPr>
                                <w:p w14:paraId="1371E3D0" w14:textId="77777777" w:rsidR="00A37815" w:rsidRPr="00663A9D" w:rsidRDefault="00A37815" w:rsidP="00663A9D">
                                  <w:pPr>
                                    <w:pStyle w:val="BodyText"/>
                                    <w:jc w:val="center"/>
                                    <w:rPr>
                                      <w:sz w:val="24"/>
                                      <w:rtl/>
                                      <w:cs/>
                                      <w:lang w:val="en-GB"/>
                                    </w:rPr>
                                  </w:pPr>
                                  <w:r w:rsidRPr="00663A9D">
                                    <w:rPr>
                                      <w:sz w:val="24"/>
                                      <w:lang w:val="en-GB"/>
                                    </w:rPr>
                                    <w:t>2.53</w:t>
                                  </w:r>
                                </w:p>
                              </w:tc>
                              <w:tc>
                                <w:tcPr>
                                  <w:tcW w:w="900" w:type="dxa"/>
                                  <w:tcBorders>
                                    <w:top w:val="nil"/>
                                    <w:left w:val="nil"/>
                                    <w:bottom w:val="nil"/>
                                    <w:right w:val="nil"/>
                                  </w:tcBorders>
                                  <w:vAlign w:val="center"/>
                                </w:tcPr>
                                <w:p w14:paraId="133D645A" w14:textId="77777777" w:rsidR="00A37815" w:rsidRPr="00663A9D" w:rsidRDefault="00A37815" w:rsidP="00663A9D">
                                  <w:pPr>
                                    <w:pStyle w:val="BodyText"/>
                                    <w:jc w:val="center"/>
                                    <w:rPr>
                                      <w:sz w:val="24"/>
                                      <w:rtl/>
                                      <w:cs/>
                                      <w:lang w:val="en-GB"/>
                                    </w:rPr>
                                  </w:pPr>
                                  <w:r w:rsidRPr="00663A9D">
                                    <w:rPr>
                                      <w:sz w:val="24"/>
                                      <w:lang w:val="en-GB"/>
                                    </w:rPr>
                                    <w:t>2.32</w:t>
                                  </w:r>
                                </w:p>
                              </w:tc>
                              <w:tc>
                                <w:tcPr>
                                  <w:tcW w:w="1080" w:type="dxa"/>
                                  <w:tcBorders>
                                    <w:top w:val="nil"/>
                                    <w:left w:val="nil"/>
                                    <w:bottom w:val="nil"/>
                                    <w:right w:val="nil"/>
                                  </w:tcBorders>
                                  <w:vAlign w:val="center"/>
                                </w:tcPr>
                                <w:p w14:paraId="353F969B" w14:textId="77777777" w:rsidR="00A37815" w:rsidRPr="00663A9D" w:rsidRDefault="00A37815" w:rsidP="00663A9D">
                                  <w:pPr>
                                    <w:pStyle w:val="BodyText"/>
                                    <w:jc w:val="center"/>
                                    <w:rPr>
                                      <w:sz w:val="24"/>
                                      <w:rtl/>
                                      <w:cs/>
                                      <w:lang w:val="en-GB"/>
                                    </w:rPr>
                                  </w:pPr>
                                  <w:r w:rsidRPr="00663A9D">
                                    <w:rPr>
                                      <w:sz w:val="24"/>
                                      <w:lang w:val="en-GB"/>
                                    </w:rPr>
                                    <w:t>0.85</w:t>
                                  </w:r>
                                </w:p>
                              </w:tc>
                              <w:tc>
                                <w:tcPr>
                                  <w:tcW w:w="1215" w:type="dxa"/>
                                  <w:gridSpan w:val="2"/>
                                  <w:tcBorders>
                                    <w:top w:val="nil"/>
                                    <w:left w:val="nil"/>
                                    <w:bottom w:val="nil"/>
                                    <w:right w:val="nil"/>
                                  </w:tcBorders>
                                  <w:vAlign w:val="center"/>
                                </w:tcPr>
                                <w:p w14:paraId="63817DD7" w14:textId="77777777" w:rsidR="00A37815" w:rsidRPr="00663A9D" w:rsidRDefault="00A37815" w:rsidP="00663A9D">
                                  <w:pPr>
                                    <w:pStyle w:val="BodyText"/>
                                    <w:jc w:val="center"/>
                                    <w:rPr>
                                      <w:sz w:val="24"/>
                                      <w:rtl/>
                                      <w:cs/>
                                      <w:lang w:val="en-GB"/>
                                    </w:rPr>
                                  </w:pPr>
                                  <w:r w:rsidRPr="00663A9D">
                                    <w:rPr>
                                      <w:sz w:val="24"/>
                                      <w:lang w:val="en-GB"/>
                                    </w:rPr>
                                    <w:t>0.86</w:t>
                                  </w:r>
                                </w:p>
                              </w:tc>
                            </w:tr>
                            <w:tr w:rsidR="00A37815" w:rsidRPr="00663A9D" w14:paraId="12B582A8" w14:textId="77777777" w:rsidTr="002016F6">
                              <w:trPr>
                                <w:trHeight w:val="229"/>
                              </w:trPr>
                              <w:tc>
                                <w:tcPr>
                                  <w:tcW w:w="886" w:type="dxa"/>
                                  <w:vMerge/>
                                  <w:tcBorders>
                                    <w:left w:val="nil"/>
                                    <w:right w:val="nil"/>
                                  </w:tcBorders>
                                  <w:vAlign w:val="center"/>
                                </w:tcPr>
                                <w:p w14:paraId="2B464257" w14:textId="77777777" w:rsidR="00A37815" w:rsidRPr="00663A9D" w:rsidRDefault="00A37815" w:rsidP="00663A9D">
                                  <w:pPr>
                                    <w:pStyle w:val="BodyText"/>
                                    <w:jc w:val="center"/>
                                    <w:rPr>
                                      <w:sz w:val="24"/>
                                      <w:rtl/>
                                      <w:cs/>
                                      <w:lang w:val="en-GB"/>
                                    </w:rPr>
                                  </w:pPr>
                                </w:p>
                              </w:tc>
                              <w:tc>
                                <w:tcPr>
                                  <w:tcW w:w="990" w:type="dxa"/>
                                  <w:vMerge w:val="restart"/>
                                  <w:tcBorders>
                                    <w:top w:val="nil"/>
                                    <w:left w:val="nil"/>
                                    <w:right w:val="nil"/>
                                  </w:tcBorders>
                                  <w:vAlign w:val="center"/>
                                </w:tcPr>
                                <w:p w14:paraId="416BDF8B" w14:textId="77777777" w:rsidR="00A37815" w:rsidRPr="00663A9D" w:rsidRDefault="00A37815" w:rsidP="00663A9D">
                                  <w:pPr>
                                    <w:pStyle w:val="BodyText"/>
                                    <w:jc w:val="center"/>
                                    <w:rPr>
                                      <w:sz w:val="24"/>
                                      <w:rtl/>
                                      <w:cs/>
                                      <w:lang w:val="en-GB"/>
                                    </w:rPr>
                                  </w:pPr>
                                  <w:r w:rsidRPr="00663A9D">
                                    <w:rPr>
                                      <w:sz w:val="24"/>
                                      <w:lang w:val="en-GB"/>
                                    </w:rPr>
                                    <w:t>Weekend</w:t>
                                  </w:r>
                                </w:p>
                              </w:tc>
                              <w:tc>
                                <w:tcPr>
                                  <w:tcW w:w="900" w:type="dxa"/>
                                  <w:tcBorders>
                                    <w:top w:val="nil"/>
                                    <w:left w:val="nil"/>
                                    <w:bottom w:val="nil"/>
                                    <w:right w:val="nil"/>
                                  </w:tcBorders>
                                  <w:vAlign w:val="center"/>
                                </w:tcPr>
                                <w:p w14:paraId="626BAC77" w14:textId="77777777" w:rsidR="00A37815" w:rsidRPr="00663A9D" w:rsidRDefault="00A37815" w:rsidP="00663A9D">
                                  <w:pPr>
                                    <w:pStyle w:val="BodyText"/>
                                    <w:jc w:val="center"/>
                                    <w:rPr>
                                      <w:sz w:val="24"/>
                                      <w:rtl/>
                                      <w:cs/>
                                      <w:lang w:val="en-GB"/>
                                    </w:rPr>
                                  </w:pPr>
                                  <w:r w:rsidRPr="00663A9D">
                                    <w:rPr>
                                      <w:rFonts w:hint="cs"/>
                                      <w:sz w:val="24"/>
                                      <w:rtl/>
                                      <w:cs/>
                                      <w:lang w:val="en-GB"/>
                                    </w:rPr>
                                    <w:t>1</w:t>
                                  </w:r>
                                </w:p>
                              </w:tc>
                              <w:tc>
                                <w:tcPr>
                                  <w:tcW w:w="866" w:type="dxa"/>
                                  <w:tcBorders>
                                    <w:top w:val="nil"/>
                                    <w:left w:val="nil"/>
                                    <w:bottom w:val="nil"/>
                                    <w:right w:val="nil"/>
                                  </w:tcBorders>
                                  <w:vAlign w:val="center"/>
                                </w:tcPr>
                                <w:p w14:paraId="57C42A52" w14:textId="77777777" w:rsidR="00A37815" w:rsidRPr="00663A9D" w:rsidRDefault="00A37815" w:rsidP="00663A9D">
                                  <w:pPr>
                                    <w:pStyle w:val="BodyText"/>
                                    <w:jc w:val="center"/>
                                    <w:rPr>
                                      <w:sz w:val="24"/>
                                      <w:rtl/>
                                      <w:cs/>
                                      <w:lang w:val="en-GB"/>
                                    </w:rPr>
                                  </w:pPr>
                                  <w:r w:rsidRPr="00663A9D">
                                    <w:rPr>
                                      <w:sz w:val="24"/>
                                      <w:lang w:val="en-GB"/>
                                    </w:rPr>
                                    <w:t>6.23</w:t>
                                  </w:r>
                                </w:p>
                              </w:tc>
                              <w:tc>
                                <w:tcPr>
                                  <w:tcW w:w="924" w:type="dxa"/>
                                  <w:tcBorders>
                                    <w:top w:val="nil"/>
                                    <w:left w:val="nil"/>
                                    <w:bottom w:val="nil"/>
                                    <w:right w:val="nil"/>
                                  </w:tcBorders>
                                  <w:vAlign w:val="center"/>
                                </w:tcPr>
                                <w:p w14:paraId="1B986482" w14:textId="77777777" w:rsidR="00A37815" w:rsidRPr="00663A9D" w:rsidRDefault="00A37815" w:rsidP="00663A9D">
                                  <w:pPr>
                                    <w:pStyle w:val="BodyText"/>
                                    <w:jc w:val="center"/>
                                    <w:rPr>
                                      <w:sz w:val="24"/>
                                      <w:lang w:val="en-GB"/>
                                    </w:rPr>
                                  </w:pPr>
                                  <w:r w:rsidRPr="00663A9D">
                                    <w:rPr>
                                      <w:sz w:val="24"/>
                                      <w:lang w:val="en-GB"/>
                                    </w:rPr>
                                    <w:t>4.92</w:t>
                                  </w:r>
                                </w:p>
                              </w:tc>
                              <w:tc>
                                <w:tcPr>
                                  <w:tcW w:w="1170" w:type="dxa"/>
                                  <w:tcBorders>
                                    <w:top w:val="nil"/>
                                    <w:left w:val="nil"/>
                                    <w:bottom w:val="nil"/>
                                    <w:right w:val="nil"/>
                                  </w:tcBorders>
                                  <w:vAlign w:val="center"/>
                                </w:tcPr>
                                <w:p w14:paraId="4054851A" w14:textId="77777777" w:rsidR="00A37815" w:rsidRPr="00663A9D" w:rsidRDefault="00A37815" w:rsidP="00663A9D">
                                  <w:pPr>
                                    <w:pStyle w:val="BodyText"/>
                                    <w:jc w:val="center"/>
                                    <w:rPr>
                                      <w:sz w:val="24"/>
                                      <w:lang w:val="en-GB"/>
                                    </w:rPr>
                                  </w:pPr>
                                  <w:r w:rsidRPr="00663A9D">
                                    <w:rPr>
                                      <w:sz w:val="24"/>
                                      <w:lang w:val="en-GB"/>
                                    </w:rPr>
                                    <w:t>13.42</w:t>
                                  </w:r>
                                </w:p>
                              </w:tc>
                              <w:tc>
                                <w:tcPr>
                                  <w:tcW w:w="1070" w:type="dxa"/>
                                  <w:tcBorders>
                                    <w:top w:val="nil"/>
                                    <w:left w:val="nil"/>
                                    <w:bottom w:val="nil"/>
                                    <w:right w:val="nil"/>
                                  </w:tcBorders>
                                  <w:vAlign w:val="center"/>
                                </w:tcPr>
                                <w:p w14:paraId="058300EE" w14:textId="77777777" w:rsidR="00A37815" w:rsidRPr="00663A9D" w:rsidRDefault="00A37815" w:rsidP="00663A9D">
                                  <w:pPr>
                                    <w:pStyle w:val="BodyText"/>
                                    <w:jc w:val="center"/>
                                    <w:rPr>
                                      <w:sz w:val="24"/>
                                      <w:rtl/>
                                      <w:cs/>
                                      <w:lang w:val="en-GB"/>
                                    </w:rPr>
                                  </w:pPr>
                                  <w:r w:rsidRPr="00663A9D">
                                    <w:rPr>
                                      <w:sz w:val="24"/>
                                      <w:lang w:val="en-GB"/>
                                    </w:rPr>
                                    <w:t>6.35</w:t>
                                  </w:r>
                                </w:p>
                              </w:tc>
                              <w:tc>
                                <w:tcPr>
                                  <w:tcW w:w="900" w:type="dxa"/>
                                  <w:tcBorders>
                                    <w:top w:val="nil"/>
                                    <w:left w:val="nil"/>
                                    <w:bottom w:val="nil"/>
                                    <w:right w:val="nil"/>
                                  </w:tcBorders>
                                  <w:vAlign w:val="center"/>
                                </w:tcPr>
                                <w:p w14:paraId="0DC74CB5" w14:textId="77777777" w:rsidR="00A37815" w:rsidRPr="00663A9D" w:rsidRDefault="00A37815" w:rsidP="00663A9D">
                                  <w:pPr>
                                    <w:pStyle w:val="BodyText"/>
                                    <w:jc w:val="center"/>
                                    <w:rPr>
                                      <w:sz w:val="24"/>
                                      <w:rtl/>
                                      <w:cs/>
                                      <w:lang w:val="en-GB"/>
                                    </w:rPr>
                                  </w:pPr>
                                  <w:r w:rsidRPr="00663A9D">
                                    <w:rPr>
                                      <w:sz w:val="24"/>
                                      <w:lang w:val="en-GB"/>
                                    </w:rPr>
                                    <w:t>4.29</w:t>
                                  </w:r>
                                </w:p>
                              </w:tc>
                              <w:tc>
                                <w:tcPr>
                                  <w:tcW w:w="1080" w:type="dxa"/>
                                  <w:tcBorders>
                                    <w:top w:val="nil"/>
                                    <w:left w:val="nil"/>
                                    <w:bottom w:val="nil"/>
                                    <w:right w:val="nil"/>
                                  </w:tcBorders>
                                  <w:vAlign w:val="center"/>
                                </w:tcPr>
                                <w:p w14:paraId="31D66F9B" w14:textId="77777777" w:rsidR="00A37815" w:rsidRPr="00663A9D" w:rsidRDefault="00A37815" w:rsidP="00663A9D">
                                  <w:pPr>
                                    <w:pStyle w:val="BodyText"/>
                                    <w:jc w:val="center"/>
                                    <w:rPr>
                                      <w:sz w:val="24"/>
                                      <w:rtl/>
                                      <w:cs/>
                                      <w:lang w:val="en-GB"/>
                                    </w:rPr>
                                  </w:pPr>
                                  <w:r w:rsidRPr="00663A9D">
                                    <w:rPr>
                                      <w:sz w:val="24"/>
                                      <w:lang w:val="en-GB"/>
                                    </w:rPr>
                                    <w:t>3.89</w:t>
                                  </w:r>
                                </w:p>
                              </w:tc>
                              <w:tc>
                                <w:tcPr>
                                  <w:tcW w:w="1215" w:type="dxa"/>
                                  <w:gridSpan w:val="2"/>
                                  <w:tcBorders>
                                    <w:top w:val="nil"/>
                                    <w:left w:val="nil"/>
                                    <w:bottom w:val="nil"/>
                                    <w:right w:val="nil"/>
                                  </w:tcBorders>
                                  <w:vAlign w:val="center"/>
                                </w:tcPr>
                                <w:p w14:paraId="0A845B76" w14:textId="77777777" w:rsidR="00A37815" w:rsidRPr="00663A9D" w:rsidRDefault="00A37815" w:rsidP="00663A9D">
                                  <w:pPr>
                                    <w:pStyle w:val="BodyText"/>
                                    <w:jc w:val="center"/>
                                    <w:rPr>
                                      <w:sz w:val="24"/>
                                      <w:lang w:val="en-GB"/>
                                    </w:rPr>
                                  </w:pPr>
                                  <w:r w:rsidRPr="00663A9D">
                                    <w:rPr>
                                      <w:sz w:val="24"/>
                                      <w:lang w:val="en-GB"/>
                                    </w:rPr>
                                    <w:t>3.78</w:t>
                                  </w:r>
                                </w:p>
                              </w:tc>
                            </w:tr>
                            <w:tr w:rsidR="00A37815" w:rsidRPr="00663A9D" w14:paraId="444EC10E" w14:textId="77777777" w:rsidTr="002016F6">
                              <w:trPr>
                                <w:trHeight w:val="229"/>
                              </w:trPr>
                              <w:tc>
                                <w:tcPr>
                                  <w:tcW w:w="886" w:type="dxa"/>
                                  <w:vMerge/>
                                  <w:tcBorders>
                                    <w:left w:val="nil"/>
                                    <w:right w:val="nil"/>
                                  </w:tcBorders>
                                  <w:vAlign w:val="center"/>
                                </w:tcPr>
                                <w:p w14:paraId="586210C4" w14:textId="77777777" w:rsidR="00A37815" w:rsidRPr="00663A9D" w:rsidRDefault="00A37815" w:rsidP="00663A9D">
                                  <w:pPr>
                                    <w:pStyle w:val="BodyText"/>
                                    <w:jc w:val="center"/>
                                    <w:rPr>
                                      <w:sz w:val="24"/>
                                      <w:rtl/>
                                      <w:cs/>
                                      <w:lang w:val="en-GB"/>
                                    </w:rPr>
                                  </w:pPr>
                                </w:p>
                              </w:tc>
                              <w:tc>
                                <w:tcPr>
                                  <w:tcW w:w="990" w:type="dxa"/>
                                  <w:vMerge/>
                                  <w:tcBorders>
                                    <w:left w:val="nil"/>
                                    <w:right w:val="nil"/>
                                  </w:tcBorders>
                                  <w:vAlign w:val="center"/>
                                </w:tcPr>
                                <w:p w14:paraId="452A0FB6"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79A99128" w14:textId="77777777" w:rsidR="00A37815" w:rsidRPr="00663A9D" w:rsidRDefault="00A37815" w:rsidP="00663A9D">
                                  <w:pPr>
                                    <w:pStyle w:val="BodyText"/>
                                    <w:jc w:val="center"/>
                                    <w:rPr>
                                      <w:sz w:val="24"/>
                                      <w:rtl/>
                                      <w:cs/>
                                      <w:lang w:val="en-GB"/>
                                    </w:rPr>
                                  </w:pPr>
                                  <w:r w:rsidRPr="00663A9D">
                                    <w:rPr>
                                      <w:rFonts w:hint="cs"/>
                                      <w:sz w:val="24"/>
                                      <w:rtl/>
                                      <w:cs/>
                                      <w:lang w:val="en-GB"/>
                                    </w:rPr>
                                    <w:t>2</w:t>
                                  </w:r>
                                </w:p>
                              </w:tc>
                              <w:tc>
                                <w:tcPr>
                                  <w:tcW w:w="866" w:type="dxa"/>
                                  <w:tcBorders>
                                    <w:top w:val="nil"/>
                                    <w:left w:val="nil"/>
                                    <w:bottom w:val="nil"/>
                                    <w:right w:val="nil"/>
                                  </w:tcBorders>
                                  <w:vAlign w:val="center"/>
                                </w:tcPr>
                                <w:p w14:paraId="793295C7" w14:textId="77777777" w:rsidR="00A37815" w:rsidRPr="00663A9D" w:rsidRDefault="00A37815" w:rsidP="00663A9D">
                                  <w:pPr>
                                    <w:pStyle w:val="BodyText"/>
                                    <w:jc w:val="center"/>
                                    <w:rPr>
                                      <w:sz w:val="24"/>
                                      <w:rtl/>
                                      <w:cs/>
                                      <w:lang w:val="en-GB"/>
                                    </w:rPr>
                                  </w:pPr>
                                  <w:r w:rsidRPr="00663A9D">
                                    <w:rPr>
                                      <w:sz w:val="24"/>
                                      <w:lang w:val="en-GB"/>
                                    </w:rPr>
                                    <w:t>4.92</w:t>
                                  </w:r>
                                </w:p>
                              </w:tc>
                              <w:tc>
                                <w:tcPr>
                                  <w:tcW w:w="924" w:type="dxa"/>
                                  <w:tcBorders>
                                    <w:top w:val="nil"/>
                                    <w:left w:val="nil"/>
                                    <w:bottom w:val="nil"/>
                                    <w:right w:val="nil"/>
                                  </w:tcBorders>
                                  <w:vAlign w:val="center"/>
                                </w:tcPr>
                                <w:p w14:paraId="24A8E303" w14:textId="77777777" w:rsidR="00A37815" w:rsidRPr="00663A9D" w:rsidRDefault="00A37815" w:rsidP="00663A9D">
                                  <w:pPr>
                                    <w:pStyle w:val="BodyText"/>
                                    <w:jc w:val="center"/>
                                    <w:rPr>
                                      <w:sz w:val="24"/>
                                      <w:lang w:val="en-GB"/>
                                    </w:rPr>
                                  </w:pPr>
                                  <w:r w:rsidRPr="00663A9D">
                                    <w:rPr>
                                      <w:sz w:val="24"/>
                                      <w:lang w:val="en-GB"/>
                                    </w:rPr>
                                    <w:t>4.86</w:t>
                                  </w:r>
                                </w:p>
                              </w:tc>
                              <w:tc>
                                <w:tcPr>
                                  <w:tcW w:w="1170" w:type="dxa"/>
                                  <w:tcBorders>
                                    <w:top w:val="nil"/>
                                    <w:left w:val="nil"/>
                                    <w:bottom w:val="nil"/>
                                    <w:right w:val="nil"/>
                                  </w:tcBorders>
                                  <w:vAlign w:val="center"/>
                                </w:tcPr>
                                <w:p w14:paraId="7E19BD55" w14:textId="77777777" w:rsidR="00A37815" w:rsidRPr="00663A9D" w:rsidRDefault="00A37815" w:rsidP="00663A9D">
                                  <w:pPr>
                                    <w:pStyle w:val="BodyText"/>
                                    <w:jc w:val="center"/>
                                    <w:rPr>
                                      <w:sz w:val="24"/>
                                      <w:lang w:val="en-GB"/>
                                    </w:rPr>
                                  </w:pPr>
                                  <w:r w:rsidRPr="00663A9D">
                                    <w:rPr>
                                      <w:sz w:val="24"/>
                                      <w:lang w:val="en-GB"/>
                                    </w:rPr>
                                    <w:t>6.46</w:t>
                                  </w:r>
                                </w:p>
                              </w:tc>
                              <w:tc>
                                <w:tcPr>
                                  <w:tcW w:w="1070" w:type="dxa"/>
                                  <w:tcBorders>
                                    <w:top w:val="nil"/>
                                    <w:left w:val="nil"/>
                                    <w:bottom w:val="nil"/>
                                    <w:right w:val="nil"/>
                                  </w:tcBorders>
                                  <w:vAlign w:val="center"/>
                                </w:tcPr>
                                <w:p w14:paraId="3C815E84" w14:textId="77777777" w:rsidR="00A37815" w:rsidRPr="00663A9D" w:rsidRDefault="00A37815" w:rsidP="00663A9D">
                                  <w:pPr>
                                    <w:pStyle w:val="BodyText"/>
                                    <w:jc w:val="center"/>
                                    <w:rPr>
                                      <w:sz w:val="24"/>
                                      <w:rtl/>
                                      <w:cs/>
                                      <w:lang w:val="en-GB"/>
                                    </w:rPr>
                                  </w:pPr>
                                  <w:r w:rsidRPr="00663A9D">
                                    <w:rPr>
                                      <w:sz w:val="24"/>
                                      <w:lang w:val="en-GB"/>
                                    </w:rPr>
                                    <w:t>6.13</w:t>
                                  </w:r>
                                </w:p>
                              </w:tc>
                              <w:tc>
                                <w:tcPr>
                                  <w:tcW w:w="900" w:type="dxa"/>
                                  <w:tcBorders>
                                    <w:top w:val="nil"/>
                                    <w:left w:val="nil"/>
                                    <w:bottom w:val="nil"/>
                                    <w:right w:val="nil"/>
                                  </w:tcBorders>
                                  <w:vAlign w:val="center"/>
                                </w:tcPr>
                                <w:p w14:paraId="4A13B283" w14:textId="77777777" w:rsidR="00A37815" w:rsidRPr="00663A9D" w:rsidRDefault="00A37815" w:rsidP="00663A9D">
                                  <w:pPr>
                                    <w:pStyle w:val="BodyText"/>
                                    <w:jc w:val="center"/>
                                    <w:rPr>
                                      <w:sz w:val="24"/>
                                      <w:rtl/>
                                      <w:cs/>
                                      <w:lang w:val="en-GB"/>
                                    </w:rPr>
                                  </w:pPr>
                                  <w:r w:rsidRPr="00663A9D">
                                    <w:rPr>
                                      <w:sz w:val="24"/>
                                      <w:lang w:val="en-GB"/>
                                    </w:rPr>
                                    <w:t>4.27</w:t>
                                  </w:r>
                                </w:p>
                              </w:tc>
                              <w:tc>
                                <w:tcPr>
                                  <w:tcW w:w="1080" w:type="dxa"/>
                                  <w:tcBorders>
                                    <w:top w:val="nil"/>
                                    <w:left w:val="nil"/>
                                    <w:bottom w:val="nil"/>
                                    <w:right w:val="nil"/>
                                  </w:tcBorders>
                                  <w:vAlign w:val="center"/>
                                </w:tcPr>
                                <w:p w14:paraId="70B42D25" w14:textId="77777777" w:rsidR="00A37815" w:rsidRPr="00663A9D" w:rsidRDefault="00A37815" w:rsidP="00663A9D">
                                  <w:pPr>
                                    <w:pStyle w:val="BodyText"/>
                                    <w:jc w:val="center"/>
                                    <w:rPr>
                                      <w:sz w:val="24"/>
                                      <w:rtl/>
                                      <w:cs/>
                                      <w:lang w:val="en-GB"/>
                                    </w:rPr>
                                  </w:pPr>
                                  <w:r w:rsidRPr="00663A9D">
                                    <w:rPr>
                                      <w:sz w:val="24"/>
                                      <w:lang w:val="en-GB"/>
                                    </w:rPr>
                                    <w:t>3.72</w:t>
                                  </w:r>
                                </w:p>
                              </w:tc>
                              <w:tc>
                                <w:tcPr>
                                  <w:tcW w:w="1215" w:type="dxa"/>
                                  <w:gridSpan w:val="2"/>
                                  <w:tcBorders>
                                    <w:top w:val="nil"/>
                                    <w:left w:val="nil"/>
                                    <w:bottom w:val="nil"/>
                                    <w:right w:val="nil"/>
                                  </w:tcBorders>
                                  <w:vAlign w:val="center"/>
                                </w:tcPr>
                                <w:p w14:paraId="4B34D150" w14:textId="77777777" w:rsidR="00A37815" w:rsidRPr="00663A9D" w:rsidRDefault="00A37815" w:rsidP="00663A9D">
                                  <w:pPr>
                                    <w:pStyle w:val="BodyText"/>
                                    <w:jc w:val="center"/>
                                    <w:rPr>
                                      <w:sz w:val="24"/>
                                      <w:lang w:val="en-GB"/>
                                    </w:rPr>
                                  </w:pPr>
                                  <w:r w:rsidRPr="00663A9D">
                                    <w:rPr>
                                      <w:sz w:val="24"/>
                                      <w:lang w:val="en-GB"/>
                                    </w:rPr>
                                    <w:t>3.69</w:t>
                                  </w:r>
                                </w:p>
                              </w:tc>
                            </w:tr>
                            <w:tr w:rsidR="00A37815" w:rsidRPr="00663A9D" w14:paraId="2440CBD4" w14:textId="77777777" w:rsidTr="002016F6">
                              <w:trPr>
                                <w:trHeight w:val="229"/>
                              </w:trPr>
                              <w:tc>
                                <w:tcPr>
                                  <w:tcW w:w="886" w:type="dxa"/>
                                  <w:vMerge/>
                                  <w:tcBorders>
                                    <w:left w:val="nil"/>
                                    <w:bottom w:val="double" w:sz="4" w:space="0" w:color="auto"/>
                                    <w:right w:val="nil"/>
                                  </w:tcBorders>
                                  <w:vAlign w:val="center"/>
                                </w:tcPr>
                                <w:p w14:paraId="1C510B82" w14:textId="77777777" w:rsidR="00A37815" w:rsidRPr="00663A9D" w:rsidRDefault="00A37815" w:rsidP="00663A9D">
                                  <w:pPr>
                                    <w:pStyle w:val="BodyText"/>
                                    <w:jc w:val="center"/>
                                    <w:rPr>
                                      <w:sz w:val="24"/>
                                      <w:rtl/>
                                      <w:cs/>
                                      <w:lang w:val="en-GB"/>
                                    </w:rPr>
                                  </w:pPr>
                                </w:p>
                              </w:tc>
                              <w:tc>
                                <w:tcPr>
                                  <w:tcW w:w="990" w:type="dxa"/>
                                  <w:vMerge/>
                                  <w:tcBorders>
                                    <w:left w:val="nil"/>
                                    <w:bottom w:val="double" w:sz="4" w:space="0" w:color="auto"/>
                                    <w:right w:val="nil"/>
                                  </w:tcBorders>
                                  <w:vAlign w:val="center"/>
                                </w:tcPr>
                                <w:p w14:paraId="6C333066" w14:textId="77777777" w:rsidR="00A37815" w:rsidRPr="00663A9D" w:rsidRDefault="00A37815" w:rsidP="00663A9D">
                                  <w:pPr>
                                    <w:pStyle w:val="BodyText"/>
                                    <w:jc w:val="center"/>
                                    <w:rPr>
                                      <w:sz w:val="24"/>
                                      <w:rtl/>
                                      <w:cs/>
                                      <w:lang w:val="en-GB"/>
                                    </w:rPr>
                                  </w:pPr>
                                </w:p>
                              </w:tc>
                              <w:tc>
                                <w:tcPr>
                                  <w:tcW w:w="900" w:type="dxa"/>
                                  <w:tcBorders>
                                    <w:top w:val="nil"/>
                                    <w:left w:val="nil"/>
                                    <w:bottom w:val="double" w:sz="4" w:space="0" w:color="auto"/>
                                    <w:right w:val="nil"/>
                                  </w:tcBorders>
                                  <w:vAlign w:val="center"/>
                                </w:tcPr>
                                <w:p w14:paraId="02D49F69" w14:textId="77777777" w:rsidR="00A37815" w:rsidRPr="00663A9D" w:rsidRDefault="00A37815" w:rsidP="00663A9D">
                                  <w:pPr>
                                    <w:pStyle w:val="BodyText"/>
                                    <w:jc w:val="center"/>
                                    <w:rPr>
                                      <w:sz w:val="24"/>
                                      <w:rtl/>
                                      <w:cs/>
                                      <w:lang w:val="en-GB"/>
                                    </w:rPr>
                                  </w:pPr>
                                  <w:r w:rsidRPr="00663A9D">
                                    <w:rPr>
                                      <w:rFonts w:hint="cs"/>
                                      <w:sz w:val="24"/>
                                      <w:rtl/>
                                      <w:cs/>
                                      <w:lang w:val="en-GB"/>
                                    </w:rPr>
                                    <w:t>3</w:t>
                                  </w:r>
                                </w:p>
                              </w:tc>
                              <w:tc>
                                <w:tcPr>
                                  <w:tcW w:w="866" w:type="dxa"/>
                                  <w:tcBorders>
                                    <w:top w:val="nil"/>
                                    <w:left w:val="nil"/>
                                    <w:bottom w:val="double" w:sz="4" w:space="0" w:color="auto"/>
                                    <w:right w:val="nil"/>
                                  </w:tcBorders>
                                  <w:vAlign w:val="center"/>
                                </w:tcPr>
                                <w:p w14:paraId="31F4376B" w14:textId="77777777" w:rsidR="00A37815" w:rsidRPr="00663A9D" w:rsidRDefault="00A37815" w:rsidP="00663A9D">
                                  <w:pPr>
                                    <w:pStyle w:val="BodyText"/>
                                    <w:jc w:val="center"/>
                                    <w:rPr>
                                      <w:sz w:val="24"/>
                                      <w:rtl/>
                                      <w:cs/>
                                      <w:lang w:val="en-GB"/>
                                    </w:rPr>
                                  </w:pPr>
                                  <w:r w:rsidRPr="00663A9D">
                                    <w:rPr>
                                      <w:sz w:val="24"/>
                                      <w:lang w:val="en-GB"/>
                                    </w:rPr>
                                    <w:t>5.74</w:t>
                                  </w:r>
                                </w:p>
                              </w:tc>
                              <w:tc>
                                <w:tcPr>
                                  <w:tcW w:w="924" w:type="dxa"/>
                                  <w:tcBorders>
                                    <w:top w:val="nil"/>
                                    <w:left w:val="nil"/>
                                    <w:bottom w:val="double" w:sz="4" w:space="0" w:color="auto"/>
                                    <w:right w:val="nil"/>
                                  </w:tcBorders>
                                  <w:vAlign w:val="center"/>
                                </w:tcPr>
                                <w:p w14:paraId="00FEC72A" w14:textId="77777777" w:rsidR="00A37815" w:rsidRPr="00663A9D" w:rsidRDefault="00A37815" w:rsidP="00663A9D">
                                  <w:pPr>
                                    <w:pStyle w:val="BodyText"/>
                                    <w:jc w:val="center"/>
                                    <w:rPr>
                                      <w:sz w:val="24"/>
                                      <w:lang w:val="en-GB"/>
                                    </w:rPr>
                                  </w:pPr>
                                  <w:r w:rsidRPr="00663A9D">
                                    <w:rPr>
                                      <w:sz w:val="24"/>
                                      <w:lang w:val="en-GB"/>
                                    </w:rPr>
                                    <w:t>5.24</w:t>
                                  </w:r>
                                </w:p>
                              </w:tc>
                              <w:tc>
                                <w:tcPr>
                                  <w:tcW w:w="1170" w:type="dxa"/>
                                  <w:tcBorders>
                                    <w:top w:val="nil"/>
                                    <w:left w:val="nil"/>
                                    <w:bottom w:val="double" w:sz="4" w:space="0" w:color="auto"/>
                                    <w:right w:val="nil"/>
                                  </w:tcBorders>
                                  <w:vAlign w:val="center"/>
                                </w:tcPr>
                                <w:p w14:paraId="492B3EB8" w14:textId="77777777" w:rsidR="00A37815" w:rsidRPr="00663A9D" w:rsidRDefault="00A37815" w:rsidP="00663A9D">
                                  <w:pPr>
                                    <w:pStyle w:val="BodyText"/>
                                    <w:jc w:val="center"/>
                                    <w:rPr>
                                      <w:sz w:val="24"/>
                                      <w:cs/>
                                      <w:lang w:val="en-GB" w:bidi="th-TH"/>
                                    </w:rPr>
                                  </w:pPr>
                                  <w:r w:rsidRPr="00663A9D">
                                    <w:rPr>
                                      <w:sz w:val="24"/>
                                      <w:lang w:val="en-GB"/>
                                    </w:rPr>
                                    <w:t>8.93</w:t>
                                  </w:r>
                                </w:p>
                              </w:tc>
                              <w:tc>
                                <w:tcPr>
                                  <w:tcW w:w="1070" w:type="dxa"/>
                                  <w:tcBorders>
                                    <w:top w:val="nil"/>
                                    <w:left w:val="nil"/>
                                    <w:bottom w:val="double" w:sz="4" w:space="0" w:color="auto"/>
                                    <w:right w:val="nil"/>
                                  </w:tcBorders>
                                  <w:vAlign w:val="center"/>
                                </w:tcPr>
                                <w:p w14:paraId="1B11F5FC" w14:textId="77777777" w:rsidR="00A37815" w:rsidRPr="00663A9D" w:rsidRDefault="00A37815" w:rsidP="00663A9D">
                                  <w:pPr>
                                    <w:pStyle w:val="BodyText"/>
                                    <w:jc w:val="center"/>
                                    <w:rPr>
                                      <w:sz w:val="24"/>
                                      <w:rtl/>
                                      <w:cs/>
                                      <w:lang w:val="en-GB"/>
                                    </w:rPr>
                                  </w:pPr>
                                  <w:r w:rsidRPr="00663A9D">
                                    <w:rPr>
                                      <w:sz w:val="24"/>
                                      <w:lang w:val="en-GB"/>
                                    </w:rPr>
                                    <w:t>6.47</w:t>
                                  </w:r>
                                </w:p>
                              </w:tc>
                              <w:tc>
                                <w:tcPr>
                                  <w:tcW w:w="900" w:type="dxa"/>
                                  <w:tcBorders>
                                    <w:top w:val="nil"/>
                                    <w:left w:val="nil"/>
                                    <w:bottom w:val="double" w:sz="4" w:space="0" w:color="auto"/>
                                    <w:right w:val="nil"/>
                                  </w:tcBorders>
                                  <w:vAlign w:val="center"/>
                                </w:tcPr>
                                <w:p w14:paraId="1B167B06" w14:textId="77777777" w:rsidR="00A37815" w:rsidRPr="00663A9D" w:rsidRDefault="00A37815" w:rsidP="00663A9D">
                                  <w:pPr>
                                    <w:pStyle w:val="BodyText"/>
                                    <w:jc w:val="center"/>
                                    <w:rPr>
                                      <w:sz w:val="24"/>
                                      <w:rtl/>
                                      <w:cs/>
                                      <w:lang w:val="en-GB"/>
                                    </w:rPr>
                                  </w:pPr>
                                  <w:r w:rsidRPr="00663A9D">
                                    <w:rPr>
                                      <w:sz w:val="24"/>
                                      <w:lang w:val="en-GB"/>
                                    </w:rPr>
                                    <w:t>4.79</w:t>
                                  </w:r>
                                </w:p>
                              </w:tc>
                              <w:tc>
                                <w:tcPr>
                                  <w:tcW w:w="1080" w:type="dxa"/>
                                  <w:tcBorders>
                                    <w:top w:val="nil"/>
                                    <w:left w:val="nil"/>
                                    <w:bottom w:val="double" w:sz="4" w:space="0" w:color="auto"/>
                                    <w:right w:val="nil"/>
                                  </w:tcBorders>
                                  <w:vAlign w:val="center"/>
                                </w:tcPr>
                                <w:p w14:paraId="487A4AAE" w14:textId="77777777" w:rsidR="00A37815" w:rsidRPr="00663A9D" w:rsidRDefault="00A37815" w:rsidP="00663A9D">
                                  <w:pPr>
                                    <w:pStyle w:val="BodyText"/>
                                    <w:jc w:val="center"/>
                                    <w:rPr>
                                      <w:sz w:val="24"/>
                                      <w:rtl/>
                                      <w:cs/>
                                      <w:lang w:val="en-GB"/>
                                    </w:rPr>
                                  </w:pPr>
                                  <w:r w:rsidRPr="00663A9D">
                                    <w:rPr>
                                      <w:sz w:val="24"/>
                                      <w:lang w:val="en-GB"/>
                                    </w:rPr>
                                    <w:t>4.00</w:t>
                                  </w:r>
                                </w:p>
                              </w:tc>
                              <w:tc>
                                <w:tcPr>
                                  <w:tcW w:w="1215" w:type="dxa"/>
                                  <w:gridSpan w:val="2"/>
                                  <w:tcBorders>
                                    <w:top w:val="nil"/>
                                    <w:left w:val="nil"/>
                                    <w:bottom w:val="double" w:sz="4" w:space="0" w:color="auto"/>
                                    <w:right w:val="nil"/>
                                  </w:tcBorders>
                                  <w:vAlign w:val="center"/>
                                </w:tcPr>
                                <w:p w14:paraId="168FC337" w14:textId="77777777" w:rsidR="00A37815" w:rsidRPr="00663A9D" w:rsidRDefault="00A37815" w:rsidP="00663A9D">
                                  <w:pPr>
                                    <w:pStyle w:val="BodyText"/>
                                    <w:jc w:val="center"/>
                                    <w:rPr>
                                      <w:sz w:val="24"/>
                                      <w:lang w:val="en-GB"/>
                                    </w:rPr>
                                  </w:pPr>
                                  <w:r w:rsidRPr="00663A9D">
                                    <w:rPr>
                                      <w:sz w:val="24"/>
                                      <w:lang w:val="en-GB"/>
                                    </w:rPr>
                                    <w:t>3.90</w:t>
                                  </w:r>
                                </w:p>
                              </w:tc>
                            </w:tr>
                          </w:tbl>
                          <w:p w14:paraId="64D85C5B" w14:textId="01CE040F" w:rsidR="00A37815" w:rsidRPr="00663A9D" w:rsidRDefault="00A37815" w:rsidP="00A37815">
                            <w:pPr>
                              <w:pStyle w:val="BodyText"/>
                              <w:rPr>
                                <w:lang w:val="en-GB"/>
                              </w:rPr>
                            </w:pPr>
                          </w:p>
                          <w:p w14:paraId="5B5BEED1" w14:textId="77777777" w:rsidR="00A37815" w:rsidRPr="00663A9D" w:rsidRDefault="00A37815" w:rsidP="00A37815">
                            <w:pPr>
                              <w:pStyle w:val="BodyText"/>
                              <w:rPr>
                                <w:lang w:val="en-GB"/>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633F557" id="_x0000_s1121" type="#_x0000_t202" style="position:absolute;left:0;text-align:left;margin-left:-4.35pt;margin-top:45.1pt;width:503.35pt;height:36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" stroked="f">
                <v:textbox inset="0,0,0,0">
                  <w:txbxContent>
                    <w:p w14:paraId="300B9C0E" w14:textId="4A5138B6" w:rsidR="00A37815" w:rsidRPr="00663A9D" w:rsidRDefault="00A37815" w:rsidP="00A37815">
                      <w:pPr>
                        <w:pStyle w:val="BodyText"/>
                        <w:rPr>
                          <w:lang w:val="en-GB"/>
                        </w:rPr>
                      </w:pPr>
                      <w:r w:rsidRPr="00663A9D">
                        <w:rPr>
                          <w:lang w:val="en-GB"/>
                        </w:rPr>
                        <w:t>T</w:t>
                      </w:r>
                      <w:r w:rsidR="00072CF7">
                        <w:rPr>
                          <w:lang w:val="en-GB"/>
                        </w:rPr>
                        <w:t>able 3</w:t>
                      </w:r>
                    </w:p>
                    <w:p w14:paraId="486E9D47" w14:textId="77777777" w:rsidR="00A37815" w:rsidRPr="00663A9D" w:rsidRDefault="00A37815" w:rsidP="00A37815">
                      <w:pPr>
                        <w:pStyle w:val="BodyText"/>
                        <w:rPr>
                          <w:lang w:val="en-GB"/>
                        </w:rPr>
                      </w:pPr>
                      <w:r w:rsidRPr="00663A9D">
                        <w:rPr>
                          <w:lang w:val="en-GB"/>
                        </w:rPr>
                        <w:t>MAPE (%) Results for Trading Hub Price forecasting in NREL IEEE-118 bus system</w:t>
                      </w:r>
                    </w:p>
                    <w:tbl>
                      <w:tblPr>
                        <w:tblW w:w="10001" w:type="dxa"/>
                        <w:tblInd w:w="108" w:type="dxa"/>
                        <w:tblBorders>
                          <w:top w:val="single" w:sz="12" w:space="0" w:color="808080"/>
                          <w:bottom w:val="single" w:sz="12" w:space="0" w:color="808080"/>
                        </w:tblBorders>
                        <w:tblLayout w:type="fixed"/>
                        <w:tblCellMar>
                          <w:left w:w="0" w:type="dxa"/>
                          <w:right w:w="0" w:type="dxa"/>
                        </w:tblCellMar>
                        <w:tblLook w:val="0000" w:firstRow="0" w:lastRow="0" w:firstColumn="0" w:lastColumn="0" w:noHBand="0" w:noVBand="0"/>
                      </w:tblPr>
                      <w:tblGrid>
                        <w:gridCol w:w="886"/>
                        <w:gridCol w:w="990"/>
                        <w:gridCol w:w="900"/>
                        <w:gridCol w:w="866"/>
                        <w:gridCol w:w="924"/>
                        <w:gridCol w:w="1170"/>
                        <w:gridCol w:w="1070"/>
                        <w:gridCol w:w="900"/>
                        <w:gridCol w:w="1080"/>
                        <w:gridCol w:w="1176"/>
                        <w:gridCol w:w="39"/>
                      </w:tblGrid>
                      <w:tr w:rsidR="00A37815" w:rsidRPr="00663A9D" w14:paraId="71CD2AF6" w14:textId="77777777" w:rsidTr="002016F6">
                        <w:trPr>
                          <w:gridAfter w:val="1"/>
                          <w:wAfter w:w="39" w:type="dxa"/>
                          <w:trHeight w:val="417"/>
                        </w:trPr>
                        <w:tc>
                          <w:tcPr>
                            <w:tcW w:w="886" w:type="dxa"/>
                            <w:vMerge w:val="restart"/>
                            <w:tcBorders>
                              <w:top w:val="double" w:sz="6" w:space="0" w:color="auto"/>
                              <w:left w:val="nil"/>
                              <w:right w:val="nil"/>
                            </w:tcBorders>
                            <w:vAlign w:val="center"/>
                          </w:tcPr>
                          <w:p w14:paraId="56948C40" w14:textId="77777777" w:rsidR="00A37815" w:rsidRPr="00663A9D" w:rsidRDefault="00A37815" w:rsidP="00663A9D">
                            <w:pPr>
                              <w:pStyle w:val="BodyText"/>
                              <w:jc w:val="center"/>
                              <w:rPr>
                                <w:sz w:val="24"/>
                                <w:lang w:val="en-GB"/>
                              </w:rPr>
                            </w:pPr>
                            <w:r w:rsidRPr="00663A9D">
                              <w:rPr>
                                <w:sz w:val="24"/>
                                <w:lang w:val="en-GB"/>
                              </w:rPr>
                              <w:t>Season</w:t>
                            </w:r>
                          </w:p>
                        </w:tc>
                        <w:tc>
                          <w:tcPr>
                            <w:tcW w:w="990" w:type="dxa"/>
                            <w:vMerge w:val="restart"/>
                            <w:tcBorders>
                              <w:top w:val="double" w:sz="6" w:space="0" w:color="auto"/>
                              <w:left w:val="nil"/>
                              <w:right w:val="nil"/>
                            </w:tcBorders>
                            <w:vAlign w:val="center"/>
                          </w:tcPr>
                          <w:p w14:paraId="1BD55CD4" w14:textId="77777777" w:rsidR="00A37815" w:rsidRPr="00663A9D" w:rsidRDefault="00A37815" w:rsidP="00663A9D">
                            <w:pPr>
                              <w:pStyle w:val="BodyText"/>
                              <w:jc w:val="center"/>
                              <w:rPr>
                                <w:sz w:val="24"/>
                                <w:lang w:val="en-GB"/>
                              </w:rPr>
                            </w:pPr>
                            <w:r w:rsidRPr="00663A9D">
                              <w:rPr>
                                <w:sz w:val="24"/>
                                <w:lang w:val="en-GB"/>
                              </w:rPr>
                              <w:t>Day type</w:t>
                            </w:r>
                          </w:p>
                        </w:tc>
                        <w:tc>
                          <w:tcPr>
                            <w:tcW w:w="900" w:type="dxa"/>
                            <w:vMerge w:val="restart"/>
                            <w:tcBorders>
                              <w:top w:val="double" w:sz="6" w:space="0" w:color="auto"/>
                              <w:left w:val="nil"/>
                              <w:right w:val="nil"/>
                            </w:tcBorders>
                            <w:vAlign w:val="center"/>
                          </w:tcPr>
                          <w:p w14:paraId="6356E1DE" w14:textId="77777777" w:rsidR="00A37815" w:rsidRPr="00663A9D" w:rsidRDefault="00A37815" w:rsidP="00663A9D">
                            <w:pPr>
                              <w:pStyle w:val="BodyText"/>
                              <w:jc w:val="center"/>
                              <w:rPr>
                                <w:sz w:val="24"/>
                                <w:rtl/>
                                <w:cs/>
                                <w:lang w:val="en-GB"/>
                              </w:rPr>
                            </w:pPr>
                            <w:r w:rsidRPr="00663A9D">
                              <w:rPr>
                                <w:rFonts w:hint="cs"/>
                                <w:sz w:val="24"/>
                                <w:rtl/>
                                <w:cs/>
                                <w:lang w:val="en-GB"/>
                              </w:rPr>
                              <w:t>Area</w:t>
                            </w:r>
                          </w:p>
                        </w:tc>
                        <w:tc>
                          <w:tcPr>
                            <w:tcW w:w="2960" w:type="dxa"/>
                            <w:gridSpan w:val="3"/>
                            <w:tcBorders>
                              <w:top w:val="double" w:sz="6" w:space="0" w:color="auto"/>
                              <w:left w:val="nil"/>
                              <w:right w:val="nil"/>
                            </w:tcBorders>
                            <w:vAlign w:val="center"/>
                          </w:tcPr>
                          <w:p w14:paraId="1723EBF9" w14:textId="77777777" w:rsidR="00A37815" w:rsidRPr="00663A9D" w:rsidRDefault="00A37815" w:rsidP="00663A9D">
                            <w:pPr>
                              <w:pStyle w:val="BodyText"/>
                              <w:jc w:val="center"/>
                              <w:rPr>
                                <w:sz w:val="24"/>
                                <w:lang w:val="en-GB"/>
                              </w:rPr>
                            </w:pPr>
                            <w:r w:rsidRPr="00663A9D">
                              <w:rPr>
                                <w:sz w:val="24"/>
                                <w:lang w:val="en-GB"/>
                              </w:rPr>
                              <w:t>Previous study</w:t>
                            </w:r>
                          </w:p>
                        </w:tc>
                        <w:tc>
                          <w:tcPr>
                            <w:tcW w:w="4226" w:type="dxa"/>
                            <w:gridSpan w:val="4"/>
                            <w:tcBorders>
                              <w:top w:val="double" w:sz="6" w:space="0" w:color="auto"/>
                              <w:left w:val="nil"/>
                              <w:bottom w:val="single" w:sz="6" w:space="0" w:color="auto"/>
                              <w:right w:val="nil"/>
                            </w:tcBorders>
                            <w:vAlign w:val="center"/>
                          </w:tcPr>
                          <w:p w14:paraId="58207FA1" w14:textId="77777777" w:rsidR="00A37815" w:rsidRPr="00663A9D" w:rsidRDefault="00A37815" w:rsidP="00663A9D">
                            <w:pPr>
                              <w:pStyle w:val="BodyText"/>
                              <w:jc w:val="center"/>
                              <w:rPr>
                                <w:sz w:val="24"/>
                                <w:lang w:val="en-GB"/>
                              </w:rPr>
                            </w:pPr>
                            <w:r w:rsidRPr="00663A9D">
                              <w:rPr>
                                <w:sz w:val="24"/>
                                <w:lang w:val="en-GB"/>
                              </w:rPr>
                              <w:t>Proposed in this study</w:t>
                            </w:r>
                          </w:p>
                        </w:tc>
                      </w:tr>
                      <w:tr w:rsidR="00A37815" w:rsidRPr="00663A9D" w14:paraId="3DDC9197" w14:textId="77777777" w:rsidTr="002016F6">
                        <w:trPr>
                          <w:trHeight w:val="417"/>
                        </w:trPr>
                        <w:tc>
                          <w:tcPr>
                            <w:tcW w:w="886" w:type="dxa"/>
                            <w:vMerge/>
                            <w:tcBorders>
                              <w:left w:val="nil"/>
                              <w:bottom w:val="single" w:sz="6" w:space="0" w:color="auto"/>
                              <w:right w:val="nil"/>
                            </w:tcBorders>
                            <w:vAlign w:val="center"/>
                          </w:tcPr>
                          <w:p w14:paraId="66F619A6" w14:textId="77777777" w:rsidR="00A37815" w:rsidRPr="00663A9D" w:rsidRDefault="00A37815" w:rsidP="00663A9D">
                            <w:pPr>
                              <w:pStyle w:val="BodyText"/>
                              <w:jc w:val="center"/>
                              <w:rPr>
                                <w:sz w:val="24"/>
                                <w:rtl/>
                                <w:cs/>
                                <w:lang w:val="en-GB"/>
                              </w:rPr>
                            </w:pPr>
                          </w:p>
                        </w:tc>
                        <w:tc>
                          <w:tcPr>
                            <w:tcW w:w="990" w:type="dxa"/>
                            <w:vMerge/>
                            <w:tcBorders>
                              <w:left w:val="nil"/>
                              <w:bottom w:val="single" w:sz="6" w:space="0" w:color="auto"/>
                              <w:right w:val="nil"/>
                            </w:tcBorders>
                            <w:vAlign w:val="center"/>
                          </w:tcPr>
                          <w:p w14:paraId="0A42DFEE" w14:textId="77777777" w:rsidR="00A37815" w:rsidRPr="00663A9D" w:rsidRDefault="00A37815" w:rsidP="00663A9D">
                            <w:pPr>
                              <w:pStyle w:val="BodyText"/>
                              <w:jc w:val="center"/>
                              <w:rPr>
                                <w:sz w:val="24"/>
                                <w:rtl/>
                                <w:cs/>
                                <w:lang w:val="en-GB"/>
                              </w:rPr>
                            </w:pPr>
                          </w:p>
                        </w:tc>
                        <w:tc>
                          <w:tcPr>
                            <w:tcW w:w="900" w:type="dxa"/>
                            <w:vMerge/>
                            <w:tcBorders>
                              <w:left w:val="nil"/>
                              <w:bottom w:val="single" w:sz="6" w:space="0" w:color="auto"/>
                              <w:right w:val="nil"/>
                            </w:tcBorders>
                            <w:vAlign w:val="center"/>
                          </w:tcPr>
                          <w:p w14:paraId="42957325" w14:textId="77777777" w:rsidR="00A37815" w:rsidRPr="00663A9D" w:rsidRDefault="00A37815" w:rsidP="00663A9D">
                            <w:pPr>
                              <w:pStyle w:val="BodyText"/>
                              <w:jc w:val="center"/>
                              <w:rPr>
                                <w:sz w:val="24"/>
                                <w:lang w:val="en-GB"/>
                              </w:rPr>
                            </w:pPr>
                          </w:p>
                        </w:tc>
                        <w:tc>
                          <w:tcPr>
                            <w:tcW w:w="866" w:type="dxa"/>
                            <w:tcBorders>
                              <w:top w:val="double" w:sz="6" w:space="0" w:color="auto"/>
                              <w:left w:val="nil"/>
                              <w:bottom w:val="single" w:sz="6" w:space="0" w:color="auto"/>
                              <w:right w:val="nil"/>
                            </w:tcBorders>
                            <w:vAlign w:val="center"/>
                          </w:tcPr>
                          <w:p w14:paraId="7A6F296E" w14:textId="35C32EC8" w:rsidR="00A37815" w:rsidRPr="00663A9D" w:rsidRDefault="00A37815" w:rsidP="00663A9D">
                            <w:pPr>
                              <w:pStyle w:val="BodyText"/>
                              <w:jc w:val="center"/>
                              <w:rPr>
                                <w:sz w:val="24"/>
                                <w:lang w:val="en-GB"/>
                              </w:rPr>
                            </w:pPr>
                            <w:r w:rsidRPr="00663A9D">
                              <w:rPr>
                                <w:sz w:val="24"/>
                                <w:lang w:val="en-GB"/>
                              </w:rPr>
                              <w:t>ANN</w:t>
                            </w:r>
                            <w:r w:rsidR="002016F6">
                              <w:rPr>
                                <w:sz w:val="24"/>
                                <w:lang w:val="en-GB"/>
                              </w:rPr>
                              <w:t>*</w:t>
                            </w:r>
                          </w:p>
                        </w:tc>
                        <w:tc>
                          <w:tcPr>
                            <w:tcW w:w="924" w:type="dxa"/>
                            <w:tcBorders>
                              <w:top w:val="double" w:sz="6" w:space="0" w:color="auto"/>
                              <w:left w:val="nil"/>
                              <w:bottom w:val="single" w:sz="6" w:space="0" w:color="auto"/>
                              <w:right w:val="nil"/>
                            </w:tcBorders>
                            <w:vAlign w:val="center"/>
                          </w:tcPr>
                          <w:p w14:paraId="15955CBF" w14:textId="77777777" w:rsidR="00A37815" w:rsidRPr="00663A9D" w:rsidRDefault="00A37815" w:rsidP="00663A9D">
                            <w:pPr>
                              <w:pStyle w:val="BodyText"/>
                              <w:jc w:val="center"/>
                              <w:rPr>
                                <w:sz w:val="24"/>
                                <w:lang w:val="en-GB"/>
                              </w:rPr>
                            </w:pPr>
                            <w:r w:rsidRPr="00663A9D">
                              <w:rPr>
                                <w:sz w:val="24"/>
                                <w:lang w:val="en-GB"/>
                              </w:rPr>
                              <w:t>AR</w:t>
                            </w:r>
                            <w:r w:rsidRPr="00663A9D">
                              <w:rPr>
                                <w:rFonts w:cs="Tahoma"/>
                                <w:sz w:val="24"/>
                                <w:lang w:val="en-GB"/>
                              </w:rPr>
                              <w:t>I</w:t>
                            </w:r>
                            <w:r w:rsidRPr="00663A9D">
                              <w:rPr>
                                <w:sz w:val="24"/>
                                <w:lang w:val="en-GB"/>
                              </w:rPr>
                              <w:t>MA</w:t>
                            </w:r>
                          </w:p>
                          <w:p w14:paraId="1E13C190" w14:textId="1BE691F0" w:rsidR="00A37815" w:rsidRPr="00663A9D" w:rsidRDefault="00A37815" w:rsidP="00663A9D">
                            <w:pPr>
                              <w:pStyle w:val="BodyText"/>
                              <w:jc w:val="center"/>
                              <w:rPr>
                                <w:sz w:val="24"/>
                                <w:lang w:val="en-GB"/>
                              </w:rPr>
                            </w:pPr>
                            <w:r w:rsidRPr="00663A9D">
                              <w:rPr>
                                <w:sz w:val="24"/>
                                <w:lang w:val="en-GB"/>
                              </w:rPr>
                              <w:t>(5,1,</w:t>
                            </w:r>
                            <w:proofErr w:type="gramStart"/>
                            <w:r w:rsidRPr="00663A9D">
                              <w:rPr>
                                <w:sz w:val="24"/>
                                <w:lang w:val="en-GB"/>
                              </w:rPr>
                              <w:t>0)</w:t>
                            </w:r>
                            <w:r w:rsidR="002016F6">
                              <w:rPr>
                                <w:sz w:val="24"/>
                                <w:lang w:val="en-GB"/>
                              </w:rPr>
                              <w:t>*</w:t>
                            </w:r>
                            <w:proofErr w:type="gramEnd"/>
                            <w:r w:rsidR="002016F6">
                              <w:rPr>
                                <w:sz w:val="24"/>
                                <w:lang w:val="en-GB"/>
                              </w:rPr>
                              <w:t>*</w:t>
                            </w:r>
                          </w:p>
                        </w:tc>
                        <w:tc>
                          <w:tcPr>
                            <w:tcW w:w="1170" w:type="dxa"/>
                            <w:tcBorders>
                              <w:top w:val="double" w:sz="6" w:space="0" w:color="auto"/>
                              <w:left w:val="nil"/>
                              <w:bottom w:val="single" w:sz="6" w:space="0" w:color="auto"/>
                              <w:right w:val="nil"/>
                            </w:tcBorders>
                            <w:vAlign w:val="center"/>
                          </w:tcPr>
                          <w:p w14:paraId="76F5714C" w14:textId="09D44F48" w:rsidR="00A37815" w:rsidRPr="00663A9D" w:rsidRDefault="00A37815" w:rsidP="00663A9D">
                            <w:pPr>
                              <w:pStyle w:val="BodyText"/>
                              <w:jc w:val="center"/>
                              <w:rPr>
                                <w:sz w:val="24"/>
                                <w:lang w:val="en-GB"/>
                              </w:rPr>
                            </w:pPr>
                            <w:r w:rsidRPr="00663A9D">
                              <w:rPr>
                                <w:sz w:val="24"/>
                                <w:lang w:val="en-GB"/>
                              </w:rPr>
                              <w:t>SVR</w:t>
                            </w:r>
                            <w:r w:rsidR="007C0AEE" w:rsidRPr="00663A9D">
                              <w:rPr>
                                <w:sz w:val="24"/>
                                <w:lang w:val="en-GB"/>
                              </w:rPr>
                              <w:br/>
                            </w:r>
                            <w:r w:rsidR="002016F6">
                              <w:rPr>
                                <w:sz w:val="24"/>
                                <w:lang w:val="en-GB"/>
                              </w:rPr>
                              <w:t>***</w:t>
                            </w:r>
                          </w:p>
                        </w:tc>
                        <w:tc>
                          <w:tcPr>
                            <w:tcW w:w="1070" w:type="dxa"/>
                            <w:tcBorders>
                              <w:top w:val="double" w:sz="6" w:space="0" w:color="auto"/>
                              <w:left w:val="nil"/>
                              <w:bottom w:val="single" w:sz="6" w:space="0" w:color="auto"/>
                              <w:right w:val="nil"/>
                            </w:tcBorders>
                            <w:vAlign w:val="center"/>
                          </w:tcPr>
                          <w:p w14:paraId="41087575" w14:textId="77777777" w:rsidR="00A37815" w:rsidRPr="00663A9D" w:rsidRDefault="00A37815" w:rsidP="00663A9D">
                            <w:pPr>
                              <w:pStyle w:val="BodyText"/>
                              <w:jc w:val="center"/>
                              <w:rPr>
                                <w:sz w:val="24"/>
                                <w:lang w:val="en-GB"/>
                              </w:rPr>
                            </w:pPr>
                            <w:r w:rsidRPr="00663A9D">
                              <w:rPr>
                                <w:sz w:val="24"/>
                                <w:lang w:val="en-GB"/>
                              </w:rPr>
                              <w:t>Model-I</w:t>
                            </w:r>
                          </w:p>
                        </w:tc>
                        <w:tc>
                          <w:tcPr>
                            <w:tcW w:w="900" w:type="dxa"/>
                            <w:tcBorders>
                              <w:top w:val="double" w:sz="6" w:space="0" w:color="auto"/>
                              <w:left w:val="nil"/>
                              <w:bottom w:val="single" w:sz="6" w:space="0" w:color="auto"/>
                              <w:right w:val="nil"/>
                            </w:tcBorders>
                            <w:vAlign w:val="center"/>
                          </w:tcPr>
                          <w:p w14:paraId="7C8EE54A" w14:textId="77777777" w:rsidR="00A37815" w:rsidRPr="00663A9D" w:rsidRDefault="00A37815" w:rsidP="00663A9D">
                            <w:pPr>
                              <w:pStyle w:val="BodyText"/>
                              <w:jc w:val="center"/>
                              <w:rPr>
                                <w:sz w:val="24"/>
                                <w:rtl/>
                                <w:cs/>
                                <w:lang w:val="en-GB"/>
                              </w:rPr>
                            </w:pPr>
                            <w:r w:rsidRPr="00663A9D">
                              <w:rPr>
                                <w:sz w:val="24"/>
                                <w:lang w:val="en-GB"/>
                              </w:rPr>
                              <w:t>Model-II</w:t>
                            </w:r>
                          </w:p>
                        </w:tc>
                        <w:tc>
                          <w:tcPr>
                            <w:tcW w:w="1080" w:type="dxa"/>
                            <w:tcBorders>
                              <w:top w:val="double" w:sz="6" w:space="0" w:color="auto"/>
                              <w:left w:val="nil"/>
                              <w:bottom w:val="single" w:sz="6" w:space="0" w:color="auto"/>
                              <w:right w:val="nil"/>
                            </w:tcBorders>
                            <w:vAlign w:val="center"/>
                          </w:tcPr>
                          <w:p w14:paraId="10FF3548" w14:textId="77777777" w:rsidR="00A37815" w:rsidRPr="00663A9D" w:rsidRDefault="00A37815" w:rsidP="00663A9D">
                            <w:pPr>
                              <w:pStyle w:val="BodyText"/>
                              <w:jc w:val="center"/>
                              <w:rPr>
                                <w:sz w:val="24"/>
                                <w:rtl/>
                                <w:cs/>
                                <w:lang w:val="en-GB"/>
                              </w:rPr>
                            </w:pPr>
                            <w:r w:rsidRPr="00663A9D">
                              <w:rPr>
                                <w:sz w:val="24"/>
                                <w:lang w:val="en-GB"/>
                              </w:rPr>
                              <w:t>Model-III</w:t>
                            </w:r>
                          </w:p>
                        </w:tc>
                        <w:tc>
                          <w:tcPr>
                            <w:tcW w:w="1215" w:type="dxa"/>
                            <w:gridSpan w:val="2"/>
                            <w:tcBorders>
                              <w:top w:val="double" w:sz="6" w:space="0" w:color="auto"/>
                              <w:left w:val="nil"/>
                              <w:bottom w:val="single" w:sz="6" w:space="0" w:color="auto"/>
                              <w:right w:val="nil"/>
                            </w:tcBorders>
                            <w:vAlign w:val="center"/>
                          </w:tcPr>
                          <w:p w14:paraId="29ABC620" w14:textId="77777777" w:rsidR="00A37815" w:rsidRPr="00663A9D" w:rsidRDefault="00A37815" w:rsidP="00663A9D">
                            <w:pPr>
                              <w:pStyle w:val="BodyText"/>
                              <w:jc w:val="center"/>
                              <w:rPr>
                                <w:sz w:val="24"/>
                                <w:lang w:val="en-GB"/>
                              </w:rPr>
                            </w:pPr>
                            <w:r w:rsidRPr="00663A9D">
                              <w:rPr>
                                <w:sz w:val="24"/>
                                <w:lang w:val="en-GB"/>
                              </w:rPr>
                              <w:t>Model-IV</w:t>
                            </w:r>
                          </w:p>
                        </w:tc>
                      </w:tr>
                      <w:tr w:rsidR="00A37815" w:rsidRPr="00663A9D" w14:paraId="7193CC75" w14:textId="77777777" w:rsidTr="002016F6">
                        <w:trPr>
                          <w:trHeight w:val="442"/>
                        </w:trPr>
                        <w:tc>
                          <w:tcPr>
                            <w:tcW w:w="886" w:type="dxa"/>
                            <w:vMerge w:val="restart"/>
                            <w:tcBorders>
                              <w:top w:val="nil"/>
                              <w:left w:val="nil"/>
                              <w:right w:val="nil"/>
                            </w:tcBorders>
                            <w:vAlign w:val="center"/>
                          </w:tcPr>
                          <w:p w14:paraId="51CA3122" w14:textId="77777777" w:rsidR="00A37815" w:rsidRPr="00663A9D" w:rsidRDefault="00A37815" w:rsidP="00663A9D">
                            <w:pPr>
                              <w:pStyle w:val="BodyText"/>
                              <w:jc w:val="center"/>
                              <w:rPr>
                                <w:sz w:val="24"/>
                                <w:lang w:val="en-GB"/>
                              </w:rPr>
                            </w:pPr>
                            <w:r w:rsidRPr="00663A9D">
                              <w:rPr>
                                <w:sz w:val="24"/>
                                <w:lang w:val="en-GB"/>
                              </w:rPr>
                              <w:t>Summer</w:t>
                            </w:r>
                          </w:p>
                          <w:p w14:paraId="54CBD90A" w14:textId="77777777" w:rsidR="00A37815" w:rsidRPr="00663A9D" w:rsidRDefault="00A37815" w:rsidP="00663A9D">
                            <w:pPr>
                              <w:pStyle w:val="BodyText"/>
                              <w:jc w:val="center"/>
                              <w:rPr>
                                <w:sz w:val="24"/>
                                <w:rtl/>
                                <w:cs/>
                                <w:lang w:val="en-GB"/>
                              </w:rPr>
                            </w:pPr>
                            <w:r w:rsidRPr="00663A9D">
                              <w:rPr>
                                <w:sz w:val="24"/>
                                <w:lang w:val="en-GB"/>
                              </w:rPr>
                              <w:t>(mid-Jun)</w:t>
                            </w:r>
                          </w:p>
                        </w:tc>
                        <w:tc>
                          <w:tcPr>
                            <w:tcW w:w="990" w:type="dxa"/>
                            <w:vMerge w:val="restart"/>
                            <w:tcBorders>
                              <w:top w:val="nil"/>
                              <w:left w:val="nil"/>
                              <w:right w:val="nil"/>
                            </w:tcBorders>
                            <w:vAlign w:val="center"/>
                          </w:tcPr>
                          <w:p w14:paraId="2B523FDB" w14:textId="77777777" w:rsidR="00A37815" w:rsidRPr="00663A9D" w:rsidRDefault="00A37815" w:rsidP="00663A9D">
                            <w:pPr>
                              <w:pStyle w:val="BodyText"/>
                              <w:jc w:val="center"/>
                              <w:rPr>
                                <w:sz w:val="24"/>
                                <w:rtl/>
                                <w:cs/>
                                <w:lang w:val="en-GB"/>
                              </w:rPr>
                            </w:pPr>
                            <w:r w:rsidRPr="00663A9D">
                              <w:rPr>
                                <w:sz w:val="24"/>
                                <w:lang w:val="en-GB"/>
                              </w:rPr>
                              <w:t>Weekday</w:t>
                            </w:r>
                          </w:p>
                        </w:tc>
                        <w:tc>
                          <w:tcPr>
                            <w:tcW w:w="900" w:type="dxa"/>
                            <w:tcBorders>
                              <w:top w:val="nil"/>
                              <w:left w:val="nil"/>
                              <w:bottom w:val="nil"/>
                              <w:right w:val="nil"/>
                            </w:tcBorders>
                            <w:vAlign w:val="center"/>
                          </w:tcPr>
                          <w:p w14:paraId="0D688BA1" w14:textId="77777777" w:rsidR="00A37815" w:rsidRPr="00663A9D" w:rsidRDefault="00A37815" w:rsidP="00663A9D">
                            <w:pPr>
                              <w:pStyle w:val="BodyText"/>
                              <w:jc w:val="center"/>
                              <w:rPr>
                                <w:sz w:val="24"/>
                                <w:lang w:val="en-GB"/>
                              </w:rPr>
                            </w:pPr>
                            <w:r w:rsidRPr="00663A9D">
                              <w:rPr>
                                <w:rFonts w:hint="cs"/>
                                <w:sz w:val="24"/>
                                <w:rtl/>
                                <w:cs/>
                                <w:lang w:val="en-GB"/>
                              </w:rPr>
                              <w:t>1</w:t>
                            </w:r>
                          </w:p>
                        </w:tc>
                        <w:tc>
                          <w:tcPr>
                            <w:tcW w:w="866" w:type="dxa"/>
                            <w:tcBorders>
                              <w:top w:val="nil"/>
                              <w:left w:val="nil"/>
                              <w:bottom w:val="nil"/>
                              <w:right w:val="nil"/>
                            </w:tcBorders>
                            <w:vAlign w:val="center"/>
                          </w:tcPr>
                          <w:p w14:paraId="7EC15582" w14:textId="66062E5F" w:rsidR="00A37815" w:rsidRPr="00663A9D" w:rsidRDefault="00A37815" w:rsidP="00663A9D">
                            <w:pPr>
                              <w:pStyle w:val="BodyText"/>
                              <w:jc w:val="center"/>
                              <w:rPr>
                                <w:sz w:val="24"/>
                                <w:lang w:val="en-GB"/>
                              </w:rPr>
                            </w:pPr>
                            <w:r w:rsidRPr="00663A9D">
                              <w:rPr>
                                <w:sz w:val="24"/>
                                <w:lang w:val="en-GB"/>
                              </w:rPr>
                              <w:t>4.18</w:t>
                            </w:r>
                          </w:p>
                        </w:tc>
                        <w:tc>
                          <w:tcPr>
                            <w:tcW w:w="924" w:type="dxa"/>
                            <w:tcBorders>
                              <w:top w:val="nil"/>
                              <w:left w:val="nil"/>
                              <w:bottom w:val="nil"/>
                              <w:right w:val="nil"/>
                            </w:tcBorders>
                            <w:vAlign w:val="center"/>
                          </w:tcPr>
                          <w:p w14:paraId="59FA5B01" w14:textId="77777777" w:rsidR="00A37815" w:rsidRPr="00663A9D" w:rsidRDefault="00A37815" w:rsidP="00663A9D">
                            <w:pPr>
                              <w:pStyle w:val="BodyText"/>
                              <w:jc w:val="center"/>
                              <w:rPr>
                                <w:sz w:val="24"/>
                                <w:lang w:val="en-GB"/>
                              </w:rPr>
                            </w:pPr>
                            <w:r w:rsidRPr="00663A9D">
                              <w:rPr>
                                <w:sz w:val="24"/>
                                <w:lang w:val="en-GB"/>
                              </w:rPr>
                              <w:t>4.51</w:t>
                            </w:r>
                          </w:p>
                        </w:tc>
                        <w:tc>
                          <w:tcPr>
                            <w:tcW w:w="1170" w:type="dxa"/>
                            <w:tcBorders>
                              <w:top w:val="nil"/>
                              <w:left w:val="nil"/>
                              <w:bottom w:val="nil"/>
                              <w:right w:val="nil"/>
                            </w:tcBorders>
                            <w:vAlign w:val="center"/>
                          </w:tcPr>
                          <w:p w14:paraId="74821C16" w14:textId="77777777" w:rsidR="00A37815" w:rsidRPr="00663A9D" w:rsidRDefault="00A37815" w:rsidP="00663A9D">
                            <w:pPr>
                              <w:pStyle w:val="BodyText"/>
                              <w:jc w:val="center"/>
                              <w:rPr>
                                <w:sz w:val="24"/>
                                <w:lang w:val="en-GB"/>
                              </w:rPr>
                            </w:pPr>
                            <w:r w:rsidRPr="00663A9D">
                              <w:rPr>
                                <w:sz w:val="24"/>
                                <w:lang w:val="en-GB"/>
                              </w:rPr>
                              <w:t>9.27</w:t>
                            </w:r>
                          </w:p>
                        </w:tc>
                        <w:tc>
                          <w:tcPr>
                            <w:tcW w:w="1070" w:type="dxa"/>
                            <w:tcBorders>
                              <w:top w:val="nil"/>
                              <w:left w:val="nil"/>
                              <w:bottom w:val="nil"/>
                              <w:right w:val="nil"/>
                            </w:tcBorders>
                            <w:vAlign w:val="center"/>
                          </w:tcPr>
                          <w:p w14:paraId="3E7C7952" w14:textId="77777777" w:rsidR="00A37815" w:rsidRPr="00663A9D" w:rsidRDefault="00A37815" w:rsidP="00663A9D">
                            <w:pPr>
                              <w:pStyle w:val="BodyText"/>
                              <w:jc w:val="center"/>
                              <w:rPr>
                                <w:sz w:val="24"/>
                                <w:lang w:val="en-GB"/>
                              </w:rPr>
                            </w:pPr>
                            <w:r w:rsidRPr="00663A9D">
                              <w:rPr>
                                <w:sz w:val="24"/>
                                <w:lang w:val="en-GB"/>
                              </w:rPr>
                              <w:t>5.59</w:t>
                            </w:r>
                          </w:p>
                        </w:tc>
                        <w:tc>
                          <w:tcPr>
                            <w:tcW w:w="900" w:type="dxa"/>
                            <w:tcBorders>
                              <w:top w:val="nil"/>
                              <w:left w:val="nil"/>
                              <w:bottom w:val="nil"/>
                              <w:right w:val="nil"/>
                            </w:tcBorders>
                            <w:vAlign w:val="center"/>
                          </w:tcPr>
                          <w:p w14:paraId="4847060C" w14:textId="77777777" w:rsidR="00A37815" w:rsidRPr="00663A9D" w:rsidRDefault="00A37815" w:rsidP="00663A9D">
                            <w:pPr>
                              <w:pStyle w:val="BodyText"/>
                              <w:jc w:val="center"/>
                              <w:rPr>
                                <w:sz w:val="24"/>
                                <w:rtl/>
                                <w:cs/>
                                <w:lang w:val="en-GB"/>
                              </w:rPr>
                            </w:pPr>
                            <w:r w:rsidRPr="00663A9D">
                              <w:rPr>
                                <w:sz w:val="24"/>
                                <w:lang w:val="en-GB"/>
                              </w:rPr>
                              <w:t>1.41</w:t>
                            </w:r>
                          </w:p>
                        </w:tc>
                        <w:tc>
                          <w:tcPr>
                            <w:tcW w:w="1080" w:type="dxa"/>
                            <w:tcBorders>
                              <w:top w:val="nil"/>
                              <w:left w:val="nil"/>
                              <w:bottom w:val="nil"/>
                              <w:right w:val="nil"/>
                            </w:tcBorders>
                            <w:vAlign w:val="center"/>
                          </w:tcPr>
                          <w:p w14:paraId="67BFCA3B" w14:textId="77777777" w:rsidR="00A37815" w:rsidRPr="00663A9D" w:rsidRDefault="00A37815" w:rsidP="00663A9D">
                            <w:pPr>
                              <w:pStyle w:val="BodyText"/>
                              <w:jc w:val="center"/>
                              <w:rPr>
                                <w:sz w:val="24"/>
                                <w:rtl/>
                                <w:cs/>
                                <w:lang w:val="en-GB"/>
                              </w:rPr>
                            </w:pPr>
                            <w:r w:rsidRPr="00663A9D">
                              <w:rPr>
                                <w:sz w:val="24"/>
                                <w:lang w:val="en-GB"/>
                              </w:rPr>
                              <w:t>1.27</w:t>
                            </w:r>
                          </w:p>
                        </w:tc>
                        <w:tc>
                          <w:tcPr>
                            <w:tcW w:w="1215" w:type="dxa"/>
                            <w:gridSpan w:val="2"/>
                            <w:tcBorders>
                              <w:top w:val="nil"/>
                              <w:left w:val="nil"/>
                              <w:bottom w:val="nil"/>
                              <w:right w:val="nil"/>
                            </w:tcBorders>
                            <w:vAlign w:val="center"/>
                          </w:tcPr>
                          <w:p w14:paraId="43BE2B66" w14:textId="77777777" w:rsidR="00A37815" w:rsidRPr="00663A9D" w:rsidRDefault="00A37815" w:rsidP="00663A9D">
                            <w:pPr>
                              <w:pStyle w:val="BodyText"/>
                              <w:jc w:val="center"/>
                              <w:rPr>
                                <w:sz w:val="24"/>
                                <w:lang w:val="en-GB"/>
                              </w:rPr>
                            </w:pPr>
                            <w:r w:rsidRPr="00663A9D">
                              <w:rPr>
                                <w:sz w:val="24"/>
                                <w:lang w:val="en-GB"/>
                              </w:rPr>
                              <w:t>1.24</w:t>
                            </w:r>
                          </w:p>
                        </w:tc>
                      </w:tr>
                      <w:tr w:rsidR="00A37815" w:rsidRPr="00663A9D" w14:paraId="1459B882" w14:textId="77777777" w:rsidTr="002016F6">
                        <w:trPr>
                          <w:trHeight w:val="147"/>
                        </w:trPr>
                        <w:tc>
                          <w:tcPr>
                            <w:tcW w:w="886" w:type="dxa"/>
                            <w:vMerge/>
                            <w:tcBorders>
                              <w:left w:val="nil"/>
                              <w:right w:val="nil"/>
                            </w:tcBorders>
                            <w:vAlign w:val="center"/>
                          </w:tcPr>
                          <w:p w14:paraId="4E178DA1" w14:textId="77777777" w:rsidR="00A37815" w:rsidRPr="00663A9D" w:rsidRDefault="00A37815" w:rsidP="00663A9D">
                            <w:pPr>
                              <w:pStyle w:val="BodyText"/>
                              <w:jc w:val="center"/>
                              <w:rPr>
                                <w:sz w:val="24"/>
                                <w:rtl/>
                                <w:cs/>
                                <w:lang w:val="en-GB"/>
                              </w:rPr>
                            </w:pPr>
                          </w:p>
                        </w:tc>
                        <w:tc>
                          <w:tcPr>
                            <w:tcW w:w="990" w:type="dxa"/>
                            <w:vMerge/>
                            <w:tcBorders>
                              <w:left w:val="nil"/>
                              <w:right w:val="nil"/>
                            </w:tcBorders>
                            <w:vAlign w:val="center"/>
                          </w:tcPr>
                          <w:p w14:paraId="78A12D54"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5A54F988" w14:textId="77777777" w:rsidR="00A37815" w:rsidRPr="00663A9D" w:rsidRDefault="00A37815" w:rsidP="00663A9D">
                            <w:pPr>
                              <w:pStyle w:val="BodyText"/>
                              <w:jc w:val="center"/>
                              <w:rPr>
                                <w:sz w:val="24"/>
                                <w:lang w:val="en-GB"/>
                              </w:rPr>
                            </w:pPr>
                            <w:r w:rsidRPr="00663A9D">
                              <w:rPr>
                                <w:rFonts w:hint="cs"/>
                                <w:sz w:val="24"/>
                                <w:rtl/>
                                <w:cs/>
                                <w:lang w:val="en-GB"/>
                              </w:rPr>
                              <w:t>2</w:t>
                            </w:r>
                          </w:p>
                        </w:tc>
                        <w:tc>
                          <w:tcPr>
                            <w:tcW w:w="866" w:type="dxa"/>
                            <w:tcBorders>
                              <w:top w:val="nil"/>
                              <w:left w:val="nil"/>
                              <w:bottom w:val="nil"/>
                              <w:right w:val="nil"/>
                            </w:tcBorders>
                            <w:vAlign w:val="center"/>
                          </w:tcPr>
                          <w:p w14:paraId="08F5C6BA" w14:textId="77777777" w:rsidR="00A37815" w:rsidRPr="00663A9D" w:rsidRDefault="00A37815" w:rsidP="00663A9D">
                            <w:pPr>
                              <w:pStyle w:val="BodyText"/>
                              <w:jc w:val="center"/>
                              <w:rPr>
                                <w:sz w:val="24"/>
                                <w:lang w:val="en-GB"/>
                              </w:rPr>
                            </w:pPr>
                            <w:r w:rsidRPr="00663A9D">
                              <w:rPr>
                                <w:sz w:val="24"/>
                                <w:lang w:val="en-GB"/>
                              </w:rPr>
                              <w:t>3.75</w:t>
                            </w:r>
                          </w:p>
                        </w:tc>
                        <w:tc>
                          <w:tcPr>
                            <w:tcW w:w="924" w:type="dxa"/>
                            <w:tcBorders>
                              <w:top w:val="nil"/>
                              <w:left w:val="nil"/>
                              <w:bottom w:val="nil"/>
                              <w:right w:val="nil"/>
                            </w:tcBorders>
                            <w:vAlign w:val="center"/>
                          </w:tcPr>
                          <w:p w14:paraId="57D58BC2" w14:textId="77777777" w:rsidR="00A37815" w:rsidRPr="00663A9D" w:rsidRDefault="00A37815" w:rsidP="00663A9D">
                            <w:pPr>
                              <w:pStyle w:val="BodyText"/>
                              <w:jc w:val="center"/>
                              <w:rPr>
                                <w:sz w:val="24"/>
                                <w:lang w:val="en-GB"/>
                              </w:rPr>
                            </w:pPr>
                            <w:r w:rsidRPr="00663A9D">
                              <w:rPr>
                                <w:sz w:val="24"/>
                                <w:lang w:val="en-GB"/>
                              </w:rPr>
                              <w:t>4.65</w:t>
                            </w:r>
                          </w:p>
                        </w:tc>
                        <w:tc>
                          <w:tcPr>
                            <w:tcW w:w="1170" w:type="dxa"/>
                            <w:tcBorders>
                              <w:top w:val="nil"/>
                              <w:left w:val="nil"/>
                              <w:bottom w:val="nil"/>
                              <w:right w:val="nil"/>
                            </w:tcBorders>
                            <w:vAlign w:val="center"/>
                          </w:tcPr>
                          <w:p w14:paraId="365F888A" w14:textId="77777777" w:rsidR="00A37815" w:rsidRPr="00663A9D" w:rsidRDefault="00A37815" w:rsidP="00663A9D">
                            <w:pPr>
                              <w:pStyle w:val="BodyText"/>
                              <w:jc w:val="center"/>
                              <w:rPr>
                                <w:sz w:val="24"/>
                                <w:lang w:val="en-GB"/>
                              </w:rPr>
                            </w:pPr>
                            <w:r w:rsidRPr="00663A9D">
                              <w:rPr>
                                <w:sz w:val="24"/>
                                <w:lang w:val="en-GB"/>
                              </w:rPr>
                              <w:t>10.27</w:t>
                            </w:r>
                          </w:p>
                        </w:tc>
                        <w:tc>
                          <w:tcPr>
                            <w:tcW w:w="1070" w:type="dxa"/>
                            <w:tcBorders>
                              <w:top w:val="nil"/>
                              <w:left w:val="nil"/>
                              <w:bottom w:val="nil"/>
                              <w:right w:val="nil"/>
                            </w:tcBorders>
                            <w:vAlign w:val="center"/>
                          </w:tcPr>
                          <w:p w14:paraId="0A05E1AA" w14:textId="77777777" w:rsidR="00A37815" w:rsidRPr="00663A9D" w:rsidRDefault="00A37815" w:rsidP="00663A9D">
                            <w:pPr>
                              <w:pStyle w:val="BodyText"/>
                              <w:jc w:val="center"/>
                              <w:rPr>
                                <w:sz w:val="24"/>
                                <w:lang w:val="en-GB"/>
                              </w:rPr>
                            </w:pPr>
                            <w:r w:rsidRPr="00663A9D">
                              <w:rPr>
                                <w:sz w:val="24"/>
                                <w:lang w:val="en-GB"/>
                              </w:rPr>
                              <w:t>5.60</w:t>
                            </w:r>
                          </w:p>
                        </w:tc>
                        <w:tc>
                          <w:tcPr>
                            <w:tcW w:w="900" w:type="dxa"/>
                            <w:tcBorders>
                              <w:top w:val="nil"/>
                              <w:left w:val="nil"/>
                              <w:bottom w:val="nil"/>
                              <w:right w:val="nil"/>
                            </w:tcBorders>
                            <w:vAlign w:val="center"/>
                          </w:tcPr>
                          <w:p w14:paraId="1EAEEDD5" w14:textId="77777777" w:rsidR="00A37815" w:rsidRPr="00663A9D" w:rsidRDefault="00A37815" w:rsidP="00663A9D">
                            <w:pPr>
                              <w:pStyle w:val="BodyText"/>
                              <w:jc w:val="center"/>
                              <w:rPr>
                                <w:sz w:val="24"/>
                                <w:lang w:val="en-GB"/>
                              </w:rPr>
                            </w:pPr>
                            <w:r w:rsidRPr="00663A9D">
                              <w:rPr>
                                <w:sz w:val="24"/>
                                <w:lang w:val="en-GB"/>
                              </w:rPr>
                              <w:t>1.31</w:t>
                            </w:r>
                          </w:p>
                        </w:tc>
                        <w:tc>
                          <w:tcPr>
                            <w:tcW w:w="1080" w:type="dxa"/>
                            <w:tcBorders>
                              <w:top w:val="nil"/>
                              <w:left w:val="nil"/>
                              <w:bottom w:val="nil"/>
                              <w:right w:val="nil"/>
                            </w:tcBorders>
                            <w:vAlign w:val="center"/>
                          </w:tcPr>
                          <w:p w14:paraId="37E6CB43" w14:textId="77777777" w:rsidR="00A37815" w:rsidRPr="00663A9D" w:rsidRDefault="00A37815" w:rsidP="00663A9D">
                            <w:pPr>
                              <w:pStyle w:val="BodyText"/>
                              <w:jc w:val="center"/>
                              <w:rPr>
                                <w:sz w:val="24"/>
                                <w:lang w:val="en-GB"/>
                              </w:rPr>
                            </w:pPr>
                            <w:r w:rsidRPr="00663A9D">
                              <w:rPr>
                                <w:sz w:val="24"/>
                                <w:lang w:val="en-GB"/>
                              </w:rPr>
                              <w:t>1.20</w:t>
                            </w:r>
                          </w:p>
                        </w:tc>
                        <w:tc>
                          <w:tcPr>
                            <w:tcW w:w="1215" w:type="dxa"/>
                            <w:gridSpan w:val="2"/>
                            <w:tcBorders>
                              <w:top w:val="nil"/>
                              <w:left w:val="nil"/>
                              <w:bottom w:val="nil"/>
                              <w:right w:val="nil"/>
                            </w:tcBorders>
                            <w:vAlign w:val="center"/>
                          </w:tcPr>
                          <w:p w14:paraId="2C109CBD" w14:textId="77777777" w:rsidR="00A37815" w:rsidRPr="00663A9D" w:rsidRDefault="00A37815" w:rsidP="00663A9D">
                            <w:pPr>
                              <w:pStyle w:val="BodyText"/>
                              <w:jc w:val="center"/>
                              <w:rPr>
                                <w:sz w:val="24"/>
                                <w:lang w:val="en-GB"/>
                              </w:rPr>
                            </w:pPr>
                            <w:r w:rsidRPr="00663A9D">
                              <w:rPr>
                                <w:sz w:val="24"/>
                                <w:lang w:val="en-GB"/>
                              </w:rPr>
                              <w:t>1.17</w:t>
                            </w:r>
                          </w:p>
                        </w:tc>
                      </w:tr>
                      <w:tr w:rsidR="00A37815" w:rsidRPr="00663A9D" w14:paraId="216F3B61" w14:textId="77777777" w:rsidTr="002016F6">
                        <w:trPr>
                          <w:trHeight w:val="229"/>
                        </w:trPr>
                        <w:tc>
                          <w:tcPr>
                            <w:tcW w:w="886" w:type="dxa"/>
                            <w:vMerge/>
                            <w:tcBorders>
                              <w:left w:val="nil"/>
                              <w:right w:val="nil"/>
                            </w:tcBorders>
                            <w:vAlign w:val="center"/>
                          </w:tcPr>
                          <w:p w14:paraId="51080F65" w14:textId="77777777" w:rsidR="00A37815" w:rsidRPr="00663A9D" w:rsidRDefault="00A37815" w:rsidP="00663A9D">
                            <w:pPr>
                              <w:pStyle w:val="BodyText"/>
                              <w:jc w:val="center"/>
                              <w:rPr>
                                <w:sz w:val="24"/>
                                <w:rtl/>
                                <w:cs/>
                                <w:lang w:val="en-GB"/>
                              </w:rPr>
                            </w:pPr>
                          </w:p>
                        </w:tc>
                        <w:tc>
                          <w:tcPr>
                            <w:tcW w:w="990" w:type="dxa"/>
                            <w:vMerge/>
                            <w:tcBorders>
                              <w:left w:val="nil"/>
                              <w:bottom w:val="nil"/>
                              <w:right w:val="nil"/>
                            </w:tcBorders>
                            <w:vAlign w:val="center"/>
                          </w:tcPr>
                          <w:p w14:paraId="3D436A10"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5E48AF84" w14:textId="77777777" w:rsidR="00A37815" w:rsidRPr="00663A9D" w:rsidRDefault="00A37815" w:rsidP="00663A9D">
                            <w:pPr>
                              <w:pStyle w:val="BodyText"/>
                              <w:jc w:val="center"/>
                              <w:rPr>
                                <w:sz w:val="24"/>
                                <w:rtl/>
                                <w:cs/>
                                <w:lang w:val="en-GB"/>
                              </w:rPr>
                            </w:pPr>
                            <w:r w:rsidRPr="00663A9D">
                              <w:rPr>
                                <w:rFonts w:hint="cs"/>
                                <w:sz w:val="24"/>
                                <w:rtl/>
                                <w:cs/>
                                <w:lang w:val="en-GB"/>
                              </w:rPr>
                              <w:t>3</w:t>
                            </w:r>
                          </w:p>
                        </w:tc>
                        <w:tc>
                          <w:tcPr>
                            <w:tcW w:w="866" w:type="dxa"/>
                            <w:tcBorders>
                              <w:top w:val="nil"/>
                              <w:left w:val="nil"/>
                              <w:bottom w:val="nil"/>
                              <w:right w:val="nil"/>
                            </w:tcBorders>
                            <w:vAlign w:val="center"/>
                          </w:tcPr>
                          <w:p w14:paraId="258254A3" w14:textId="77777777" w:rsidR="00A37815" w:rsidRPr="00663A9D" w:rsidRDefault="00A37815" w:rsidP="00663A9D">
                            <w:pPr>
                              <w:pStyle w:val="BodyText"/>
                              <w:jc w:val="center"/>
                              <w:rPr>
                                <w:sz w:val="24"/>
                                <w:lang w:val="en-GB"/>
                              </w:rPr>
                            </w:pPr>
                            <w:r w:rsidRPr="00663A9D">
                              <w:rPr>
                                <w:sz w:val="24"/>
                                <w:lang w:val="en-GB"/>
                              </w:rPr>
                              <w:t>4.12</w:t>
                            </w:r>
                          </w:p>
                        </w:tc>
                        <w:tc>
                          <w:tcPr>
                            <w:tcW w:w="924" w:type="dxa"/>
                            <w:tcBorders>
                              <w:top w:val="nil"/>
                              <w:left w:val="nil"/>
                              <w:bottom w:val="nil"/>
                              <w:right w:val="nil"/>
                            </w:tcBorders>
                            <w:vAlign w:val="center"/>
                          </w:tcPr>
                          <w:p w14:paraId="13F5CA75" w14:textId="77777777" w:rsidR="00A37815" w:rsidRPr="00663A9D" w:rsidRDefault="00A37815" w:rsidP="00663A9D">
                            <w:pPr>
                              <w:pStyle w:val="BodyText"/>
                              <w:jc w:val="center"/>
                              <w:rPr>
                                <w:sz w:val="24"/>
                                <w:lang w:val="en-GB"/>
                              </w:rPr>
                            </w:pPr>
                            <w:r w:rsidRPr="00663A9D">
                              <w:rPr>
                                <w:sz w:val="24"/>
                                <w:lang w:val="en-GB"/>
                              </w:rPr>
                              <w:t>5.25</w:t>
                            </w:r>
                          </w:p>
                        </w:tc>
                        <w:tc>
                          <w:tcPr>
                            <w:tcW w:w="1170" w:type="dxa"/>
                            <w:tcBorders>
                              <w:top w:val="nil"/>
                              <w:left w:val="nil"/>
                              <w:bottom w:val="nil"/>
                              <w:right w:val="nil"/>
                            </w:tcBorders>
                            <w:vAlign w:val="center"/>
                          </w:tcPr>
                          <w:p w14:paraId="5764AACB" w14:textId="77777777" w:rsidR="00A37815" w:rsidRPr="00663A9D" w:rsidRDefault="00A37815" w:rsidP="00663A9D">
                            <w:pPr>
                              <w:pStyle w:val="BodyText"/>
                              <w:jc w:val="center"/>
                              <w:rPr>
                                <w:sz w:val="24"/>
                                <w:lang w:val="en-GB"/>
                              </w:rPr>
                            </w:pPr>
                            <w:r w:rsidRPr="00663A9D">
                              <w:rPr>
                                <w:sz w:val="24"/>
                                <w:lang w:val="en-GB"/>
                              </w:rPr>
                              <w:t>9.27</w:t>
                            </w:r>
                          </w:p>
                        </w:tc>
                        <w:tc>
                          <w:tcPr>
                            <w:tcW w:w="1070" w:type="dxa"/>
                            <w:tcBorders>
                              <w:top w:val="nil"/>
                              <w:left w:val="nil"/>
                              <w:bottom w:val="nil"/>
                              <w:right w:val="nil"/>
                            </w:tcBorders>
                            <w:vAlign w:val="center"/>
                          </w:tcPr>
                          <w:p w14:paraId="4BF901BE" w14:textId="77777777" w:rsidR="00A37815" w:rsidRPr="00663A9D" w:rsidRDefault="00A37815" w:rsidP="00663A9D">
                            <w:pPr>
                              <w:pStyle w:val="BodyText"/>
                              <w:jc w:val="center"/>
                              <w:rPr>
                                <w:sz w:val="24"/>
                                <w:lang w:val="en-GB"/>
                              </w:rPr>
                            </w:pPr>
                            <w:r w:rsidRPr="00663A9D">
                              <w:rPr>
                                <w:sz w:val="24"/>
                                <w:lang w:val="en-GB"/>
                              </w:rPr>
                              <w:t>5.82</w:t>
                            </w:r>
                          </w:p>
                        </w:tc>
                        <w:tc>
                          <w:tcPr>
                            <w:tcW w:w="900" w:type="dxa"/>
                            <w:tcBorders>
                              <w:top w:val="nil"/>
                              <w:left w:val="nil"/>
                              <w:bottom w:val="nil"/>
                              <w:right w:val="nil"/>
                            </w:tcBorders>
                            <w:vAlign w:val="center"/>
                          </w:tcPr>
                          <w:p w14:paraId="2AC4A141" w14:textId="77777777" w:rsidR="00A37815" w:rsidRPr="00663A9D" w:rsidRDefault="00A37815" w:rsidP="00663A9D">
                            <w:pPr>
                              <w:pStyle w:val="BodyText"/>
                              <w:jc w:val="center"/>
                              <w:rPr>
                                <w:sz w:val="24"/>
                                <w:lang w:val="en-GB"/>
                              </w:rPr>
                            </w:pPr>
                            <w:r w:rsidRPr="00663A9D">
                              <w:rPr>
                                <w:sz w:val="24"/>
                                <w:lang w:val="en-GB"/>
                              </w:rPr>
                              <w:t>1.49</w:t>
                            </w:r>
                          </w:p>
                        </w:tc>
                        <w:tc>
                          <w:tcPr>
                            <w:tcW w:w="1080" w:type="dxa"/>
                            <w:tcBorders>
                              <w:top w:val="nil"/>
                              <w:left w:val="nil"/>
                              <w:bottom w:val="nil"/>
                              <w:right w:val="nil"/>
                            </w:tcBorders>
                            <w:vAlign w:val="center"/>
                          </w:tcPr>
                          <w:p w14:paraId="546AFC2D" w14:textId="77777777" w:rsidR="00A37815" w:rsidRPr="00663A9D" w:rsidRDefault="00A37815" w:rsidP="00663A9D">
                            <w:pPr>
                              <w:pStyle w:val="BodyText"/>
                              <w:jc w:val="center"/>
                              <w:rPr>
                                <w:sz w:val="24"/>
                                <w:lang w:val="en-GB"/>
                              </w:rPr>
                            </w:pPr>
                            <w:r w:rsidRPr="00663A9D">
                              <w:rPr>
                                <w:sz w:val="24"/>
                                <w:lang w:val="en-GB"/>
                              </w:rPr>
                              <w:t>1.24</w:t>
                            </w:r>
                          </w:p>
                        </w:tc>
                        <w:tc>
                          <w:tcPr>
                            <w:tcW w:w="1215" w:type="dxa"/>
                            <w:gridSpan w:val="2"/>
                            <w:tcBorders>
                              <w:top w:val="nil"/>
                              <w:left w:val="nil"/>
                              <w:bottom w:val="nil"/>
                              <w:right w:val="nil"/>
                            </w:tcBorders>
                            <w:vAlign w:val="center"/>
                          </w:tcPr>
                          <w:p w14:paraId="275921B7" w14:textId="77777777" w:rsidR="00A37815" w:rsidRPr="00663A9D" w:rsidRDefault="00A37815" w:rsidP="00663A9D">
                            <w:pPr>
                              <w:pStyle w:val="BodyText"/>
                              <w:jc w:val="center"/>
                              <w:rPr>
                                <w:sz w:val="24"/>
                                <w:lang w:val="en-GB"/>
                              </w:rPr>
                            </w:pPr>
                            <w:r w:rsidRPr="00663A9D">
                              <w:rPr>
                                <w:sz w:val="24"/>
                                <w:lang w:val="en-GB"/>
                              </w:rPr>
                              <w:t>1.19</w:t>
                            </w:r>
                          </w:p>
                        </w:tc>
                      </w:tr>
                      <w:tr w:rsidR="00A37815" w:rsidRPr="00663A9D" w14:paraId="299F5893" w14:textId="77777777" w:rsidTr="002016F6">
                        <w:trPr>
                          <w:trHeight w:val="229"/>
                        </w:trPr>
                        <w:tc>
                          <w:tcPr>
                            <w:tcW w:w="886" w:type="dxa"/>
                            <w:vMerge/>
                            <w:tcBorders>
                              <w:left w:val="nil"/>
                              <w:right w:val="nil"/>
                            </w:tcBorders>
                            <w:vAlign w:val="center"/>
                          </w:tcPr>
                          <w:p w14:paraId="4345C02B" w14:textId="77777777" w:rsidR="00A37815" w:rsidRPr="00663A9D" w:rsidRDefault="00A37815" w:rsidP="00663A9D">
                            <w:pPr>
                              <w:pStyle w:val="BodyText"/>
                              <w:jc w:val="center"/>
                              <w:rPr>
                                <w:sz w:val="24"/>
                                <w:rtl/>
                                <w:cs/>
                                <w:lang w:val="en-GB"/>
                              </w:rPr>
                            </w:pPr>
                          </w:p>
                        </w:tc>
                        <w:tc>
                          <w:tcPr>
                            <w:tcW w:w="990" w:type="dxa"/>
                            <w:vMerge w:val="restart"/>
                            <w:tcBorders>
                              <w:top w:val="nil"/>
                              <w:left w:val="nil"/>
                              <w:right w:val="nil"/>
                            </w:tcBorders>
                            <w:vAlign w:val="center"/>
                          </w:tcPr>
                          <w:p w14:paraId="65EA19D8" w14:textId="77777777" w:rsidR="00A37815" w:rsidRPr="00663A9D" w:rsidRDefault="00A37815" w:rsidP="00663A9D">
                            <w:pPr>
                              <w:pStyle w:val="BodyText"/>
                              <w:jc w:val="center"/>
                              <w:rPr>
                                <w:sz w:val="24"/>
                                <w:rtl/>
                                <w:cs/>
                                <w:lang w:val="en-GB"/>
                              </w:rPr>
                            </w:pPr>
                            <w:r w:rsidRPr="00663A9D">
                              <w:rPr>
                                <w:sz w:val="24"/>
                                <w:lang w:val="en-GB"/>
                              </w:rPr>
                              <w:t>Weekend</w:t>
                            </w:r>
                          </w:p>
                        </w:tc>
                        <w:tc>
                          <w:tcPr>
                            <w:tcW w:w="900" w:type="dxa"/>
                            <w:tcBorders>
                              <w:top w:val="nil"/>
                              <w:left w:val="nil"/>
                              <w:bottom w:val="nil"/>
                              <w:right w:val="nil"/>
                            </w:tcBorders>
                            <w:vAlign w:val="center"/>
                          </w:tcPr>
                          <w:p w14:paraId="60EE66B5" w14:textId="77777777" w:rsidR="00A37815" w:rsidRPr="00663A9D" w:rsidRDefault="00A37815" w:rsidP="00663A9D">
                            <w:pPr>
                              <w:pStyle w:val="BodyText"/>
                              <w:jc w:val="center"/>
                              <w:rPr>
                                <w:sz w:val="24"/>
                                <w:rtl/>
                                <w:cs/>
                                <w:lang w:val="en-GB"/>
                              </w:rPr>
                            </w:pPr>
                            <w:r w:rsidRPr="00663A9D">
                              <w:rPr>
                                <w:rFonts w:hint="cs"/>
                                <w:sz w:val="24"/>
                                <w:rtl/>
                                <w:cs/>
                                <w:lang w:val="en-GB"/>
                              </w:rPr>
                              <w:t>1</w:t>
                            </w:r>
                          </w:p>
                        </w:tc>
                        <w:tc>
                          <w:tcPr>
                            <w:tcW w:w="866" w:type="dxa"/>
                            <w:tcBorders>
                              <w:top w:val="nil"/>
                              <w:left w:val="nil"/>
                              <w:bottom w:val="nil"/>
                              <w:right w:val="nil"/>
                            </w:tcBorders>
                            <w:vAlign w:val="center"/>
                          </w:tcPr>
                          <w:p w14:paraId="34E71588" w14:textId="77777777" w:rsidR="00A37815" w:rsidRPr="00663A9D" w:rsidRDefault="00A37815" w:rsidP="00663A9D">
                            <w:pPr>
                              <w:pStyle w:val="BodyText"/>
                              <w:jc w:val="center"/>
                              <w:rPr>
                                <w:sz w:val="24"/>
                                <w:rtl/>
                                <w:cs/>
                                <w:lang w:val="en-GB"/>
                              </w:rPr>
                            </w:pPr>
                            <w:r w:rsidRPr="00663A9D">
                              <w:rPr>
                                <w:sz w:val="24"/>
                                <w:lang w:val="en-GB"/>
                              </w:rPr>
                              <w:t>5.57</w:t>
                            </w:r>
                          </w:p>
                        </w:tc>
                        <w:tc>
                          <w:tcPr>
                            <w:tcW w:w="924" w:type="dxa"/>
                            <w:tcBorders>
                              <w:top w:val="nil"/>
                              <w:left w:val="nil"/>
                              <w:bottom w:val="nil"/>
                              <w:right w:val="nil"/>
                            </w:tcBorders>
                            <w:vAlign w:val="center"/>
                          </w:tcPr>
                          <w:p w14:paraId="2031CBD7" w14:textId="77777777" w:rsidR="00A37815" w:rsidRPr="00663A9D" w:rsidRDefault="00A37815" w:rsidP="00663A9D">
                            <w:pPr>
                              <w:pStyle w:val="BodyText"/>
                              <w:jc w:val="center"/>
                              <w:rPr>
                                <w:sz w:val="24"/>
                                <w:lang w:val="en-GB"/>
                              </w:rPr>
                            </w:pPr>
                            <w:r w:rsidRPr="00663A9D">
                              <w:rPr>
                                <w:sz w:val="24"/>
                                <w:lang w:val="en-GB"/>
                              </w:rPr>
                              <w:t>4.24</w:t>
                            </w:r>
                          </w:p>
                        </w:tc>
                        <w:tc>
                          <w:tcPr>
                            <w:tcW w:w="1170" w:type="dxa"/>
                            <w:tcBorders>
                              <w:top w:val="nil"/>
                              <w:left w:val="nil"/>
                              <w:bottom w:val="nil"/>
                              <w:right w:val="nil"/>
                            </w:tcBorders>
                            <w:vAlign w:val="center"/>
                          </w:tcPr>
                          <w:p w14:paraId="3165AAE2" w14:textId="77777777" w:rsidR="00A37815" w:rsidRPr="00663A9D" w:rsidRDefault="00A37815" w:rsidP="00663A9D">
                            <w:pPr>
                              <w:pStyle w:val="BodyText"/>
                              <w:jc w:val="center"/>
                              <w:rPr>
                                <w:sz w:val="24"/>
                                <w:lang w:val="en-GB"/>
                              </w:rPr>
                            </w:pPr>
                            <w:r w:rsidRPr="00663A9D">
                              <w:rPr>
                                <w:sz w:val="24"/>
                                <w:lang w:val="en-GB"/>
                              </w:rPr>
                              <w:t>10.41</w:t>
                            </w:r>
                          </w:p>
                        </w:tc>
                        <w:tc>
                          <w:tcPr>
                            <w:tcW w:w="1070" w:type="dxa"/>
                            <w:tcBorders>
                              <w:top w:val="nil"/>
                              <w:left w:val="nil"/>
                              <w:bottom w:val="nil"/>
                              <w:right w:val="nil"/>
                            </w:tcBorders>
                            <w:vAlign w:val="center"/>
                          </w:tcPr>
                          <w:p w14:paraId="24596749" w14:textId="77777777" w:rsidR="00A37815" w:rsidRPr="00663A9D" w:rsidRDefault="00A37815" w:rsidP="00663A9D">
                            <w:pPr>
                              <w:pStyle w:val="BodyText"/>
                              <w:jc w:val="center"/>
                              <w:rPr>
                                <w:sz w:val="24"/>
                                <w:rtl/>
                                <w:cs/>
                                <w:lang w:val="en-GB"/>
                              </w:rPr>
                            </w:pPr>
                            <w:r w:rsidRPr="00663A9D">
                              <w:rPr>
                                <w:sz w:val="24"/>
                                <w:lang w:val="en-GB"/>
                              </w:rPr>
                              <w:t>5.57</w:t>
                            </w:r>
                          </w:p>
                        </w:tc>
                        <w:tc>
                          <w:tcPr>
                            <w:tcW w:w="900" w:type="dxa"/>
                            <w:tcBorders>
                              <w:top w:val="nil"/>
                              <w:left w:val="nil"/>
                              <w:bottom w:val="nil"/>
                              <w:right w:val="nil"/>
                            </w:tcBorders>
                            <w:vAlign w:val="center"/>
                          </w:tcPr>
                          <w:p w14:paraId="14DC246D" w14:textId="77777777" w:rsidR="00A37815" w:rsidRPr="00663A9D" w:rsidRDefault="00A37815" w:rsidP="00663A9D">
                            <w:pPr>
                              <w:pStyle w:val="BodyText"/>
                              <w:jc w:val="center"/>
                              <w:rPr>
                                <w:sz w:val="24"/>
                                <w:rtl/>
                                <w:cs/>
                                <w:lang w:val="en-GB"/>
                              </w:rPr>
                            </w:pPr>
                            <w:r w:rsidRPr="00663A9D">
                              <w:rPr>
                                <w:sz w:val="24"/>
                                <w:lang w:val="en-GB"/>
                              </w:rPr>
                              <w:t>3.86</w:t>
                            </w:r>
                          </w:p>
                        </w:tc>
                        <w:tc>
                          <w:tcPr>
                            <w:tcW w:w="1080" w:type="dxa"/>
                            <w:tcBorders>
                              <w:top w:val="nil"/>
                              <w:left w:val="nil"/>
                              <w:bottom w:val="nil"/>
                              <w:right w:val="nil"/>
                            </w:tcBorders>
                            <w:vAlign w:val="center"/>
                          </w:tcPr>
                          <w:p w14:paraId="5C6E3952" w14:textId="77777777" w:rsidR="00A37815" w:rsidRPr="00663A9D" w:rsidRDefault="00A37815" w:rsidP="00663A9D">
                            <w:pPr>
                              <w:pStyle w:val="BodyText"/>
                              <w:jc w:val="center"/>
                              <w:rPr>
                                <w:sz w:val="24"/>
                                <w:rtl/>
                                <w:cs/>
                                <w:lang w:val="en-GB"/>
                              </w:rPr>
                            </w:pPr>
                            <w:r w:rsidRPr="00663A9D">
                              <w:rPr>
                                <w:sz w:val="24"/>
                                <w:lang w:val="en-GB"/>
                              </w:rPr>
                              <w:t>2.16</w:t>
                            </w:r>
                          </w:p>
                        </w:tc>
                        <w:tc>
                          <w:tcPr>
                            <w:tcW w:w="1215" w:type="dxa"/>
                            <w:gridSpan w:val="2"/>
                            <w:tcBorders>
                              <w:top w:val="nil"/>
                              <w:left w:val="nil"/>
                              <w:bottom w:val="nil"/>
                              <w:right w:val="nil"/>
                            </w:tcBorders>
                            <w:vAlign w:val="center"/>
                          </w:tcPr>
                          <w:p w14:paraId="0B99E2D2" w14:textId="77777777" w:rsidR="00A37815" w:rsidRPr="00663A9D" w:rsidRDefault="00A37815" w:rsidP="00663A9D">
                            <w:pPr>
                              <w:pStyle w:val="BodyText"/>
                              <w:jc w:val="center"/>
                              <w:rPr>
                                <w:sz w:val="24"/>
                                <w:lang w:val="en-GB"/>
                              </w:rPr>
                            </w:pPr>
                            <w:r w:rsidRPr="00663A9D">
                              <w:rPr>
                                <w:sz w:val="24"/>
                                <w:lang w:val="en-GB"/>
                              </w:rPr>
                              <w:t>2.17</w:t>
                            </w:r>
                          </w:p>
                        </w:tc>
                      </w:tr>
                      <w:tr w:rsidR="00A37815" w:rsidRPr="00663A9D" w14:paraId="33D0D580" w14:textId="77777777" w:rsidTr="002016F6">
                        <w:trPr>
                          <w:trHeight w:val="138"/>
                        </w:trPr>
                        <w:tc>
                          <w:tcPr>
                            <w:tcW w:w="886" w:type="dxa"/>
                            <w:vMerge/>
                            <w:tcBorders>
                              <w:left w:val="nil"/>
                              <w:right w:val="nil"/>
                            </w:tcBorders>
                            <w:vAlign w:val="center"/>
                          </w:tcPr>
                          <w:p w14:paraId="6115C16A" w14:textId="77777777" w:rsidR="00A37815" w:rsidRPr="00663A9D" w:rsidRDefault="00A37815" w:rsidP="00663A9D">
                            <w:pPr>
                              <w:pStyle w:val="BodyText"/>
                              <w:jc w:val="center"/>
                              <w:rPr>
                                <w:sz w:val="24"/>
                                <w:rtl/>
                                <w:cs/>
                                <w:lang w:val="en-GB"/>
                              </w:rPr>
                            </w:pPr>
                          </w:p>
                        </w:tc>
                        <w:tc>
                          <w:tcPr>
                            <w:tcW w:w="990" w:type="dxa"/>
                            <w:vMerge/>
                            <w:tcBorders>
                              <w:left w:val="nil"/>
                              <w:right w:val="nil"/>
                            </w:tcBorders>
                            <w:vAlign w:val="center"/>
                          </w:tcPr>
                          <w:p w14:paraId="1AA9DA53"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01295B54" w14:textId="77777777" w:rsidR="00A37815" w:rsidRPr="00663A9D" w:rsidRDefault="00A37815" w:rsidP="00663A9D">
                            <w:pPr>
                              <w:pStyle w:val="BodyText"/>
                              <w:jc w:val="center"/>
                              <w:rPr>
                                <w:sz w:val="24"/>
                                <w:rtl/>
                                <w:cs/>
                                <w:lang w:val="en-GB"/>
                              </w:rPr>
                            </w:pPr>
                            <w:r w:rsidRPr="00663A9D">
                              <w:rPr>
                                <w:rFonts w:hint="cs"/>
                                <w:sz w:val="24"/>
                                <w:rtl/>
                                <w:cs/>
                                <w:lang w:val="en-GB"/>
                              </w:rPr>
                              <w:t>2</w:t>
                            </w:r>
                          </w:p>
                        </w:tc>
                        <w:tc>
                          <w:tcPr>
                            <w:tcW w:w="866" w:type="dxa"/>
                            <w:tcBorders>
                              <w:top w:val="nil"/>
                              <w:left w:val="nil"/>
                              <w:bottom w:val="nil"/>
                              <w:right w:val="nil"/>
                            </w:tcBorders>
                            <w:vAlign w:val="center"/>
                          </w:tcPr>
                          <w:p w14:paraId="2AA14955" w14:textId="77777777" w:rsidR="00A37815" w:rsidRPr="00663A9D" w:rsidRDefault="00A37815" w:rsidP="00663A9D">
                            <w:pPr>
                              <w:pStyle w:val="BodyText"/>
                              <w:jc w:val="center"/>
                              <w:rPr>
                                <w:sz w:val="24"/>
                                <w:rtl/>
                                <w:cs/>
                                <w:lang w:val="en-GB"/>
                              </w:rPr>
                            </w:pPr>
                            <w:r w:rsidRPr="00663A9D">
                              <w:rPr>
                                <w:sz w:val="24"/>
                                <w:lang w:val="en-GB"/>
                              </w:rPr>
                              <w:t>4.16</w:t>
                            </w:r>
                          </w:p>
                        </w:tc>
                        <w:tc>
                          <w:tcPr>
                            <w:tcW w:w="924" w:type="dxa"/>
                            <w:tcBorders>
                              <w:top w:val="nil"/>
                              <w:left w:val="nil"/>
                              <w:bottom w:val="nil"/>
                              <w:right w:val="nil"/>
                            </w:tcBorders>
                            <w:vAlign w:val="center"/>
                          </w:tcPr>
                          <w:p w14:paraId="088714FB" w14:textId="77777777" w:rsidR="00A37815" w:rsidRPr="00663A9D" w:rsidRDefault="00A37815" w:rsidP="00663A9D">
                            <w:pPr>
                              <w:pStyle w:val="BodyText"/>
                              <w:jc w:val="center"/>
                              <w:rPr>
                                <w:sz w:val="24"/>
                                <w:lang w:val="en-GB"/>
                              </w:rPr>
                            </w:pPr>
                            <w:r w:rsidRPr="00663A9D">
                              <w:rPr>
                                <w:sz w:val="24"/>
                                <w:lang w:val="en-GB"/>
                              </w:rPr>
                              <w:t>4.24</w:t>
                            </w:r>
                          </w:p>
                        </w:tc>
                        <w:tc>
                          <w:tcPr>
                            <w:tcW w:w="1170" w:type="dxa"/>
                            <w:tcBorders>
                              <w:top w:val="nil"/>
                              <w:left w:val="nil"/>
                              <w:bottom w:val="nil"/>
                              <w:right w:val="nil"/>
                            </w:tcBorders>
                            <w:vAlign w:val="center"/>
                          </w:tcPr>
                          <w:p w14:paraId="413C8AA8" w14:textId="77777777" w:rsidR="00A37815" w:rsidRPr="00663A9D" w:rsidRDefault="00A37815" w:rsidP="00663A9D">
                            <w:pPr>
                              <w:pStyle w:val="BodyText"/>
                              <w:jc w:val="center"/>
                              <w:rPr>
                                <w:sz w:val="24"/>
                                <w:lang w:val="en-GB"/>
                              </w:rPr>
                            </w:pPr>
                            <w:r w:rsidRPr="00663A9D">
                              <w:rPr>
                                <w:sz w:val="24"/>
                                <w:lang w:val="en-GB"/>
                              </w:rPr>
                              <w:t>6.98</w:t>
                            </w:r>
                          </w:p>
                        </w:tc>
                        <w:tc>
                          <w:tcPr>
                            <w:tcW w:w="1070" w:type="dxa"/>
                            <w:tcBorders>
                              <w:top w:val="nil"/>
                              <w:left w:val="nil"/>
                              <w:bottom w:val="nil"/>
                              <w:right w:val="nil"/>
                            </w:tcBorders>
                            <w:vAlign w:val="center"/>
                          </w:tcPr>
                          <w:p w14:paraId="4AA02A55" w14:textId="77777777" w:rsidR="00A37815" w:rsidRPr="00663A9D" w:rsidRDefault="00A37815" w:rsidP="00663A9D">
                            <w:pPr>
                              <w:pStyle w:val="BodyText"/>
                              <w:jc w:val="center"/>
                              <w:rPr>
                                <w:sz w:val="24"/>
                                <w:rtl/>
                                <w:cs/>
                                <w:lang w:val="en-GB"/>
                              </w:rPr>
                            </w:pPr>
                            <w:r w:rsidRPr="00663A9D">
                              <w:rPr>
                                <w:sz w:val="24"/>
                                <w:lang w:val="en-GB"/>
                              </w:rPr>
                              <w:t>5.56</w:t>
                            </w:r>
                          </w:p>
                        </w:tc>
                        <w:tc>
                          <w:tcPr>
                            <w:tcW w:w="900" w:type="dxa"/>
                            <w:tcBorders>
                              <w:top w:val="nil"/>
                              <w:left w:val="nil"/>
                              <w:bottom w:val="nil"/>
                              <w:right w:val="nil"/>
                            </w:tcBorders>
                            <w:vAlign w:val="center"/>
                          </w:tcPr>
                          <w:p w14:paraId="7D84D232" w14:textId="77777777" w:rsidR="00A37815" w:rsidRPr="00663A9D" w:rsidRDefault="00A37815" w:rsidP="00663A9D">
                            <w:pPr>
                              <w:pStyle w:val="BodyText"/>
                              <w:jc w:val="center"/>
                              <w:rPr>
                                <w:sz w:val="24"/>
                                <w:rtl/>
                                <w:cs/>
                                <w:lang w:val="en-GB"/>
                              </w:rPr>
                            </w:pPr>
                            <w:r w:rsidRPr="00663A9D">
                              <w:rPr>
                                <w:sz w:val="24"/>
                                <w:lang w:val="en-GB"/>
                              </w:rPr>
                              <w:t>3.68</w:t>
                            </w:r>
                          </w:p>
                        </w:tc>
                        <w:tc>
                          <w:tcPr>
                            <w:tcW w:w="1080" w:type="dxa"/>
                            <w:tcBorders>
                              <w:top w:val="nil"/>
                              <w:left w:val="nil"/>
                              <w:bottom w:val="nil"/>
                              <w:right w:val="nil"/>
                            </w:tcBorders>
                            <w:vAlign w:val="center"/>
                          </w:tcPr>
                          <w:p w14:paraId="6B80C7C4" w14:textId="77777777" w:rsidR="00A37815" w:rsidRPr="00663A9D" w:rsidRDefault="00A37815" w:rsidP="00663A9D">
                            <w:pPr>
                              <w:pStyle w:val="BodyText"/>
                              <w:jc w:val="center"/>
                              <w:rPr>
                                <w:sz w:val="24"/>
                                <w:rtl/>
                                <w:cs/>
                                <w:lang w:val="en-GB"/>
                              </w:rPr>
                            </w:pPr>
                            <w:r w:rsidRPr="00663A9D">
                              <w:rPr>
                                <w:sz w:val="24"/>
                                <w:lang w:val="en-GB"/>
                              </w:rPr>
                              <w:t>2.05</w:t>
                            </w:r>
                          </w:p>
                        </w:tc>
                        <w:tc>
                          <w:tcPr>
                            <w:tcW w:w="1215" w:type="dxa"/>
                            <w:gridSpan w:val="2"/>
                            <w:tcBorders>
                              <w:top w:val="nil"/>
                              <w:left w:val="nil"/>
                              <w:bottom w:val="nil"/>
                              <w:right w:val="nil"/>
                            </w:tcBorders>
                            <w:vAlign w:val="center"/>
                          </w:tcPr>
                          <w:p w14:paraId="467C90EE" w14:textId="77777777" w:rsidR="00A37815" w:rsidRPr="00663A9D" w:rsidRDefault="00A37815" w:rsidP="00663A9D">
                            <w:pPr>
                              <w:pStyle w:val="BodyText"/>
                              <w:jc w:val="center"/>
                              <w:rPr>
                                <w:sz w:val="24"/>
                                <w:lang w:val="en-GB"/>
                              </w:rPr>
                            </w:pPr>
                            <w:r w:rsidRPr="00663A9D">
                              <w:rPr>
                                <w:sz w:val="24"/>
                                <w:lang w:val="en-GB"/>
                              </w:rPr>
                              <w:t>2.07</w:t>
                            </w:r>
                          </w:p>
                        </w:tc>
                      </w:tr>
                      <w:tr w:rsidR="00A37815" w:rsidRPr="00663A9D" w14:paraId="7296E8A5" w14:textId="77777777" w:rsidTr="002016F6">
                        <w:trPr>
                          <w:trHeight w:val="229"/>
                        </w:trPr>
                        <w:tc>
                          <w:tcPr>
                            <w:tcW w:w="886" w:type="dxa"/>
                            <w:vMerge/>
                            <w:tcBorders>
                              <w:left w:val="nil"/>
                              <w:right w:val="nil"/>
                            </w:tcBorders>
                            <w:vAlign w:val="center"/>
                          </w:tcPr>
                          <w:p w14:paraId="6D9B5D93" w14:textId="77777777" w:rsidR="00A37815" w:rsidRPr="00663A9D" w:rsidRDefault="00A37815" w:rsidP="00663A9D">
                            <w:pPr>
                              <w:pStyle w:val="BodyText"/>
                              <w:jc w:val="center"/>
                              <w:rPr>
                                <w:sz w:val="24"/>
                                <w:rtl/>
                                <w:cs/>
                                <w:lang w:val="en-GB"/>
                              </w:rPr>
                            </w:pPr>
                          </w:p>
                        </w:tc>
                        <w:tc>
                          <w:tcPr>
                            <w:tcW w:w="990" w:type="dxa"/>
                            <w:vMerge/>
                            <w:tcBorders>
                              <w:left w:val="nil"/>
                              <w:bottom w:val="nil"/>
                              <w:right w:val="nil"/>
                            </w:tcBorders>
                            <w:vAlign w:val="center"/>
                          </w:tcPr>
                          <w:p w14:paraId="7C61B494"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4B598C6C" w14:textId="77777777" w:rsidR="00A37815" w:rsidRPr="00663A9D" w:rsidRDefault="00A37815" w:rsidP="00663A9D">
                            <w:pPr>
                              <w:pStyle w:val="BodyText"/>
                              <w:jc w:val="center"/>
                              <w:rPr>
                                <w:sz w:val="24"/>
                                <w:rtl/>
                                <w:cs/>
                                <w:lang w:val="en-GB"/>
                              </w:rPr>
                            </w:pPr>
                            <w:r w:rsidRPr="00663A9D">
                              <w:rPr>
                                <w:rFonts w:hint="cs"/>
                                <w:sz w:val="24"/>
                                <w:rtl/>
                                <w:cs/>
                                <w:lang w:val="en-GB"/>
                              </w:rPr>
                              <w:t>3</w:t>
                            </w:r>
                          </w:p>
                        </w:tc>
                        <w:tc>
                          <w:tcPr>
                            <w:tcW w:w="866" w:type="dxa"/>
                            <w:tcBorders>
                              <w:top w:val="nil"/>
                              <w:left w:val="nil"/>
                              <w:bottom w:val="nil"/>
                              <w:right w:val="nil"/>
                            </w:tcBorders>
                            <w:vAlign w:val="center"/>
                          </w:tcPr>
                          <w:p w14:paraId="456CF269" w14:textId="77777777" w:rsidR="00A37815" w:rsidRPr="00663A9D" w:rsidRDefault="00A37815" w:rsidP="00663A9D">
                            <w:pPr>
                              <w:pStyle w:val="BodyText"/>
                              <w:jc w:val="center"/>
                              <w:rPr>
                                <w:sz w:val="24"/>
                                <w:rtl/>
                                <w:cs/>
                                <w:lang w:val="en-GB"/>
                              </w:rPr>
                            </w:pPr>
                            <w:r w:rsidRPr="00663A9D">
                              <w:rPr>
                                <w:sz w:val="24"/>
                                <w:lang w:val="en-GB"/>
                              </w:rPr>
                              <w:t>4.82</w:t>
                            </w:r>
                          </w:p>
                        </w:tc>
                        <w:tc>
                          <w:tcPr>
                            <w:tcW w:w="924" w:type="dxa"/>
                            <w:tcBorders>
                              <w:top w:val="nil"/>
                              <w:left w:val="nil"/>
                              <w:bottom w:val="nil"/>
                              <w:right w:val="nil"/>
                            </w:tcBorders>
                            <w:vAlign w:val="center"/>
                          </w:tcPr>
                          <w:p w14:paraId="7F9C848D" w14:textId="77777777" w:rsidR="00A37815" w:rsidRPr="00663A9D" w:rsidRDefault="00A37815" w:rsidP="00663A9D">
                            <w:pPr>
                              <w:pStyle w:val="BodyText"/>
                              <w:jc w:val="center"/>
                              <w:rPr>
                                <w:sz w:val="24"/>
                                <w:lang w:val="en-GB"/>
                              </w:rPr>
                            </w:pPr>
                            <w:r w:rsidRPr="00663A9D">
                              <w:rPr>
                                <w:sz w:val="24"/>
                                <w:lang w:val="en-GB"/>
                              </w:rPr>
                              <w:t>4.52</w:t>
                            </w:r>
                          </w:p>
                        </w:tc>
                        <w:tc>
                          <w:tcPr>
                            <w:tcW w:w="1170" w:type="dxa"/>
                            <w:tcBorders>
                              <w:top w:val="nil"/>
                              <w:left w:val="nil"/>
                              <w:bottom w:val="nil"/>
                              <w:right w:val="nil"/>
                            </w:tcBorders>
                            <w:vAlign w:val="center"/>
                          </w:tcPr>
                          <w:p w14:paraId="32961055" w14:textId="77777777" w:rsidR="00A37815" w:rsidRPr="00663A9D" w:rsidRDefault="00A37815" w:rsidP="00663A9D">
                            <w:pPr>
                              <w:pStyle w:val="BodyText"/>
                              <w:jc w:val="center"/>
                              <w:rPr>
                                <w:sz w:val="24"/>
                                <w:lang w:val="en-GB"/>
                              </w:rPr>
                            </w:pPr>
                            <w:r w:rsidRPr="00663A9D">
                              <w:rPr>
                                <w:sz w:val="24"/>
                                <w:lang w:val="en-GB"/>
                              </w:rPr>
                              <w:t>8.34</w:t>
                            </w:r>
                          </w:p>
                        </w:tc>
                        <w:tc>
                          <w:tcPr>
                            <w:tcW w:w="1070" w:type="dxa"/>
                            <w:tcBorders>
                              <w:top w:val="nil"/>
                              <w:left w:val="nil"/>
                              <w:bottom w:val="nil"/>
                              <w:right w:val="nil"/>
                            </w:tcBorders>
                            <w:vAlign w:val="center"/>
                          </w:tcPr>
                          <w:p w14:paraId="41FD5124" w14:textId="77777777" w:rsidR="00A37815" w:rsidRPr="00663A9D" w:rsidRDefault="00A37815" w:rsidP="00663A9D">
                            <w:pPr>
                              <w:pStyle w:val="BodyText"/>
                              <w:jc w:val="center"/>
                              <w:rPr>
                                <w:sz w:val="24"/>
                                <w:rtl/>
                                <w:cs/>
                                <w:lang w:val="en-GB"/>
                              </w:rPr>
                            </w:pPr>
                            <w:r w:rsidRPr="00663A9D">
                              <w:rPr>
                                <w:sz w:val="24"/>
                                <w:lang w:val="en-GB"/>
                              </w:rPr>
                              <w:t>5.76</w:t>
                            </w:r>
                          </w:p>
                        </w:tc>
                        <w:tc>
                          <w:tcPr>
                            <w:tcW w:w="900" w:type="dxa"/>
                            <w:tcBorders>
                              <w:top w:val="nil"/>
                              <w:left w:val="nil"/>
                              <w:bottom w:val="nil"/>
                              <w:right w:val="nil"/>
                            </w:tcBorders>
                            <w:vAlign w:val="center"/>
                          </w:tcPr>
                          <w:p w14:paraId="2E1E97C3" w14:textId="77777777" w:rsidR="00A37815" w:rsidRPr="00663A9D" w:rsidRDefault="00A37815" w:rsidP="00663A9D">
                            <w:pPr>
                              <w:pStyle w:val="BodyText"/>
                              <w:jc w:val="center"/>
                              <w:rPr>
                                <w:sz w:val="24"/>
                                <w:rtl/>
                                <w:cs/>
                                <w:lang w:val="en-GB"/>
                              </w:rPr>
                            </w:pPr>
                            <w:r w:rsidRPr="00663A9D">
                              <w:rPr>
                                <w:sz w:val="24"/>
                                <w:lang w:val="en-GB"/>
                              </w:rPr>
                              <w:t>3.85</w:t>
                            </w:r>
                          </w:p>
                        </w:tc>
                        <w:tc>
                          <w:tcPr>
                            <w:tcW w:w="1080" w:type="dxa"/>
                            <w:tcBorders>
                              <w:top w:val="nil"/>
                              <w:left w:val="nil"/>
                              <w:bottom w:val="nil"/>
                              <w:right w:val="nil"/>
                            </w:tcBorders>
                            <w:vAlign w:val="center"/>
                          </w:tcPr>
                          <w:p w14:paraId="66B0EAD4" w14:textId="77777777" w:rsidR="00A37815" w:rsidRPr="00663A9D" w:rsidRDefault="00A37815" w:rsidP="00663A9D">
                            <w:pPr>
                              <w:pStyle w:val="BodyText"/>
                              <w:jc w:val="center"/>
                              <w:rPr>
                                <w:sz w:val="24"/>
                                <w:rtl/>
                                <w:cs/>
                                <w:lang w:val="en-GB"/>
                              </w:rPr>
                            </w:pPr>
                            <w:r w:rsidRPr="00663A9D">
                              <w:rPr>
                                <w:sz w:val="24"/>
                                <w:lang w:val="en-GB"/>
                              </w:rPr>
                              <w:t>2.11</w:t>
                            </w:r>
                          </w:p>
                        </w:tc>
                        <w:tc>
                          <w:tcPr>
                            <w:tcW w:w="1215" w:type="dxa"/>
                            <w:gridSpan w:val="2"/>
                            <w:tcBorders>
                              <w:top w:val="nil"/>
                              <w:left w:val="nil"/>
                              <w:bottom w:val="nil"/>
                              <w:right w:val="nil"/>
                            </w:tcBorders>
                            <w:vAlign w:val="center"/>
                          </w:tcPr>
                          <w:p w14:paraId="2C2DC2CC" w14:textId="77777777" w:rsidR="00A37815" w:rsidRPr="00663A9D" w:rsidRDefault="00A37815" w:rsidP="00663A9D">
                            <w:pPr>
                              <w:pStyle w:val="BodyText"/>
                              <w:jc w:val="center"/>
                              <w:rPr>
                                <w:sz w:val="24"/>
                                <w:lang w:val="en-GB"/>
                              </w:rPr>
                            </w:pPr>
                            <w:r w:rsidRPr="00663A9D">
                              <w:rPr>
                                <w:sz w:val="24"/>
                                <w:lang w:val="en-GB"/>
                              </w:rPr>
                              <w:t>2.17</w:t>
                            </w:r>
                          </w:p>
                        </w:tc>
                      </w:tr>
                      <w:tr w:rsidR="00A37815" w:rsidRPr="00663A9D" w14:paraId="63188787" w14:textId="77777777" w:rsidTr="002016F6">
                        <w:trPr>
                          <w:trHeight w:val="83"/>
                        </w:trPr>
                        <w:tc>
                          <w:tcPr>
                            <w:tcW w:w="886" w:type="dxa"/>
                            <w:vMerge w:val="restart"/>
                            <w:tcBorders>
                              <w:left w:val="nil"/>
                              <w:right w:val="nil"/>
                            </w:tcBorders>
                            <w:vAlign w:val="center"/>
                          </w:tcPr>
                          <w:p w14:paraId="2267E84C" w14:textId="77777777" w:rsidR="00A37815" w:rsidRPr="00663A9D" w:rsidRDefault="00A37815" w:rsidP="00663A9D">
                            <w:pPr>
                              <w:pStyle w:val="BodyText"/>
                              <w:jc w:val="center"/>
                              <w:rPr>
                                <w:sz w:val="24"/>
                                <w:lang w:val="en-GB"/>
                              </w:rPr>
                            </w:pPr>
                            <w:r w:rsidRPr="00663A9D">
                              <w:rPr>
                                <w:sz w:val="24"/>
                                <w:lang w:val="en-GB"/>
                              </w:rPr>
                              <w:t>Winter</w:t>
                            </w:r>
                          </w:p>
                          <w:p w14:paraId="074763E2" w14:textId="77777777" w:rsidR="00A37815" w:rsidRPr="00663A9D" w:rsidRDefault="00A37815" w:rsidP="00663A9D">
                            <w:pPr>
                              <w:pStyle w:val="BodyText"/>
                              <w:jc w:val="center"/>
                              <w:rPr>
                                <w:sz w:val="24"/>
                                <w:rtl/>
                                <w:cs/>
                                <w:lang w:val="en-GB"/>
                              </w:rPr>
                            </w:pPr>
                            <w:r w:rsidRPr="00663A9D">
                              <w:rPr>
                                <w:sz w:val="24"/>
                                <w:lang w:val="en-GB"/>
                              </w:rPr>
                              <w:t>(mid-Dec)</w:t>
                            </w:r>
                          </w:p>
                        </w:tc>
                        <w:tc>
                          <w:tcPr>
                            <w:tcW w:w="990" w:type="dxa"/>
                            <w:vMerge w:val="restart"/>
                            <w:tcBorders>
                              <w:top w:val="nil"/>
                              <w:left w:val="nil"/>
                              <w:right w:val="nil"/>
                            </w:tcBorders>
                            <w:vAlign w:val="center"/>
                          </w:tcPr>
                          <w:p w14:paraId="58CF9863" w14:textId="77777777" w:rsidR="00A37815" w:rsidRPr="00663A9D" w:rsidRDefault="00A37815" w:rsidP="00663A9D">
                            <w:pPr>
                              <w:pStyle w:val="BodyText"/>
                              <w:jc w:val="center"/>
                              <w:rPr>
                                <w:sz w:val="24"/>
                                <w:rtl/>
                                <w:cs/>
                                <w:lang w:val="en-GB"/>
                              </w:rPr>
                            </w:pPr>
                            <w:r w:rsidRPr="00663A9D">
                              <w:rPr>
                                <w:sz w:val="24"/>
                                <w:lang w:val="en-GB"/>
                              </w:rPr>
                              <w:t>Weekday</w:t>
                            </w:r>
                          </w:p>
                        </w:tc>
                        <w:tc>
                          <w:tcPr>
                            <w:tcW w:w="900" w:type="dxa"/>
                            <w:tcBorders>
                              <w:top w:val="nil"/>
                              <w:left w:val="nil"/>
                              <w:bottom w:val="nil"/>
                              <w:right w:val="nil"/>
                            </w:tcBorders>
                            <w:vAlign w:val="center"/>
                          </w:tcPr>
                          <w:p w14:paraId="2F15EC27" w14:textId="77777777" w:rsidR="00A37815" w:rsidRPr="00663A9D" w:rsidRDefault="00A37815" w:rsidP="00663A9D">
                            <w:pPr>
                              <w:pStyle w:val="BodyText"/>
                              <w:jc w:val="center"/>
                              <w:rPr>
                                <w:sz w:val="24"/>
                                <w:rtl/>
                                <w:cs/>
                                <w:lang w:val="en-GB"/>
                              </w:rPr>
                            </w:pPr>
                            <w:r w:rsidRPr="00663A9D">
                              <w:rPr>
                                <w:rFonts w:hint="cs"/>
                                <w:sz w:val="24"/>
                                <w:rtl/>
                                <w:cs/>
                                <w:lang w:val="en-GB"/>
                              </w:rPr>
                              <w:t>1</w:t>
                            </w:r>
                          </w:p>
                        </w:tc>
                        <w:tc>
                          <w:tcPr>
                            <w:tcW w:w="866" w:type="dxa"/>
                            <w:tcBorders>
                              <w:top w:val="nil"/>
                              <w:left w:val="nil"/>
                              <w:bottom w:val="nil"/>
                              <w:right w:val="nil"/>
                            </w:tcBorders>
                            <w:vAlign w:val="center"/>
                          </w:tcPr>
                          <w:p w14:paraId="77115401" w14:textId="77777777" w:rsidR="00A37815" w:rsidRPr="00663A9D" w:rsidRDefault="00A37815" w:rsidP="00663A9D">
                            <w:pPr>
                              <w:pStyle w:val="BodyText"/>
                              <w:jc w:val="center"/>
                              <w:rPr>
                                <w:sz w:val="24"/>
                                <w:rtl/>
                                <w:cs/>
                                <w:lang w:val="en-GB"/>
                              </w:rPr>
                            </w:pPr>
                            <w:r w:rsidRPr="00663A9D">
                              <w:rPr>
                                <w:sz w:val="24"/>
                                <w:lang w:val="en-GB"/>
                              </w:rPr>
                              <w:t>4.04</w:t>
                            </w:r>
                          </w:p>
                        </w:tc>
                        <w:tc>
                          <w:tcPr>
                            <w:tcW w:w="924" w:type="dxa"/>
                            <w:tcBorders>
                              <w:top w:val="nil"/>
                              <w:left w:val="nil"/>
                              <w:bottom w:val="nil"/>
                              <w:right w:val="nil"/>
                            </w:tcBorders>
                            <w:vAlign w:val="center"/>
                          </w:tcPr>
                          <w:p w14:paraId="6ED0A146" w14:textId="77777777" w:rsidR="00A37815" w:rsidRPr="00663A9D" w:rsidRDefault="00A37815" w:rsidP="00663A9D">
                            <w:pPr>
                              <w:pStyle w:val="BodyText"/>
                              <w:jc w:val="center"/>
                              <w:rPr>
                                <w:sz w:val="24"/>
                                <w:lang w:val="en-GB"/>
                              </w:rPr>
                            </w:pPr>
                            <w:r w:rsidRPr="00663A9D">
                              <w:rPr>
                                <w:sz w:val="24"/>
                                <w:lang w:val="en-GB"/>
                              </w:rPr>
                              <w:t>4.72</w:t>
                            </w:r>
                          </w:p>
                        </w:tc>
                        <w:tc>
                          <w:tcPr>
                            <w:tcW w:w="1170" w:type="dxa"/>
                            <w:tcBorders>
                              <w:top w:val="nil"/>
                              <w:left w:val="nil"/>
                              <w:bottom w:val="nil"/>
                              <w:right w:val="nil"/>
                            </w:tcBorders>
                            <w:vAlign w:val="center"/>
                          </w:tcPr>
                          <w:p w14:paraId="54C7DE75" w14:textId="77777777" w:rsidR="00A37815" w:rsidRPr="00663A9D" w:rsidRDefault="00A37815" w:rsidP="00663A9D">
                            <w:pPr>
                              <w:pStyle w:val="BodyText"/>
                              <w:jc w:val="center"/>
                              <w:rPr>
                                <w:sz w:val="24"/>
                                <w:lang w:val="en-GB"/>
                              </w:rPr>
                            </w:pPr>
                            <w:r w:rsidRPr="00663A9D">
                              <w:rPr>
                                <w:sz w:val="24"/>
                                <w:lang w:val="en-GB"/>
                              </w:rPr>
                              <w:t>4.96</w:t>
                            </w:r>
                          </w:p>
                        </w:tc>
                        <w:tc>
                          <w:tcPr>
                            <w:tcW w:w="1070" w:type="dxa"/>
                            <w:tcBorders>
                              <w:top w:val="nil"/>
                              <w:left w:val="nil"/>
                              <w:bottom w:val="nil"/>
                              <w:right w:val="nil"/>
                            </w:tcBorders>
                            <w:vAlign w:val="center"/>
                          </w:tcPr>
                          <w:p w14:paraId="12AE1B3A" w14:textId="77777777" w:rsidR="00A37815" w:rsidRPr="00663A9D" w:rsidRDefault="00A37815" w:rsidP="00663A9D">
                            <w:pPr>
                              <w:pStyle w:val="BodyText"/>
                              <w:jc w:val="center"/>
                              <w:rPr>
                                <w:sz w:val="24"/>
                                <w:rtl/>
                                <w:cs/>
                                <w:lang w:val="en-GB"/>
                              </w:rPr>
                            </w:pPr>
                            <w:r w:rsidRPr="00663A9D">
                              <w:rPr>
                                <w:sz w:val="24"/>
                                <w:lang w:val="en-GB"/>
                              </w:rPr>
                              <w:t>2.72</w:t>
                            </w:r>
                          </w:p>
                        </w:tc>
                        <w:tc>
                          <w:tcPr>
                            <w:tcW w:w="900" w:type="dxa"/>
                            <w:tcBorders>
                              <w:top w:val="nil"/>
                              <w:left w:val="nil"/>
                              <w:bottom w:val="nil"/>
                              <w:right w:val="nil"/>
                            </w:tcBorders>
                            <w:vAlign w:val="center"/>
                          </w:tcPr>
                          <w:p w14:paraId="3C57490D" w14:textId="77777777" w:rsidR="00A37815" w:rsidRPr="00663A9D" w:rsidRDefault="00A37815" w:rsidP="00663A9D">
                            <w:pPr>
                              <w:pStyle w:val="BodyText"/>
                              <w:jc w:val="center"/>
                              <w:rPr>
                                <w:sz w:val="24"/>
                                <w:rtl/>
                                <w:cs/>
                                <w:lang w:val="en-GB"/>
                              </w:rPr>
                            </w:pPr>
                            <w:r w:rsidRPr="00663A9D">
                              <w:rPr>
                                <w:sz w:val="24"/>
                                <w:lang w:val="en-GB"/>
                              </w:rPr>
                              <w:t>2.24</w:t>
                            </w:r>
                          </w:p>
                        </w:tc>
                        <w:tc>
                          <w:tcPr>
                            <w:tcW w:w="1080" w:type="dxa"/>
                            <w:tcBorders>
                              <w:top w:val="nil"/>
                              <w:left w:val="nil"/>
                              <w:bottom w:val="nil"/>
                              <w:right w:val="nil"/>
                            </w:tcBorders>
                            <w:vAlign w:val="center"/>
                          </w:tcPr>
                          <w:p w14:paraId="7B9A4E69" w14:textId="77777777" w:rsidR="00A37815" w:rsidRPr="00663A9D" w:rsidRDefault="00A37815" w:rsidP="00663A9D">
                            <w:pPr>
                              <w:pStyle w:val="BodyText"/>
                              <w:jc w:val="center"/>
                              <w:rPr>
                                <w:sz w:val="24"/>
                                <w:rtl/>
                                <w:cs/>
                                <w:lang w:val="en-GB"/>
                              </w:rPr>
                            </w:pPr>
                            <w:r w:rsidRPr="00663A9D">
                              <w:rPr>
                                <w:sz w:val="24"/>
                                <w:lang w:val="en-GB"/>
                              </w:rPr>
                              <w:t>0.96</w:t>
                            </w:r>
                          </w:p>
                        </w:tc>
                        <w:tc>
                          <w:tcPr>
                            <w:tcW w:w="1215" w:type="dxa"/>
                            <w:gridSpan w:val="2"/>
                            <w:tcBorders>
                              <w:top w:val="nil"/>
                              <w:left w:val="nil"/>
                              <w:bottom w:val="nil"/>
                              <w:right w:val="nil"/>
                            </w:tcBorders>
                            <w:vAlign w:val="center"/>
                          </w:tcPr>
                          <w:p w14:paraId="69BF186A" w14:textId="77777777" w:rsidR="00A37815" w:rsidRPr="00663A9D" w:rsidRDefault="00A37815" w:rsidP="00663A9D">
                            <w:pPr>
                              <w:pStyle w:val="BodyText"/>
                              <w:jc w:val="center"/>
                              <w:rPr>
                                <w:sz w:val="24"/>
                                <w:lang w:val="en-GB"/>
                              </w:rPr>
                            </w:pPr>
                            <w:r w:rsidRPr="00663A9D">
                              <w:rPr>
                                <w:sz w:val="24"/>
                                <w:lang w:val="en-GB"/>
                              </w:rPr>
                              <w:t>0.96</w:t>
                            </w:r>
                          </w:p>
                        </w:tc>
                      </w:tr>
                      <w:tr w:rsidR="00A37815" w:rsidRPr="00663A9D" w14:paraId="54D9C02D" w14:textId="77777777" w:rsidTr="002016F6">
                        <w:trPr>
                          <w:trHeight w:val="229"/>
                        </w:trPr>
                        <w:tc>
                          <w:tcPr>
                            <w:tcW w:w="886" w:type="dxa"/>
                            <w:vMerge/>
                            <w:tcBorders>
                              <w:left w:val="nil"/>
                              <w:right w:val="nil"/>
                            </w:tcBorders>
                            <w:vAlign w:val="center"/>
                          </w:tcPr>
                          <w:p w14:paraId="3F142AE6" w14:textId="77777777" w:rsidR="00A37815" w:rsidRPr="00663A9D" w:rsidRDefault="00A37815" w:rsidP="00663A9D">
                            <w:pPr>
                              <w:pStyle w:val="BodyText"/>
                              <w:jc w:val="center"/>
                              <w:rPr>
                                <w:sz w:val="24"/>
                                <w:rtl/>
                                <w:cs/>
                                <w:lang w:val="en-GB"/>
                              </w:rPr>
                            </w:pPr>
                          </w:p>
                        </w:tc>
                        <w:tc>
                          <w:tcPr>
                            <w:tcW w:w="990" w:type="dxa"/>
                            <w:vMerge/>
                            <w:tcBorders>
                              <w:left w:val="nil"/>
                              <w:right w:val="nil"/>
                            </w:tcBorders>
                            <w:vAlign w:val="center"/>
                          </w:tcPr>
                          <w:p w14:paraId="03BE7FC4"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3E383D3F" w14:textId="77777777" w:rsidR="00A37815" w:rsidRPr="00663A9D" w:rsidRDefault="00A37815" w:rsidP="00663A9D">
                            <w:pPr>
                              <w:pStyle w:val="BodyText"/>
                              <w:jc w:val="center"/>
                              <w:rPr>
                                <w:sz w:val="24"/>
                                <w:rtl/>
                                <w:cs/>
                                <w:lang w:val="en-GB"/>
                              </w:rPr>
                            </w:pPr>
                            <w:r w:rsidRPr="00663A9D">
                              <w:rPr>
                                <w:rFonts w:hint="cs"/>
                                <w:sz w:val="24"/>
                                <w:rtl/>
                                <w:cs/>
                                <w:lang w:val="en-GB"/>
                              </w:rPr>
                              <w:t>2</w:t>
                            </w:r>
                          </w:p>
                        </w:tc>
                        <w:tc>
                          <w:tcPr>
                            <w:tcW w:w="866" w:type="dxa"/>
                            <w:tcBorders>
                              <w:top w:val="nil"/>
                              <w:left w:val="nil"/>
                              <w:bottom w:val="nil"/>
                              <w:right w:val="nil"/>
                            </w:tcBorders>
                            <w:vAlign w:val="center"/>
                          </w:tcPr>
                          <w:p w14:paraId="0E9278D3" w14:textId="77777777" w:rsidR="00A37815" w:rsidRPr="00663A9D" w:rsidRDefault="00A37815" w:rsidP="00663A9D">
                            <w:pPr>
                              <w:pStyle w:val="BodyText"/>
                              <w:jc w:val="center"/>
                              <w:rPr>
                                <w:sz w:val="24"/>
                                <w:rtl/>
                                <w:cs/>
                                <w:lang w:val="en-GB"/>
                              </w:rPr>
                            </w:pPr>
                            <w:r w:rsidRPr="00663A9D">
                              <w:rPr>
                                <w:sz w:val="24"/>
                                <w:lang w:val="en-GB"/>
                              </w:rPr>
                              <w:t>3.15</w:t>
                            </w:r>
                          </w:p>
                        </w:tc>
                        <w:tc>
                          <w:tcPr>
                            <w:tcW w:w="924" w:type="dxa"/>
                            <w:tcBorders>
                              <w:top w:val="nil"/>
                              <w:left w:val="nil"/>
                              <w:bottom w:val="nil"/>
                              <w:right w:val="nil"/>
                            </w:tcBorders>
                            <w:vAlign w:val="center"/>
                          </w:tcPr>
                          <w:p w14:paraId="2431EF73" w14:textId="77777777" w:rsidR="00A37815" w:rsidRPr="00663A9D" w:rsidRDefault="00A37815" w:rsidP="00663A9D">
                            <w:pPr>
                              <w:pStyle w:val="BodyText"/>
                              <w:jc w:val="center"/>
                              <w:rPr>
                                <w:sz w:val="24"/>
                                <w:lang w:val="en-GB"/>
                              </w:rPr>
                            </w:pPr>
                            <w:r w:rsidRPr="00663A9D">
                              <w:rPr>
                                <w:sz w:val="24"/>
                                <w:lang w:val="en-GB"/>
                              </w:rPr>
                              <w:t>4.62</w:t>
                            </w:r>
                          </w:p>
                        </w:tc>
                        <w:tc>
                          <w:tcPr>
                            <w:tcW w:w="1170" w:type="dxa"/>
                            <w:tcBorders>
                              <w:top w:val="nil"/>
                              <w:left w:val="nil"/>
                              <w:bottom w:val="nil"/>
                              <w:right w:val="nil"/>
                            </w:tcBorders>
                            <w:vAlign w:val="center"/>
                          </w:tcPr>
                          <w:p w14:paraId="2ABBDC7B" w14:textId="77777777" w:rsidR="00A37815" w:rsidRPr="00663A9D" w:rsidRDefault="00A37815" w:rsidP="00663A9D">
                            <w:pPr>
                              <w:pStyle w:val="BodyText"/>
                              <w:jc w:val="center"/>
                              <w:rPr>
                                <w:sz w:val="24"/>
                                <w:lang w:val="en-GB"/>
                              </w:rPr>
                            </w:pPr>
                            <w:r w:rsidRPr="00663A9D">
                              <w:rPr>
                                <w:sz w:val="24"/>
                                <w:lang w:val="en-GB"/>
                              </w:rPr>
                              <w:t>5.01</w:t>
                            </w:r>
                          </w:p>
                        </w:tc>
                        <w:tc>
                          <w:tcPr>
                            <w:tcW w:w="1070" w:type="dxa"/>
                            <w:tcBorders>
                              <w:top w:val="nil"/>
                              <w:left w:val="nil"/>
                              <w:bottom w:val="nil"/>
                              <w:right w:val="nil"/>
                            </w:tcBorders>
                            <w:vAlign w:val="center"/>
                          </w:tcPr>
                          <w:p w14:paraId="04061C06" w14:textId="77777777" w:rsidR="00A37815" w:rsidRPr="00663A9D" w:rsidRDefault="00A37815" w:rsidP="00663A9D">
                            <w:pPr>
                              <w:pStyle w:val="BodyText"/>
                              <w:jc w:val="center"/>
                              <w:rPr>
                                <w:sz w:val="24"/>
                                <w:rtl/>
                                <w:cs/>
                                <w:lang w:val="en-GB"/>
                              </w:rPr>
                            </w:pPr>
                            <w:r w:rsidRPr="00663A9D">
                              <w:rPr>
                                <w:sz w:val="24"/>
                                <w:lang w:val="en-GB"/>
                              </w:rPr>
                              <w:t>2.38</w:t>
                            </w:r>
                          </w:p>
                        </w:tc>
                        <w:tc>
                          <w:tcPr>
                            <w:tcW w:w="900" w:type="dxa"/>
                            <w:tcBorders>
                              <w:top w:val="nil"/>
                              <w:left w:val="nil"/>
                              <w:bottom w:val="nil"/>
                              <w:right w:val="nil"/>
                            </w:tcBorders>
                            <w:vAlign w:val="center"/>
                          </w:tcPr>
                          <w:p w14:paraId="796DD4A3" w14:textId="77777777" w:rsidR="00A37815" w:rsidRPr="00663A9D" w:rsidRDefault="00A37815" w:rsidP="00663A9D">
                            <w:pPr>
                              <w:pStyle w:val="BodyText"/>
                              <w:jc w:val="center"/>
                              <w:rPr>
                                <w:sz w:val="24"/>
                                <w:rtl/>
                                <w:cs/>
                                <w:lang w:val="en-GB"/>
                              </w:rPr>
                            </w:pPr>
                            <w:r w:rsidRPr="00663A9D">
                              <w:rPr>
                                <w:sz w:val="24"/>
                                <w:lang w:val="en-GB"/>
                              </w:rPr>
                              <w:t>2.14</w:t>
                            </w:r>
                          </w:p>
                        </w:tc>
                        <w:tc>
                          <w:tcPr>
                            <w:tcW w:w="1080" w:type="dxa"/>
                            <w:tcBorders>
                              <w:top w:val="nil"/>
                              <w:left w:val="nil"/>
                              <w:bottom w:val="nil"/>
                              <w:right w:val="nil"/>
                            </w:tcBorders>
                            <w:vAlign w:val="center"/>
                          </w:tcPr>
                          <w:p w14:paraId="058375D8" w14:textId="77777777" w:rsidR="00A37815" w:rsidRPr="00663A9D" w:rsidRDefault="00A37815" w:rsidP="00663A9D">
                            <w:pPr>
                              <w:pStyle w:val="BodyText"/>
                              <w:jc w:val="center"/>
                              <w:rPr>
                                <w:sz w:val="24"/>
                                <w:rtl/>
                                <w:cs/>
                                <w:lang w:val="en-GB"/>
                              </w:rPr>
                            </w:pPr>
                            <w:r w:rsidRPr="00663A9D">
                              <w:rPr>
                                <w:sz w:val="24"/>
                                <w:lang w:val="en-GB"/>
                              </w:rPr>
                              <w:t>0.82</w:t>
                            </w:r>
                          </w:p>
                        </w:tc>
                        <w:tc>
                          <w:tcPr>
                            <w:tcW w:w="1215" w:type="dxa"/>
                            <w:gridSpan w:val="2"/>
                            <w:tcBorders>
                              <w:top w:val="nil"/>
                              <w:left w:val="nil"/>
                              <w:bottom w:val="nil"/>
                              <w:right w:val="nil"/>
                            </w:tcBorders>
                            <w:vAlign w:val="center"/>
                          </w:tcPr>
                          <w:p w14:paraId="1F4C8011" w14:textId="77777777" w:rsidR="00A37815" w:rsidRPr="00663A9D" w:rsidRDefault="00A37815" w:rsidP="00663A9D">
                            <w:pPr>
                              <w:pStyle w:val="BodyText"/>
                              <w:jc w:val="center"/>
                              <w:rPr>
                                <w:sz w:val="24"/>
                                <w:lang w:val="en-GB"/>
                              </w:rPr>
                            </w:pPr>
                            <w:r w:rsidRPr="00663A9D">
                              <w:rPr>
                                <w:sz w:val="24"/>
                                <w:lang w:val="en-GB"/>
                              </w:rPr>
                              <w:t>0.82</w:t>
                            </w:r>
                          </w:p>
                        </w:tc>
                      </w:tr>
                      <w:tr w:rsidR="00A37815" w:rsidRPr="00663A9D" w14:paraId="79C59085" w14:textId="77777777" w:rsidTr="002016F6">
                        <w:trPr>
                          <w:trHeight w:val="229"/>
                        </w:trPr>
                        <w:tc>
                          <w:tcPr>
                            <w:tcW w:w="886" w:type="dxa"/>
                            <w:vMerge/>
                            <w:tcBorders>
                              <w:left w:val="nil"/>
                              <w:right w:val="nil"/>
                            </w:tcBorders>
                            <w:vAlign w:val="center"/>
                          </w:tcPr>
                          <w:p w14:paraId="40AE5A6F" w14:textId="77777777" w:rsidR="00A37815" w:rsidRPr="00663A9D" w:rsidRDefault="00A37815" w:rsidP="00663A9D">
                            <w:pPr>
                              <w:pStyle w:val="BodyText"/>
                              <w:jc w:val="center"/>
                              <w:rPr>
                                <w:sz w:val="24"/>
                                <w:rtl/>
                                <w:cs/>
                                <w:lang w:val="en-GB"/>
                              </w:rPr>
                            </w:pPr>
                          </w:p>
                        </w:tc>
                        <w:tc>
                          <w:tcPr>
                            <w:tcW w:w="990" w:type="dxa"/>
                            <w:vMerge/>
                            <w:tcBorders>
                              <w:left w:val="nil"/>
                              <w:bottom w:val="nil"/>
                              <w:right w:val="nil"/>
                            </w:tcBorders>
                            <w:vAlign w:val="center"/>
                          </w:tcPr>
                          <w:p w14:paraId="7BD0373A"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7DE3A347" w14:textId="77777777" w:rsidR="00A37815" w:rsidRPr="00663A9D" w:rsidRDefault="00A37815" w:rsidP="00663A9D">
                            <w:pPr>
                              <w:pStyle w:val="BodyText"/>
                              <w:jc w:val="center"/>
                              <w:rPr>
                                <w:sz w:val="24"/>
                                <w:rtl/>
                                <w:cs/>
                                <w:lang w:val="en-GB"/>
                              </w:rPr>
                            </w:pPr>
                            <w:r w:rsidRPr="00663A9D">
                              <w:rPr>
                                <w:rFonts w:hint="cs"/>
                                <w:sz w:val="24"/>
                                <w:rtl/>
                                <w:cs/>
                                <w:lang w:val="en-GB"/>
                              </w:rPr>
                              <w:t>3</w:t>
                            </w:r>
                          </w:p>
                        </w:tc>
                        <w:tc>
                          <w:tcPr>
                            <w:tcW w:w="866" w:type="dxa"/>
                            <w:tcBorders>
                              <w:top w:val="nil"/>
                              <w:left w:val="nil"/>
                              <w:bottom w:val="nil"/>
                              <w:right w:val="nil"/>
                            </w:tcBorders>
                            <w:vAlign w:val="center"/>
                          </w:tcPr>
                          <w:p w14:paraId="20FBDAB3" w14:textId="77777777" w:rsidR="00A37815" w:rsidRPr="00663A9D" w:rsidRDefault="00A37815" w:rsidP="00663A9D">
                            <w:pPr>
                              <w:pStyle w:val="BodyText"/>
                              <w:jc w:val="center"/>
                              <w:rPr>
                                <w:sz w:val="24"/>
                                <w:rtl/>
                                <w:cs/>
                                <w:lang w:val="en-GB"/>
                              </w:rPr>
                            </w:pPr>
                            <w:r w:rsidRPr="00663A9D">
                              <w:rPr>
                                <w:sz w:val="24"/>
                                <w:lang w:val="en-GB"/>
                              </w:rPr>
                              <w:t>4.40</w:t>
                            </w:r>
                          </w:p>
                        </w:tc>
                        <w:tc>
                          <w:tcPr>
                            <w:tcW w:w="924" w:type="dxa"/>
                            <w:tcBorders>
                              <w:top w:val="nil"/>
                              <w:left w:val="nil"/>
                              <w:bottom w:val="nil"/>
                              <w:right w:val="nil"/>
                            </w:tcBorders>
                            <w:vAlign w:val="center"/>
                          </w:tcPr>
                          <w:p w14:paraId="7901BAE6" w14:textId="77777777" w:rsidR="00A37815" w:rsidRPr="00663A9D" w:rsidRDefault="00A37815" w:rsidP="00663A9D">
                            <w:pPr>
                              <w:pStyle w:val="BodyText"/>
                              <w:jc w:val="center"/>
                              <w:rPr>
                                <w:sz w:val="24"/>
                                <w:lang w:val="en-GB"/>
                              </w:rPr>
                            </w:pPr>
                            <w:r w:rsidRPr="00663A9D">
                              <w:rPr>
                                <w:sz w:val="24"/>
                                <w:lang w:val="en-GB"/>
                              </w:rPr>
                              <w:t>4.84</w:t>
                            </w:r>
                          </w:p>
                        </w:tc>
                        <w:tc>
                          <w:tcPr>
                            <w:tcW w:w="1170" w:type="dxa"/>
                            <w:tcBorders>
                              <w:top w:val="nil"/>
                              <w:left w:val="nil"/>
                              <w:bottom w:val="nil"/>
                              <w:right w:val="nil"/>
                            </w:tcBorders>
                            <w:vAlign w:val="center"/>
                          </w:tcPr>
                          <w:p w14:paraId="526BFA65" w14:textId="77777777" w:rsidR="00A37815" w:rsidRPr="00663A9D" w:rsidRDefault="00A37815" w:rsidP="00663A9D">
                            <w:pPr>
                              <w:pStyle w:val="BodyText"/>
                              <w:jc w:val="center"/>
                              <w:rPr>
                                <w:sz w:val="24"/>
                                <w:lang w:val="en-GB"/>
                              </w:rPr>
                            </w:pPr>
                            <w:r w:rsidRPr="00663A9D">
                              <w:rPr>
                                <w:sz w:val="24"/>
                                <w:lang w:val="en-GB"/>
                              </w:rPr>
                              <w:t>7.56</w:t>
                            </w:r>
                          </w:p>
                        </w:tc>
                        <w:tc>
                          <w:tcPr>
                            <w:tcW w:w="1070" w:type="dxa"/>
                            <w:tcBorders>
                              <w:top w:val="nil"/>
                              <w:left w:val="nil"/>
                              <w:bottom w:val="nil"/>
                              <w:right w:val="nil"/>
                            </w:tcBorders>
                            <w:vAlign w:val="center"/>
                          </w:tcPr>
                          <w:p w14:paraId="1371E3D0" w14:textId="77777777" w:rsidR="00A37815" w:rsidRPr="00663A9D" w:rsidRDefault="00A37815" w:rsidP="00663A9D">
                            <w:pPr>
                              <w:pStyle w:val="BodyText"/>
                              <w:jc w:val="center"/>
                              <w:rPr>
                                <w:sz w:val="24"/>
                                <w:rtl/>
                                <w:cs/>
                                <w:lang w:val="en-GB"/>
                              </w:rPr>
                            </w:pPr>
                            <w:r w:rsidRPr="00663A9D">
                              <w:rPr>
                                <w:sz w:val="24"/>
                                <w:lang w:val="en-GB"/>
                              </w:rPr>
                              <w:t>2.53</w:t>
                            </w:r>
                          </w:p>
                        </w:tc>
                        <w:tc>
                          <w:tcPr>
                            <w:tcW w:w="900" w:type="dxa"/>
                            <w:tcBorders>
                              <w:top w:val="nil"/>
                              <w:left w:val="nil"/>
                              <w:bottom w:val="nil"/>
                              <w:right w:val="nil"/>
                            </w:tcBorders>
                            <w:vAlign w:val="center"/>
                          </w:tcPr>
                          <w:p w14:paraId="133D645A" w14:textId="77777777" w:rsidR="00A37815" w:rsidRPr="00663A9D" w:rsidRDefault="00A37815" w:rsidP="00663A9D">
                            <w:pPr>
                              <w:pStyle w:val="BodyText"/>
                              <w:jc w:val="center"/>
                              <w:rPr>
                                <w:sz w:val="24"/>
                                <w:rtl/>
                                <w:cs/>
                                <w:lang w:val="en-GB"/>
                              </w:rPr>
                            </w:pPr>
                            <w:r w:rsidRPr="00663A9D">
                              <w:rPr>
                                <w:sz w:val="24"/>
                                <w:lang w:val="en-GB"/>
                              </w:rPr>
                              <w:t>2.32</w:t>
                            </w:r>
                          </w:p>
                        </w:tc>
                        <w:tc>
                          <w:tcPr>
                            <w:tcW w:w="1080" w:type="dxa"/>
                            <w:tcBorders>
                              <w:top w:val="nil"/>
                              <w:left w:val="nil"/>
                              <w:bottom w:val="nil"/>
                              <w:right w:val="nil"/>
                            </w:tcBorders>
                            <w:vAlign w:val="center"/>
                          </w:tcPr>
                          <w:p w14:paraId="353F969B" w14:textId="77777777" w:rsidR="00A37815" w:rsidRPr="00663A9D" w:rsidRDefault="00A37815" w:rsidP="00663A9D">
                            <w:pPr>
                              <w:pStyle w:val="BodyText"/>
                              <w:jc w:val="center"/>
                              <w:rPr>
                                <w:sz w:val="24"/>
                                <w:rtl/>
                                <w:cs/>
                                <w:lang w:val="en-GB"/>
                              </w:rPr>
                            </w:pPr>
                            <w:r w:rsidRPr="00663A9D">
                              <w:rPr>
                                <w:sz w:val="24"/>
                                <w:lang w:val="en-GB"/>
                              </w:rPr>
                              <w:t>0.85</w:t>
                            </w:r>
                          </w:p>
                        </w:tc>
                        <w:tc>
                          <w:tcPr>
                            <w:tcW w:w="1215" w:type="dxa"/>
                            <w:gridSpan w:val="2"/>
                            <w:tcBorders>
                              <w:top w:val="nil"/>
                              <w:left w:val="nil"/>
                              <w:bottom w:val="nil"/>
                              <w:right w:val="nil"/>
                            </w:tcBorders>
                            <w:vAlign w:val="center"/>
                          </w:tcPr>
                          <w:p w14:paraId="63817DD7" w14:textId="77777777" w:rsidR="00A37815" w:rsidRPr="00663A9D" w:rsidRDefault="00A37815" w:rsidP="00663A9D">
                            <w:pPr>
                              <w:pStyle w:val="BodyText"/>
                              <w:jc w:val="center"/>
                              <w:rPr>
                                <w:sz w:val="24"/>
                                <w:rtl/>
                                <w:cs/>
                                <w:lang w:val="en-GB"/>
                              </w:rPr>
                            </w:pPr>
                            <w:r w:rsidRPr="00663A9D">
                              <w:rPr>
                                <w:sz w:val="24"/>
                                <w:lang w:val="en-GB"/>
                              </w:rPr>
                              <w:t>0.86</w:t>
                            </w:r>
                          </w:p>
                        </w:tc>
                      </w:tr>
                      <w:tr w:rsidR="00A37815" w:rsidRPr="00663A9D" w14:paraId="12B582A8" w14:textId="77777777" w:rsidTr="002016F6">
                        <w:trPr>
                          <w:trHeight w:val="229"/>
                        </w:trPr>
                        <w:tc>
                          <w:tcPr>
                            <w:tcW w:w="886" w:type="dxa"/>
                            <w:vMerge/>
                            <w:tcBorders>
                              <w:left w:val="nil"/>
                              <w:right w:val="nil"/>
                            </w:tcBorders>
                            <w:vAlign w:val="center"/>
                          </w:tcPr>
                          <w:p w14:paraId="2B464257" w14:textId="77777777" w:rsidR="00A37815" w:rsidRPr="00663A9D" w:rsidRDefault="00A37815" w:rsidP="00663A9D">
                            <w:pPr>
                              <w:pStyle w:val="BodyText"/>
                              <w:jc w:val="center"/>
                              <w:rPr>
                                <w:sz w:val="24"/>
                                <w:rtl/>
                                <w:cs/>
                                <w:lang w:val="en-GB"/>
                              </w:rPr>
                            </w:pPr>
                          </w:p>
                        </w:tc>
                        <w:tc>
                          <w:tcPr>
                            <w:tcW w:w="990" w:type="dxa"/>
                            <w:vMerge w:val="restart"/>
                            <w:tcBorders>
                              <w:top w:val="nil"/>
                              <w:left w:val="nil"/>
                              <w:right w:val="nil"/>
                            </w:tcBorders>
                            <w:vAlign w:val="center"/>
                          </w:tcPr>
                          <w:p w14:paraId="416BDF8B" w14:textId="77777777" w:rsidR="00A37815" w:rsidRPr="00663A9D" w:rsidRDefault="00A37815" w:rsidP="00663A9D">
                            <w:pPr>
                              <w:pStyle w:val="BodyText"/>
                              <w:jc w:val="center"/>
                              <w:rPr>
                                <w:sz w:val="24"/>
                                <w:rtl/>
                                <w:cs/>
                                <w:lang w:val="en-GB"/>
                              </w:rPr>
                            </w:pPr>
                            <w:r w:rsidRPr="00663A9D">
                              <w:rPr>
                                <w:sz w:val="24"/>
                                <w:lang w:val="en-GB"/>
                              </w:rPr>
                              <w:t>Weekend</w:t>
                            </w:r>
                          </w:p>
                        </w:tc>
                        <w:tc>
                          <w:tcPr>
                            <w:tcW w:w="900" w:type="dxa"/>
                            <w:tcBorders>
                              <w:top w:val="nil"/>
                              <w:left w:val="nil"/>
                              <w:bottom w:val="nil"/>
                              <w:right w:val="nil"/>
                            </w:tcBorders>
                            <w:vAlign w:val="center"/>
                          </w:tcPr>
                          <w:p w14:paraId="626BAC77" w14:textId="77777777" w:rsidR="00A37815" w:rsidRPr="00663A9D" w:rsidRDefault="00A37815" w:rsidP="00663A9D">
                            <w:pPr>
                              <w:pStyle w:val="BodyText"/>
                              <w:jc w:val="center"/>
                              <w:rPr>
                                <w:sz w:val="24"/>
                                <w:rtl/>
                                <w:cs/>
                                <w:lang w:val="en-GB"/>
                              </w:rPr>
                            </w:pPr>
                            <w:r w:rsidRPr="00663A9D">
                              <w:rPr>
                                <w:rFonts w:hint="cs"/>
                                <w:sz w:val="24"/>
                                <w:rtl/>
                                <w:cs/>
                                <w:lang w:val="en-GB"/>
                              </w:rPr>
                              <w:t>1</w:t>
                            </w:r>
                          </w:p>
                        </w:tc>
                        <w:tc>
                          <w:tcPr>
                            <w:tcW w:w="866" w:type="dxa"/>
                            <w:tcBorders>
                              <w:top w:val="nil"/>
                              <w:left w:val="nil"/>
                              <w:bottom w:val="nil"/>
                              <w:right w:val="nil"/>
                            </w:tcBorders>
                            <w:vAlign w:val="center"/>
                          </w:tcPr>
                          <w:p w14:paraId="57C42A52" w14:textId="77777777" w:rsidR="00A37815" w:rsidRPr="00663A9D" w:rsidRDefault="00A37815" w:rsidP="00663A9D">
                            <w:pPr>
                              <w:pStyle w:val="BodyText"/>
                              <w:jc w:val="center"/>
                              <w:rPr>
                                <w:sz w:val="24"/>
                                <w:rtl/>
                                <w:cs/>
                                <w:lang w:val="en-GB"/>
                              </w:rPr>
                            </w:pPr>
                            <w:r w:rsidRPr="00663A9D">
                              <w:rPr>
                                <w:sz w:val="24"/>
                                <w:lang w:val="en-GB"/>
                              </w:rPr>
                              <w:t>6.23</w:t>
                            </w:r>
                          </w:p>
                        </w:tc>
                        <w:tc>
                          <w:tcPr>
                            <w:tcW w:w="924" w:type="dxa"/>
                            <w:tcBorders>
                              <w:top w:val="nil"/>
                              <w:left w:val="nil"/>
                              <w:bottom w:val="nil"/>
                              <w:right w:val="nil"/>
                            </w:tcBorders>
                            <w:vAlign w:val="center"/>
                          </w:tcPr>
                          <w:p w14:paraId="1B986482" w14:textId="77777777" w:rsidR="00A37815" w:rsidRPr="00663A9D" w:rsidRDefault="00A37815" w:rsidP="00663A9D">
                            <w:pPr>
                              <w:pStyle w:val="BodyText"/>
                              <w:jc w:val="center"/>
                              <w:rPr>
                                <w:sz w:val="24"/>
                                <w:lang w:val="en-GB"/>
                              </w:rPr>
                            </w:pPr>
                            <w:r w:rsidRPr="00663A9D">
                              <w:rPr>
                                <w:sz w:val="24"/>
                                <w:lang w:val="en-GB"/>
                              </w:rPr>
                              <w:t>4.92</w:t>
                            </w:r>
                          </w:p>
                        </w:tc>
                        <w:tc>
                          <w:tcPr>
                            <w:tcW w:w="1170" w:type="dxa"/>
                            <w:tcBorders>
                              <w:top w:val="nil"/>
                              <w:left w:val="nil"/>
                              <w:bottom w:val="nil"/>
                              <w:right w:val="nil"/>
                            </w:tcBorders>
                            <w:vAlign w:val="center"/>
                          </w:tcPr>
                          <w:p w14:paraId="4054851A" w14:textId="77777777" w:rsidR="00A37815" w:rsidRPr="00663A9D" w:rsidRDefault="00A37815" w:rsidP="00663A9D">
                            <w:pPr>
                              <w:pStyle w:val="BodyText"/>
                              <w:jc w:val="center"/>
                              <w:rPr>
                                <w:sz w:val="24"/>
                                <w:lang w:val="en-GB"/>
                              </w:rPr>
                            </w:pPr>
                            <w:r w:rsidRPr="00663A9D">
                              <w:rPr>
                                <w:sz w:val="24"/>
                                <w:lang w:val="en-GB"/>
                              </w:rPr>
                              <w:t>13.42</w:t>
                            </w:r>
                          </w:p>
                        </w:tc>
                        <w:tc>
                          <w:tcPr>
                            <w:tcW w:w="1070" w:type="dxa"/>
                            <w:tcBorders>
                              <w:top w:val="nil"/>
                              <w:left w:val="nil"/>
                              <w:bottom w:val="nil"/>
                              <w:right w:val="nil"/>
                            </w:tcBorders>
                            <w:vAlign w:val="center"/>
                          </w:tcPr>
                          <w:p w14:paraId="058300EE" w14:textId="77777777" w:rsidR="00A37815" w:rsidRPr="00663A9D" w:rsidRDefault="00A37815" w:rsidP="00663A9D">
                            <w:pPr>
                              <w:pStyle w:val="BodyText"/>
                              <w:jc w:val="center"/>
                              <w:rPr>
                                <w:sz w:val="24"/>
                                <w:rtl/>
                                <w:cs/>
                                <w:lang w:val="en-GB"/>
                              </w:rPr>
                            </w:pPr>
                            <w:r w:rsidRPr="00663A9D">
                              <w:rPr>
                                <w:sz w:val="24"/>
                                <w:lang w:val="en-GB"/>
                              </w:rPr>
                              <w:t>6.35</w:t>
                            </w:r>
                          </w:p>
                        </w:tc>
                        <w:tc>
                          <w:tcPr>
                            <w:tcW w:w="900" w:type="dxa"/>
                            <w:tcBorders>
                              <w:top w:val="nil"/>
                              <w:left w:val="nil"/>
                              <w:bottom w:val="nil"/>
                              <w:right w:val="nil"/>
                            </w:tcBorders>
                            <w:vAlign w:val="center"/>
                          </w:tcPr>
                          <w:p w14:paraId="0DC74CB5" w14:textId="77777777" w:rsidR="00A37815" w:rsidRPr="00663A9D" w:rsidRDefault="00A37815" w:rsidP="00663A9D">
                            <w:pPr>
                              <w:pStyle w:val="BodyText"/>
                              <w:jc w:val="center"/>
                              <w:rPr>
                                <w:sz w:val="24"/>
                                <w:rtl/>
                                <w:cs/>
                                <w:lang w:val="en-GB"/>
                              </w:rPr>
                            </w:pPr>
                            <w:r w:rsidRPr="00663A9D">
                              <w:rPr>
                                <w:sz w:val="24"/>
                                <w:lang w:val="en-GB"/>
                              </w:rPr>
                              <w:t>4.29</w:t>
                            </w:r>
                          </w:p>
                        </w:tc>
                        <w:tc>
                          <w:tcPr>
                            <w:tcW w:w="1080" w:type="dxa"/>
                            <w:tcBorders>
                              <w:top w:val="nil"/>
                              <w:left w:val="nil"/>
                              <w:bottom w:val="nil"/>
                              <w:right w:val="nil"/>
                            </w:tcBorders>
                            <w:vAlign w:val="center"/>
                          </w:tcPr>
                          <w:p w14:paraId="31D66F9B" w14:textId="77777777" w:rsidR="00A37815" w:rsidRPr="00663A9D" w:rsidRDefault="00A37815" w:rsidP="00663A9D">
                            <w:pPr>
                              <w:pStyle w:val="BodyText"/>
                              <w:jc w:val="center"/>
                              <w:rPr>
                                <w:sz w:val="24"/>
                                <w:rtl/>
                                <w:cs/>
                                <w:lang w:val="en-GB"/>
                              </w:rPr>
                            </w:pPr>
                            <w:r w:rsidRPr="00663A9D">
                              <w:rPr>
                                <w:sz w:val="24"/>
                                <w:lang w:val="en-GB"/>
                              </w:rPr>
                              <w:t>3.89</w:t>
                            </w:r>
                          </w:p>
                        </w:tc>
                        <w:tc>
                          <w:tcPr>
                            <w:tcW w:w="1215" w:type="dxa"/>
                            <w:gridSpan w:val="2"/>
                            <w:tcBorders>
                              <w:top w:val="nil"/>
                              <w:left w:val="nil"/>
                              <w:bottom w:val="nil"/>
                              <w:right w:val="nil"/>
                            </w:tcBorders>
                            <w:vAlign w:val="center"/>
                          </w:tcPr>
                          <w:p w14:paraId="0A845B76" w14:textId="77777777" w:rsidR="00A37815" w:rsidRPr="00663A9D" w:rsidRDefault="00A37815" w:rsidP="00663A9D">
                            <w:pPr>
                              <w:pStyle w:val="BodyText"/>
                              <w:jc w:val="center"/>
                              <w:rPr>
                                <w:sz w:val="24"/>
                                <w:lang w:val="en-GB"/>
                              </w:rPr>
                            </w:pPr>
                            <w:r w:rsidRPr="00663A9D">
                              <w:rPr>
                                <w:sz w:val="24"/>
                                <w:lang w:val="en-GB"/>
                              </w:rPr>
                              <w:t>3.78</w:t>
                            </w:r>
                          </w:p>
                        </w:tc>
                      </w:tr>
                      <w:tr w:rsidR="00A37815" w:rsidRPr="00663A9D" w14:paraId="444EC10E" w14:textId="77777777" w:rsidTr="002016F6">
                        <w:trPr>
                          <w:trHeight w:val="229"/>
                        </w:trPr>
                        <w:tc>
                          <w:tcPr>
                            <w:tcW w:w="886" w:type="dxa"/>
                            <w:vMerge/>
                            <w:tcBorders>
                              <w:left w:val="nil"/>
                              <w:right w:val="nil"/>
                            </w:tcBorders>
                            <w:vAlign w:val="center"/>
                          </w:tcPr>
                          <w:p w14:paraId="586210C4" w14:textId="77777777" w:rsidR="00A37815" w:rsidRPr="00663A9D" w:rsidRDefault="00A37815" w:rsidP="00663A9D">
                            <w:pPr>
                              <w:pStyle w:val="BodyText"/>
                              <w:jc w:val="center"/>
                              <w:rPr>
                                <w:sz w:val="24"/>
                                <w:rtl/>
                                <w:cs/>
                                <w:lang w:val="en-GB"/>
                              </w:rPr>
                            </w:pPr>
                          </w:p>
                        </w:tc>
                        <w:tc>
                          <w:tcPr>
                            <w:tcW w:w="990" w:type="dxa"/>
                            <w:vMerge/>
                            <w:tcBorders>
                              <w:left w:val="nil"/>
                              <w:right w:val="nil"/>
                            </w:tcBorders>
                            <w:vAlign w:val="center"/>
                          </w:tcPr>
                          <w:p w14:paraId="452A0FB6" w14:textId="77777777" w:rsidR="00A37815" w:rsidRPr="00663A9D" w:rsidRDefault="00A37815" w:rsidP="00663A9D">
                            <w:pPr>
                              <w:pStyle w:val="BodyText"/>
                              <w:jc w:val="center"/>
                              <w:rPr>
                                <w:sz w:val="24"/>
                                <w:rtl/>
                                <w:cs/>
                                <w:lang w:val="en-GB"/>
                              </w:rPr>
                            </w:pPr>
                          </w:p>
                        </w:tc>
                        <w:tc>
                          <w:tcPr>
                            <w:tcW w:w="900" w:type="dxa"/>
                            <w:tcBorders>
                              <w:top w:val="nil"/>
                              <w:left w:val="nil"/>
                              <w:bottom w:val="nil"/>
                              <w:right w:val="nil"/>
                            </w:tcBorders>
                            <w:vAlign w:val="center"/>
                          </w:tcPr>
                          <w:p w14:paraId="79A99128" w14:textId="77777777" w:rsidR="00A37815" w:rsidRPr="00663A9D" w:rsidRDefault="00A37815" w:rsidP="00663A9D">
                            <w:pPr>
                              <w:pStyle w:val="BodyText"/>
                              <w:jc w:val="center"/>
                              <w:rPr>
                                <w:sz w:val="24"/>
                                <w:rtl/>
                                <w:cs/>
                                <w:lang w:val="en-GB"/>
                              </w:rPr>
                            </w:pPr>
                            <w:r w:rsidRPr="00663A9D">
                              <w:rPr>
                                <w:rFonts w:hint="cs"/>
                                <w:sz w:val="24"/>
                                <w:rtl/>
                                <w:cs/>
                                <w:lang w:val="en-GB"/>
                              </w:rPr>
                              <w:t>2</w:t>
                            </w:r>
                          </w:p>
                        </w:tc>
                        <w:tc>
                          <w:tcPr>
                            <w:tcW w:w="866" w:type="dxa"/>
                            <w:tcBorders>
                              <w:top w:val="nil"/>
                              <w:left w:val="nil"/>
                              <w:bottom w:val="nil"/>
                              <w:right w:val="nil"/>
                            </w:tcBorders>
                            <w:vAlign w:val="center"/>
                          </w:tcPr>
                          <w:p w14:paraId="793295C7" w14:textId="77777777" w:rsidR="00A37815" w:rsidRPr="00663A9D" w:rsidRDefault="00A37815" w:rsidP="00663A9D">
                            <w:pPr>
                              <w:pStyle w:val="BodyText"/>
                              <w:jc w:val="center"/>
                              <w:rPr>
                                <w:sz w:val="24"/>
                                <w:rtl/>
                                <w:cs/>
                                <w:lang w:val="en-GB"/>
                              </w:rPr>
                            </w:pPr>
                            <w:r w:rsidRPr="00663A9D">
                              <w:rPr>
                                <w:sz w:val="24"/>
                                <w:lang w:val="en-GB"/>
                              </w:rPr>
                              <w:t>4.92</w:t>
                            </w:r>
                          </w:p>
                        </w:tc>
                        <w:tc>
                          <w:tcPr>
                            <w:tcW w:w="924" w:type="dxa"/>
                            <w:tcBorders>
                              <w:top w:val="nil"/>
                              <w:left w:val="nil"/>
                              <w:bottom w:val="nil"/>
                              <w:right w:val="nil"/>
                            </w:tcBorders>
                            <w:vAlign w:val="center"/>
                          </w:tcPr>
                          <w:p w14:paraId="24A8E303" w14:textId="77777777" w:rsidR="00A37815" w:rsidRPr="00663A9D" w:rsidRDefault="00A37815" w:rsidP="00663A9D">
                            <w:pPr>
                              <w:pStyle w:val="BodyText"/>
                              <w:jc w:val="center"/>
                              <w:rPr>
                                <w:sz w:val="24"/>
                                <w:lang w:val="en-GB"/>
                              </w:rPr>
                            </w:pPr>
                            <w:r w:rsidRPr="00663A9D">
                              <w:rPr>
                                <w:sz w:val="24"/>
                                <w:lang w:val="en-GB"/>
                              </w:rPr>
                              <w:t>4.86</w:t>
                            </w:r>
                          </w:p>
                        </w:tc>
                        <w:tc>
                          <w:tcPr>
                            <w:tcW w:w="1170" w:type="dxa"/>
                            <w:tcBorders>
                              <w:top w:val="nil"/>
                              <w:left w:val="nil"/>
                              <w:bottom w:val="nil"/>
                              <w:right w:val="nil"/>
                            </w:tcBorders>
                            <w:vAlign w:val="center"/>
                          </w:tcPr>
                          <w:p w14:paraId="7E19BD55" w14:textId="77777777" w:rsidR="00A37815" w:rsidRPr="00663A9D" w:rsidRDefault="00A37815" w:rsidP="00663A9D">
                            <w:pPr>
                              <w:pStyle w:val="BodyText"/>
                              <w:jc w:val="center"/>
                              <w:rPr>
                                <w:sz w:val="24"/>
                                <w:lang w:val="en-GB"/>
                              </w:rPr>
                            </w:pPr>
                            <w:r w:rsidRPr="00663A9D">
                              <w:rPr>
                                <w:sz w:val="24"/>
                                <w:lang w:val="en-GB"/>
                              </w:rPr>
                              <w:t>6.46</w:t>
                            </w:r>
                          </w:p>
                        </w:tc>
                        <w:tc>
                          <w:tcPr>
                            <w:tcW w:w="1070" w:type="dxa"/>
                            <w:tcBorders>
                              <w:top w:val="nil"/>
                              <w:left w:val="nil"/>
                              <w:bottom w:val="nil"/>
                              <w:right w:val="nil"/>
                            </w:tcBorders>
                            <w:vAlign w:val="center"/>
                          </w:tcPr>
                          <w:p w14:paraId="3C815E84" w14:textId="77777777" w:rsidR="00A37815" w:rsidRPr="00663A9D" w:rsidRDefault="00A37815" w:rsidP="00663A9D">
                            <w:pPr>
                              <w:pStyle w:val="BodyText"/>
                              <w:jc w:val="center"/>
                              <w:rPr>
                                <w:sz w:val="24"/>
                                <w:rtl/>
                                <w:cs/>
                                <w:lang w:val="en-GB"/>
                              </w:rPr>
                            </w:pPr>
                            <w:r w:rsidRPr="00663A9D">
                              <w:rPr>
                                <w:sz w:val="24"/>
                                <w:lang w:val="en-GB"/>
                              </w:rPr>
                              <w:t>6.13</w:t>
                            </w:r>
                          </w:p>
                        </w:tc>
                        <w:tc>
                          <w:tcPr>
                            <w:tcW w:w="900" w:type="dxa"/>
                            <w:tcBorders>
                              <w:top w:val="nil"/>
                              <w:left w:val="nil"/>
                              <w:bottom w:val="nil"/>
                              <w:right w:val="nil"/>
                            </w:tcBorders>
                            <w:vAlign w:val="center"/>
                          </w:tcPr>
                          <w:p w14:paraId="4A13B283" w14:textId="77777777" w:rsidR="00A37815" w:rsidRPr="00663A9D" w:rsidRDefault="00A37815" w:rsidP="00663A9D">
                            <w:pPr>
                              <w:pStyle w:val="BodyText"/>
                              <w:jc w:val="center"/>
                              <w:rPr>
                                <w:sz w:val="24"/>
                                <w:rtl/>
                                <w:cs/>
                                <w:lang w:val="en-GB"/>
                              </w:rPr>
                            </w:pPr>
                            <w:r w:rsidRPr="00663A9D">
                              <w:rPr>
                                <w:sz w:val="24"/>
                                <w:lang w:val="en-GB"/>
                              </w:rPr>
                              <w:t>4.27</w:t>
                            </w:r>
                          </w:p>
                        </w:tc>
                        <w:tc>
                          <w:tcPr>
                            <w:tcW w:w="1080" w:type="dxa"/>
                            <w:tcBorders>
                              <w:top w:val="nil"/>
                              <w:left w:val="nil"/>
                              <w:bottom w:val="nil"/>
                              <w:right w:val="nil"/>
                            </w:tcBorders>
                            <w:vAlign w:val="center"/>
                          </w:tcPr>
                          <w:p w14:paraId="70B42D25" w14:textId="77777777" w:rsidR="00A37815" w:rsidRPr="00663A9D" w:rsidRDefault="00A37815" w:rsidP="00663A9D">
                            <w:pPr>
                              <w:pStyle w:val="BodyText"/>
                              <w:jc w:val="center"/>
                              <w:rPr>
                                <w:sz w:val="24"/>
                                <w:rtl/>
                                <w:cs/>
                                <w:lang w:val="en-GB"/>
                              </w:rPr>
                            </w:pPr>
                            <w:r w:rsidRPr="00663A9D">
                              <w:rPr>
                                <w:sz w:val="24"/>
                                <w:lang w:val="en-GB"/>
                              </w:rPr>
                              <w:t>3.72</w:t>
                            </w:r>
                          </w:p>
                        </w:tc>
                        <w:tc>
                          <w:tcPr>
                            <w:tcW w:w="1215" w:type="dxa"/>
                            <w:gridSpan w:val="2"/>
                            <w:tcBorders>
                              <w:top w:val="nil"/>
                              <w:left w:val="nil"/>
                              <w:bottom w:val="nil"/>
                              <w:right w:val="nil"/>
                            </w:tcBorders>
                            <w:vAlign w:val="center"/>
                          </w:tcPr>
                          <w:p w14:paraId="4B34D150" w14:textId="77777777" w:rsidR="00A37815" w:rsidRPr="00663A9D" w:rsidRDefault="00A37815" w:rsidP="00663A9D">
                            <w:pPr>
                              <w:pStyle w:val="BodyText"/>
                              <w:jc w:val="center"/>
                              <w:rPr>
                                <w:sz w:val="24"/>
                                <w:lang w:val="en-GB"/>
                              </w:rPr>
                            </w:pPr>
                            <w:r w:rsidRPr="00663A9D">
                              <w:rPr>
                                <w:sz w:val="24"/>
                                <w:lang w:val="en-GB"/>
                              </w:rPr>
                              <w:t>3.69</w:t>
                            </w:r>
                          </w:p>
                        </w:tc>
                      </w:tr>
                      <w:tr w:rsidR="00A37815" w:rsidRPr="00663A9D" w14:paraId="2440CBD4" w14:textId="77777777" w:rsidTr="002016F6">
                        <w:trPr>
                          <w:trHeight w:val="229"/>
                        </w:trPr>
                        <w:tc>
                          <w:tcPr>
                            <w:tcW w:w="886" w:type="dxa"/>
                            <w:vMerge/>
                            <w:tcBorders>
                              <w:left w:val="nil"/>
                              <w:bottom w:val="double" w:sz="4" w:space="0" w:color="auto"/>
                              <w:right w:val="nil"/>
                            </w:tcBorders>
                            <w:vAlign w:val="center"/>
                          </w:tcPr>
                          <w:p w14:paraId="1C510B82" w14:textId="77777777" w:rsidR="00A37815" w:rsidRPr="00663A9D" w:rsidRDefault="00A37815" w:rsidP="00663A9D">
                            <w:pPr>
                              <w:pStyle w:val="BodyText"/>
                              <w:jc w:val="center"/>
                              <w:rPr>
                                <w:sz w:val="24"/>
                                <w:rtl/>
                                <w:cs/>
                                <w:lang w:val="en-GB"/>
                              </w:rPr>
                            </w:pPr>
                          </w:p>
                        </w:tc>
                        <w:tc>
                          <w:tcPr>
                            <w:tcW w:w="990" w:type="dxa"/>
                            <w:vMerge/>
                            <w:tcBorders>
                              <w:left w:val="nil"/>
                              <w:bottom w:val="double" w:sz="4" w:space="0" w:color="auto"/>
                              <w:right w:val="nil"/>
                            </w:tcBorders>
                            <w:vAlign w:val="center"/>
                          </w:tcPr>
                          <w:p w14:paraId="6C333066" w14:textId="77777777" w:rsidR="00A37815" w:rsidRPr="00663A9D" w:rsidRDefault="00A37815" w:rsidP="00663A9D">
                            <w:pPr>
                              <w:pStyle w:val="BodyText"/>
                              <w:jc w:val="center"/>
                              <w:rPr>
                                <w:sz w:val="24"/>
                                <w:rtl/>
                                <w:cs/>
                                <w:lang w:val="en-GB"/>
                              </w:rPr>
                            </w:pPr>
                          </w:p>
                        </w:tc>
                        <w:tc>
                          <w:tcPr>
                            <w:tcW w:w="900" w:type="dxa"/>
                            <w:tcBorders>
                              <w:top w:val="nil"/>
                              <w:left w:val="nil"/>
                              <w:bottom w:val="double" w:sz="4" w:space="0" w:color="auto"/>
                              <w:right w:val="nil"/>
                            </w:tcBorders>
                            <w:vAlign w:val="center"/>
                          </w:tcPr>
                          <w:p w14:paraId="02D49F69" w14:textId="77777777" w:rsidR="00A37815" w:rsidRPr="00663A9D" w:rsidRDefault="00A37815" w:rsidP="00663A9D">
                            <w:pPr>
                              <w:pStyle w:val="BodyText"/>
                              <w:jc w:val="center"/>
                              <w:rPr>
                                <w:sz w:val="24"/>
                                <w:rtl/>
                                <w:cs/>
                                <w:lang w:val="en-GB"/>
                              </w:rPr>
                            </w:pPr>
                            <w:r w:rsidRPr="00663A9D">
                              <w:rPr>
                                <w:rFonts w:hint="cs"/>
                                <w:sz w:val="24"/>
                                <w:rtl/>
                                <w:cs/>
                                <w:lang w:val="en-GB"/>
                              </w:rPr>
                              <w:t>3</w:t>
                            </w:r>
                          </w:p>
                        </w:tc>
                        <w:tc>
                          <w:tcPr>
                            <w:tcW w:w="866" w:type="dxa"/>
                            <w:tcBorders>
                              <w:top w:val="nil"/>
                              <w:left w:val="nil"/>
                              <w:bottom w:val="double" w:sz="4" w:space="0" w:color="auto"/>
                              <w:right w:val="nil"/>
                            </w:tcBorders>
                            <w:vAlign w:val="center"/>
                          </w:tcPr>
                          <w:p w14:paraId="31F4376B" w14:textId="77777777" w:rsidR="00A37815" w:rsidRPr="00663A9D" w:rsidRDefault="00A37815" w:rsidP="00663A9D">
                            <w:pPr>
                              <w:pStyle w:val="BodyText"/>
                              <w:jc w:val="center"/>
                              <w:rPr>
                                <w:sz w:val="24"/>
                                <w:rtl/>
                                <w:cs/>
                                <w:lang w:val="en-GB"/>
                              </w:rPr>
                            </w:pPr>
                            <w:r w:rsidRPr="00663A9D">
                              <w:rPr>
                                <w:sz w:val="24"/>
                                <w:lang w:val="en-GB"/>
                              </w:rPr>
                              <w:t>5.74</w:t>
                            </w:r>
                          </w:p>
                        </w:tc>
                        <w:tc>
                          <w:tcPr>
                            <w:tcW w:w="924" w:type="dxa"/>
                            <w:tcBorders>
                              <w:top w:val="nil"/>
                              <w:left w:val="nil"/>
                              <w:bottom w:val="double" w:sz="4" w:space="0" w:color="auto"/>
                              <w:right w:val="nil"/>
                            </w:tcBorders>
                            <w:vAlign w:val="center"/>
                          </w:tcPr>
                          <w:p w14:paraId="00FEC72A" w14:textId="77777777" w:rsidR="00A37815" w:rsidRPr="00663A9D" w:rsidRDefault="00A37815" w:rsidP="00663A9D">
                            <w:pPr>
                              <w:pStyle w:val="BodyText"/>
                              <w:jc w:val="center"/>
                              <w:rPr>
                                <w:sz w:val="24"/>
                                <w:lang w:val="en-GB"/>
                              </w:rPr>
                            </w:pPr>
                            <w:r w:rsidRPr="00663A9D">
                              <w:rPr>
                                <w:sz w:val="24"/>
                                <w:lang w:val="en-GB"/>
                              </w:rPr>
                              <w:t>5.24</w:t>
                            </w:r>
                          </w:p>
                        </w:tc>
                        <w:tc>
                          <w:tcPr>
                            <w:tcW w:w="1170" w:type="dxa"/>
                            <w:tcBorders>
                              <w:top w:val="nil"/>
                              <w:left w:val="nil"/>
                              <w:bottom w:val="double" w:sz="4" w:space="0" w:color="auto"/>
                              <w:right w:val="nil"/>
                            </w:tcBorders>
                            <w:vAlign w:val="center"/>
                          </w:tcPr>
                          <w:p w14:paraId="492B3EB8" w14:textId="77777777" w:rsidR="00A37815" w:rsidRPr="00663A9D" w:rsidRDefault="00A37815" w:rsidP="00663A9D">
                            <w:pPr>
                              <w:pStyle w:val="BodyText"/>
                              <w:jc w:val="center"/>
                              <w:rPr>
                                <w:sz w:val="24"/>
                                <w:cs/>
                                <w:lang w:val="en-GB" w:bidi="th-TH"/>
                              </w:rPr>
                            </w:pPr>
                            <w:r w:rsidRPr="00663A9D">
                              <w:rPr>
                                <w:sz w:val="24"/>
                                <w:lang w:val="en-GB"/>
                              </w:rPr>
                              <w:t>8.93</w:t>
                            </w:r>
                          </w:p>
                        </w:tc>
                        <w:tc>
                          <w:tcPr>
                            <w:tcW w:w="1070" w:type="dxa"/>
                            <w:tcBorders>
                              <w:top w:val="nil"/>
                              <w:left w:val="nil"/>
                              <w:bottom w:val="double" w:sz="4" w:space="0" w:color="auto"/>
                              <w:right w:val="nil"/>
                            </w:tcBorders>
                            <w:vAlign w:val="center"/>
                          </w:tcPr>
                          <w:p w14:paraId="1B11F5FC" w14:textId="77777777" w:rsidR="00A37815" w:rsidRPr="00663A9D" w:rsidRDefault="00A37815" w:rsidP="00663A9D">
                            <w:pPr>
                              <w:pStyle w:val="BodyText"/>
                              <w:jc w:val="center"/>
                              <w:rPr>
                                <w:sz w:val="24"/>
                                <w:rtl/>
                                <w:cs/>
                                <w:lang w:val="en-GB"/>
                              </w:rPr>
                            </w:pPr>
                            <w:r w:rsidRPr="00663A9D">
                              <w:rPr>
                                <w:sz w:val="24"/>
                                <w:lang w:val="en-GB"/>
                              </w:rPr>
                              <w:t>6.47</w:t>
                            </w:r>
                          </w:p>
                        </w:tc>
                        <w:tc>
                          <w:tcPr>
                            <w:tcW w:w="900" w:type="dxa"/>
                            <w:tcBorders>
                              <w:top w:val="nil"/>
                              <w:left w:val="nil"/>
                              <w:bottom w:val="double" w:sz="4" w:space="0" w:color="auto"/>
                              <w:right w:val="nil"/>
                            </w:tcBorders>
                            <w:vAlign w:val="center"/>
                          </w:tcPr>
                          <w:p w14:paraId="1B167B06" w14:textId="77777777" w:rsidR="00A37815" w:rsidRPr="00663A9D" w:rsidRDefault="00A37815" w:rsidP="00663A9D">
                            <w:pPr>
                              <w:pStyle w:val="BodyText"/>
                              <w:jc w:val="center"/>
                              <w:rPr>
                                <w:sz w:val="24"/>
                                <w:rtl/>
                                <w:cs/>
                                <w:lang w:val="en-GB"/>
                              </w:rPr>
                            </w:pPr>
                            <w:r w:rsidRPr="00663A9D">
                              <w:rPr>
                                <w:sz w:val="24"/>
                                <w:lang w:val="en-GB"/>
                              </w:rPr>
                              <w:t>4.79</w:t>
                            </w:r>
                          </w:p>
                        </w:tc>
                        <w:tc>
                          <w:tcPr>
                            <w:tcW w:w="1080" w:type="dxa"/>
                            <w:tcBorders>
                              <w:top w:val="nil"/>
                              <w:left w:val="nil"/>
                              <w:bottom w:val="double" w:sz="4" w:space="0" w:color="auto"/>
                              <w:right w:val="nil"/>
                            </w:tcBorders>
                            <w:vAlign w:val="center"/>
                          </w:tcPr>
                          <w:p w14:paraId="487A4AAE" w14:textId="77777777" w:rsidR="00A37815" w:rsidRPr="00663A9D" w:rsidRDefault="00A37815" w:rsidP="00663A9D">
                            <w:pPr>
                              <w:pStyle w:val="BodyText"/>
                              <w:jc w:val="center"/>
                              <w:rPr>
                                <w:sz w:val="24"/>
                                <w:rtl/>
                                <w:cs/>
                                <w:lang w:val="en-GB"/>
                              </w:rPr>
                            </w:pPr>
                            <w:r w:rsidRPr="00663A9D">
                              <w:rPr>
                                <w:sz w:val="24"/>
                                <w:lang w:val="en-GB"/>
                              </w:rPr>
                              <w:t>4.00</w:t>
                            </w:r>
                          </w:p>
                        </w:tc>
                        <w:tc>
                          <w:tcPr>
                            <w:tcW w:w="1215" w:type="dxa"/>
                            <w:gridSpan w:val="2"/>
                            <w:tcBorders>
                              <w:top w:val="nil"/>
                              <w:left w:val="nil"/>
                              <w:bottom w:val="double" w:sz="4" w:space="0" w:color="auto"/>
                              <w:right w:val="nil"/>
                            </w:tcBorders>
                            <w:vAlign w:val="center"/>
                          </w:tcPr>
                          <w:p w14:paraId="168FC337" w14:textId="77777777" w:rsidR="00A37815" w:rsidRPr="00663A9D" w:rsidRDefault="00A37815" w:rsidP="00663A9D">
                            <w:pPr>
                              <w:pStyle w:val="BodyText"/>
                              <w:jc w:val="center"/>
                              <w:rPr>
                                <w:sz w:val="24"/>
                                <w:lang w:val="en-GB"/>
                              </w:rPr>
                            </w:pPr>
                            <w:r w:rsidRPr="00663A9D">
                              <w:rPr>
                                <w:sz w:val="24"/>
                                <w:lang w:val="en-GB"/>
                              </w:rPr>
                              <w:t>3.90</w:t>
                            </w:r>
                          </w:p>
                        </w:tc>
                      </w:tr>
                    </w:tbl>
                    <w:p w14:paraId="64D85C5B" w14:textId="01CE040F" w:rsidR="00A37815" w:rsidRPr="00663A9D" w:rsidRDefault="00A37815" w:rsidP="00A37815">
                      <w:pPr>
                        <w:pStyle w:val="BodyText"/>
                        <w:rPr>
                          <w:lang w:val="en-GB"/>
                        </w:rPr>
                      </w:pPr>
                    </w:p>
                    <w:p w14:paraId="5B5BEED1" w14:textId="77777777" w:rsidR="00A37815" w:rsidRPr="00663A9D" w:rsidRDefault="00A37815" w:rsidP="00A37815">
                      <w:pPr>
                        <w:pStyle w:val="BodyText"/>
                        <w:rPr>
                          <w:lang w:val="en-GB"/>
                        </w:rPr>
                      </w:pPr>
                    </w:p>
                  </w:txbxContent>
                </v:textbox>
                <w10:wrap type="topAndBottom" anchory="page"/>
              </v:shape>
            </w:pict>
          </mc:Fallback>
        </mc:AlternateContent>
      </w:r>
      <w:r w:rsidR="002016F6">
        <w:t>*</w:t>
      </w:r>
      <w:r w:rsidR="002016F6">
        <w:fldChar w:fldCharType="begin" w:fldLock="1"/>
      </w:r>
      <w:r w:rsidR="002016F6">
        <w:instrText>ADDIN CSL_CITATION {"citationItems":[{"id":"ITEM-1","itemData":{"DOI":"10.1016/j.apenergy.2016.03.089","ISBN":"0306-2619","ISSN":"03062619","abstract":"Traditionally, short-term electricity price forecasting has been essential for utilities and generation companies. However, the deregulation of electricity markets created a competitive environment and the introduction of new market participants, such as the retailers and aggregators, whose economic viability and profitability highly depends on the spot market price patterns. The aim of this study is to examine artificial neural network (ANN) based models for Day-ahead price forecasting. Specifically, the models refer to the sole application of ANNs or to hybrid models, where the ANN is combined with clustering algorithm. The training data are clustered in homogenous groups and for each cluster, a dedicated forecaster is employed. The proposed models are characterized by comprehensive operation and by high level of flexibility; different inputs can be taken under consideration and different ANN topologies can be examined. The models are tested on a data set that consists of atypical price patterns and many outliers. This approach makes the price forecasting problem a more challenging task, providing evidence that the proposed models can be considered as useful and robust forecasting tools to the actual needs of market participants, including the traditional generation companies and self-producers, but also the retailers/suppliers and aggregators.","author":[{"dropping-particle":"","family":"Panapakidis","given":"Ioannis P.","non-dropping-particle":"","parse-names":false,"suffix":""},{"dropping-particle":"","family":"Dagoumas","given":"Athanasios S.","non-dropping-particle":"","parse-names":false,"suffix":""}],"container-title":"Applied Energy","id":"ITEM-1","issued":{"date-parts":[["2016"]]},"page":"132-151","publisher":"Elsevier Ltd","title":"Day-ahead electricity price forecasting via the application of artificial neural network based models","type":"article-journal","volume":"172"},"uris":["http://www.mendeley.com/documents/?uuid=31a6615c-228b-41fd-b39a-01a38bf64331"]}],"mendeley":{"formattedCitation":"(Panapakidis &amp; Dagoumas, 2016)","plainTextFormattedCitation":"(Panapakidis &amp; Dagoumas, 2016)","previouslyFormattedCitation":"(Panapakidis &amp; Dagoumas, 2016)"},"properties":{"noteIndex":0},"schema":"https://github.com/citation-style-language/schema/raw/master/csl-citation.json"}</w:instrText>
      </w:r>
      <w:r w:rsidR="002016F6">
        <w:fldChar w:fldCharType="separate"/>
      </w:r>
      <w:r w:rsidR="002016F6" w:rsidRPr="002016F6">
        <w:rPr>
          <w:noProof/>
        </w:rPr>
        <w:t>(Panapakidis &amp; Dagoumas, 2016)</w:t>
      </w:r>
      <w:r w:rsidR="002016F6">
        <w:fldChar w:fldCharType="end"/>
      </w:r>
      <w:r w:rsidR="002016F6">
        <w:t>, **</w:t>
      </w:r>
      <w:r w:rsidR="002016F6">
        <w:fldChar w:fldCharType="begin" w:fldLock="1"/>
      </w:r>
      <w:r w:rsidR="002016F6">
        <w:instrText>ADDIN CSL_CITATION {"citationItems":[{"id":"ITEM-1","itemData":{"DOI":"10.1109/TPWRS.2002.804943","ISSN":"0885-8950 VO  - 18","author":[{"dropping-particle":"","family":"Contreras","given":"J","non-dropping-particle":"","parse-names":false,"suffix":""},{"dropping-particle":"","family":"Espinola","given":"R","non-dropping-particle":"","parse-names":false,"suffix":""},{"dropping-particle":"","family":"Nogales","given":"F J","non-dropping-particle":"","parse-names":false,"suffix":""},{"dropping-particle":"","family":"Conejo","given":"A J","non-dropping-particle":"","parse-names":false,"suffix":""}],"container-title":"IEEE Transactions on Power Systems","id":"ITEM-1","issue":"3","issued":{"date-parts":[["2003"]]},"page":"1014-1020","title":"ARIMA models to predict next-day electricity prices","type":"article-journal","volume":"18"},"uris":["http://www.mendeley.com/documents/?uuid=af693160-a139-4273-89da-1ff3ccd83832"]}],"mendeley":{"formattedCitation":"(Contreras, Espinola, Nogales, &amp; Conejo, 2003)","plainTextFormattedCitation":"(Contreras, Espinola, Nogales, &amp; Conejo, 2003)","previouslyFormattedCitation":"(Contreras, Espinola, Nogales, &amp; Conejo, 2003)"},"properties":{"noteIndex":0},"schema":"https://github.com/citation-style-language/schema/raw/master/csl-citation.json"}</w:instrText>
      </w:r>
      <w:r w:rsidR="002016F6">
        <w:fldChar w:fldCharType="separate"/>
      </w:r>
      <w:r w:rsidR="002016F6" w:rsidRPr="002016F6">
        <w:rPr>
          <w:noProof/>
        </w:rPr>
        <w:t>(Contreras, Espinola, Nogales, &amp; Conejo, 2003)</w:t>
      </w:r>
      <w:r w:rsidR="002016F6">
        <w:fldChar w:fldCharType="end"/>
      </w:r>
      <w:r w:rsidR="002016F6">
        <w:t>, ***</w:t>
      </w:r>
      <w:r w:rsidR="002016F6">
        <w:fldChar w:fldCharType="begin" w:fldLock="1"/>
      </w:r>
      <w:r w:rsidR="002016F6">
        <w:instrText>ADDIN CSL_CITATION {"citationItems":[{"id":"ITEM-1","itemData":{"DOI":"10.1109/CCECE.2016.7726765","ISBN":" VO  -","author":[{"dropping-particle":"","family":"Mohamed","given":"A","non-dropping-particle":"","parse-names":false,"suffix":""},{"dropping-particle":"","family":"El-Hawary","given":"M E","non-dropping-particle":"","parse-names":false,"suffix":""}],"container-title":"2016 IEEE Canadian Conference on Electrical and Computer Engineering (CCECE)","id":"ITEM-1","issued":{"date-parts":[["2016"]]},"page":"1-6","title":"Mid-term electricity price forecasting using SVM","type":"paper-conference"},"uris":["http://www.mendeley.com/documents/?uuid=49bd1a8b-4a2a-4248-9340-4663efecb3b0"]}],"mendeley":{"formattedCitation":"(Mohamed &amp; El-Hawary, 2016)","plainTextFormattedCitation":"(Mohamed &amp; El-Hawary, 2016)"},"properties":{"noteIndex":0},"schema":"https://github.com/citation-style-language/schema/raw/master/csl-citation.json"}</w:instrText>
      </w:r>
      <w:r w:rsidR="002016F6">
        <w:fldChar w:fldCharType="separate"/>
      </w:r>
      <w:r w:rsidR="002016F6" w:rsidRPr="002016F6">
        <w:rPr>
          <w:noProof/>
        </w:rPr>
        <w:t>(Mohamed &amp; El-Hawary, 2016)</w:t>
      </w:r>
      <w:r w:rsidR="002016F6">
        <w:fldChar w:fldCharType="end"/>
      </w:r>
    </w:p>
    <w:p w14:paraId="0AD8B573" w14:textId="77777777" w:rsidR="000E2A49" w:rsidRDefault="000E2A49" w:rsidP="00A37815">
      <w:pPr>
        <w:pStyle w:val="BodyText"/>
        <w:rPr>
          <w:cs/>
          <w:lang w:bidi="th-TH"/>
        </w:rPr>
      </w:pPr>
    </w:p>
    <w:p w14:paraId="2F0B381D" w14:textId="27036536" w:rsidR="00A37815" w:rsidRPr="00B10C23" w:rsidRDefault="00072CF7" w:rsidP="00A37815">
      <w:pPr>
        <w:pStyle w:val="BodyText"/>
        <w:rPr>
          <w:lang w:bidi="th-TH"/>
        </w:rPr>
      </w:pPr>
      <w:r>
        <w:t>As seen in Table 3</w:t>
      </w:r>
      <w:r w:rsidR="00860C7E">
        <w:t>, overall results</w:t>
      </w:r>
      <w:r w:rsidR="00A37815" w:rsidRPr="00B10C23">
        <w:t xml:space="preserve"> can be d</w:t>
      </w:r>
      <w:r w:rsidR="00860C7E">
        <w:t>escripted that the average MAPE</w:t>
      </w:r>
      <w:r w:rsidR="00A37815" w:rsidRPr="00B10C23">
        <w:t xml:space="preserve"> of benchmark approach</w:t>
      </w:r>
      <w:r w:rsidR="00860C7E">
        <w:t>e</w:t>
      </w:r>
      <w:r w:rsidR="00860C7E">
        <w:rPr>
          <w:rFonts w:cs="Tahoma"/>
        </w:rPr>
        <w:t>s</w:t>
      </w:r>
      <w:r w:rsidR="00A37815" w:rsidRPr="00B10C23">
        <w:t xml:space="preserve"> are 4.59 %, 4.72 % </w:t>
      </w:r>
      <w:r w:rsidR="00A37815" w:rsidRPr="00B10C23">
        <w:rPr>
          <w:lang w:bidi="th-TH"/>
        </w:rPr>
        <w:t>and 8.41 % for ANN, ARIMA (5,1,0) and SVR, respectively. For the pr</w:t>
      </w:r>
      <w:r w:rsidR="00860C7E">
        <w:rPr>
          <w:lang w:bidi="th-TH"/>
        </w:rPr>
        <w:t>oposed method, the average MAPE</w:t>
      </w:r>
      <w:r w:rsidR="00A37815" w:rsidRPr="00B10C23">
        <w:rPr>
          <w:lang w:bidi="th-TH"/>
        </w:rPr>
        <w:t xml:space="preserve"> are 5.04 %, 2.97 %, 2.02 % and 2.00 % for Model-I, II, III and IV, respectively. </w:t>
      </w:r>
    </w:p>
    <w:p w14:paraId="5C74729F" w14:textId="77777777" w:rsidR="00A37815" w:rsidRPr="00B10C23" w:rsidRDefault="00A37815" w:rsidP="00A37815">
      <w:pPr>
        <w:pStyle w:val="BodyText"/>
        <w:rPr>
          <w:lang w:bidi="th-TH"/>
        </w:rPr>
      </w:pPr>
      <w:r w:rsidRPr="00B10C23">
        <w:rPr>
          <w:lang w:bidi="th-TH"/>
        </w:rPr>
        <w:t>The analysis of integrated load forecasting into EPF can be shown by comparison between Model-I and II, since Model-II include load forecasting into model-I. the average MAPE drop by 2.07 %.</w:t>
      </w:r>
    </w:p>
    <w:p w14:paraId="7A5E1F8A" w14:textId="36EAB585" w:rsidR="00A37815" w:rsidRPr="00B10C23" w:rsidRDefault="00A37815" w:rsidP="00A37815">
      <w:pPr>
        <w:pStyle w:val="BodyText"/>
      </w:pPr>
      <w:r w:rsidRPr="00B10C23">
        <w:t>The analysis of impact of VRE forecasting to EPF can be explained by comparing results between area 2 with area 1 and 3. Since, the least total generation capacity of VRE in area 2 is 444 MW comparing to area 1 and 3, which are 1,535 and 2544 MW. The MAPE in area 2 is less than area 1 and 3 in every period. In addition, integrating VRE forecasting into forecasting model could improve forecasting performance as seen in results from Model-II and III. The averaged MAPE drops by 0.95 %.</w:t>
      </w:r>
    </w:p>
    <w:p w14:paraId="07ECF2EA" w14:textId="77777777" w:rsidR="00A37815" w:rsidRPr="00B10C23" w:rsidRDefault="00A37815" w:rsidP="00A37815">
      <w:pPr>
        <w:pStyle w:val="BodyText"/>
      </w:pPr>
      <w:r w:rsidRPr="00B10C23">
        <w:t>The analysis of include stochastic approach can be explained by comparing results between Model-III and IV. The averaged MAPE drops by 0.02 %.</w:t>
      </w:r>
    </w:p>
    <w:p w14:paraId="282F9F33" w14:textId="108DB625" w:rsidR="00A37815" w:rsidRPr="00B10C23" w:rsidRDefault="00A37815" w:rsidP="00A37815">
      <w:pPr>
        <w:pStyle w:val="BodyText"/>
      </w:pPr>
      <w:r w:rsidRPr="00B10C23">
        <w:t xml:space="preserve">Seasoning also impact to EPF. In Winter, MAPE results </w:t>
      </w:r>
      <w:r w:rsidR="00B47D76">
        <w:t>are higher than Summer. Figure 9</w:t>
      </w:r>
      <w:r w:rsidRPr="00B10C23">
        <w:t xml:space="preserve"> illustrates average MAPE of Model I, II, III and IV by seasoning. It can be notice that Model-I can perform better performance in Winter period. Despite of Model-II, III, and IV, they can provide better performances in summer than winter. In model II, III and IV, the MAPE results in Summer are less than Winter approximately by 0.7 %, approximately.</w:t>
      </w:r>
      <w:r w:rsidR="00860C7E">
        <w:t xml:space="preserve"> The VRE generation in winter is more fluctuated comparing to summer, consequently, the EPF can be improved in model IV.</w:t>
      </w:r>
    </w:p>
    <w:p w14:paraId="45FB371A" w14:textId="77777777" w:rsidR="00A37815" w:rsidRPr="00B10C23" w:rsidRDefault="00A37815" w:rsidP="00770A9A">
      <w:pPr>
        <w:pStyle w:val="figuretext"/>
      </w:pPr>
      <w:r w:rsidRPr="00B10C23">
        <w:rPr>
          <w:noProof/>
        </w:rPr>
        <w:drawing>
          <wp:inline distT="0" distB="0" distL="0" distR="0" wp14:anchorId="7073A021" wp14:editId="07FF31B6">
            <wp:extent cx="6006557" cy="336105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7DB68A" w14:textId="3C9E27D3" w:rsidR="00A37815" w:rsidRPr="00B10C23" w:rsidRDefault="007C0AEE" w:rsidP="00770A9A">
      <w:pPr>
        <w:pStyle w:val="figuretext"/>
      </w:pPr>
      <w:r w:rsidRPr="00B10C23">
        <w:t>Figure</w:t>
      </w:r>
      <w:r w:rsidR="00B47D76">
        <w:t xml:space="preserve"> 9</w:t>
      </w:r>
      <w:r w:rsidR="00A37815" w:rsidRPr="00B10C23">
        <w:t>. Seasonal analysis</w:t>
      </w:r>
    </w:p>
    <w:p w14:paraId="5ED09AA8" w14:textId="5D010B3D" w:rsidR="00A37815" w:rsidRPr="00B10C23" w:rsidRDefault="00A37815" w:rsidP="00A37815">
      <w:pPr>
        <w:pStyle w:val="BodyText"/>
      </w:pPr>
      <w:r w:rsidRPr="00B10C23">
        <w:t xml:space="preserve">The analysis of </w:t>
      </w:r>
      <w:r w:rsidR="00860C7E">
        <w:t xml:space="preserve">day type, </w:t>
      </w:r>
      <w:r w:rsidRPr="00B10C23">
        <w:t>weekday and weeke</w:t>
      </w:r>
      <w:r w:rsidR="00B47D76">
        <w:t>nd</w:t>
      </w:r>
      <w:r w:rsidR="00860C7E">
        <w:t>,</w:t>
      </w:r>
      <w:r w:rsidR="00B47D76">
        <w:t xml:space="preserve"> can be represented in Figure 10</w:t>
      </w:r>
      <w:r w:rsidRPr="00B10C23">
        <w:t>. All results indicated that EPF in weekday can perform better than weekend. The MAPE results in weekday are less than weekend by 2 %, approximately.</w:t>
      </w:r>
      <w:r w:rsidR="00860C7E">
        <w:t xml:space="preserve"> </w:t>
      </w:r>
    </w:p>
    <w:p w14:paraId="03CA06A9" w14:textId="77777777" w:rsidR="00A37815" w:rsidRPr="00B10C23" w:rsidRDefault="00A37815" w:rsidP="00A37815">
      <w:pPr>
        <w:pStyle w:val="BodyText"/>
      </w:pPr>
    </w:p>
    <w:p w14:paraId="786E3CE2" w14:textId="77777777" w:rsidR="00A37815" w:rsidRPr="00B10C23" w:rsidRDefault="00A37815" w:rsidP="00770A9A">
      <w:pPr>
        <w:pStyle w:val="figuretext"/>
      </w:pPr>
      <w:r w:rsidRPr="00B10C23">
        <w:rPr>
          <w:noProof/>
        </w:rPr>
        <w:drawing>
          <wp:inline distT="0" distB="0" distL="0" distR="0" wp14:anchorId="1DB38A12" wp14:editId="50F7BC14">
            <wp:extent cx="5914574" cy="3275330"/>
            <wp:effectExtent l="0" t="0" r="381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22B2D9" w14:textId="1E351D14" w:rsidR="00A37815" w:rsidRPr="00B10C23" w:rsidRDefault="007C0AEE" w:rsidP="00770A9A">
      <w:pPr>
        <w:pStyle w:val="figuretext"/>
      </w:pPr>
      <w:r w:rsidRPr="00B10C23">
        <w:t>Figure</w:t>
      </w:r>
      <w:r w:rsidR="00B47D76">
        <w:t xml:space="preserve"> 10</w:t>
      </w:r>
      <w:r w:rsidR="00A37815" w:rsidRPr="00B10C23">
        <w:t>. Day type analysis</w:t>
      </w:r>
    </w:p>
    <w:p w14:paraId="00113ADB" w14:textId="77777777" w:rsidR="00A37815" w:rsidRPr="00B10C23" w:rsidRDefault="00A37815" w:rsidP="00A37815">
      <w:pPr>
        <w:rPr>
          <w:rFonts w:asciiTheme="minorBidi" w:hAnsiTheme="minorBidi"/>
        </w:rPr>
      </w:pPr>
    </w:p>
    <w:p w14:paraId="1B868C0A" w14:textId="77777777" w:rsidR="00A37815" w:rsidRPr="00B10C23" w:rsidRDefault="00A37815" w:rsidP="00A37815">
      <w:pPr>
        <w:pStyle w:val="Heading1"/>
        <w:rPr>
          <w:rFonts w:asciiTheme="minorBidi" w:hAnsiTheme="minorBidi"/>
        </w:rPr>
      </w:pPr>
      <w:r w:rsidRPr="00B10C23">
        <w:rPr>
          <w:rFonts w:asciiTheme="minorBidi" w:hAnsiTheme="minorBidi"/>
        </w:rPr>
        <w:t>Conclusion</w:t>
      </w:r>
    </w:p>
    <w:p w14:paraId="3886B2CC" w14:textId="77777777" w:rsidR="00A37815" w:rsidRPr="00B10C23" w:rsidRDefault="00A37815" w:rsidP="00A37815">
      <w:pPr>
        <w:pStyle w:val="BodyText"/>
      </w:pPr>
      <w:r w:rsidRPr="00B10C23">
        <w:t xml:space="preserve">In this paper EPF methods are proposed including with load and VRE forecasting and mathematic equations. All data are collected from NREL IEEE-118 bus test system. The main algorithm </w:t>
      </w:r>
      <w:bookmarkStart w:id="0" w:name="_GoBack"/>
      <w:bookmarkEnd w:id="0"/>
      <w:r w:rsidRPr="00B10C23">
        <w:t>of load and VRE forecasting are ANN and stochastic approaches. The results of testing method are evaluated with previous study. The main conclusions from simulation results are:</w:t>
      </w:r>
    </w:p>
    <w:p w14:paraId="22861DE5" w14:textId="2B90E74C" w:rsidR="00A37815" w:rsidRPr="00B10C23" w:rsidRDefault="00A37815" w:rsidP="001D1410">
      <w:pPr>
        <w:pStyle w:val="BodyText"/>
        <w:numPr>
          <w:ilvl w:val="0"/>
          <w:numId w:val="22"/>
        </w:numPr>
      </w:pPr>
      <w:r w:rsidRPr="00B10C23">
        <w:t>EPF can be done by direct and indirect forecasting model. The direct forecasting model collects historical electricity price and fed into trained model to predict future values. However, the indirect forecasting model collects historical load and generation data. Then, it’s fed into forecasting model to predict future load and generation values. Those predicted values are fed into mathematic model to compute electricity price signal. The overall results conclude that indirect forecasting model provide better results than direct forecasting model.</w:t>
      </w:r>
    </w:p>
    <w:p w14:paraId="0E358F3E" w14:textId="607CD437" w:rsidR="00A37815" w:rsidRPr="00B10C23" w:rsidRDefault="00A37815" w:rsidP="001D1410">
      <w:pPr>
        <w:pStyle w:val="BodyText"/>
        <w:numPr>
          <w:ilvl w:val="0"/>
          <w:numId w:val="22"/>
        </w:numPr>
      </w:pPr>
      <w:r w:rsidRPr="00B10C23">
        <w:t>The direct forecasting models are represented by benchmark method which were done in previous works. ANN and ARIMA (5,1,0) perform better than SVR since they can handle time series values.</w:t>
      </w:r>
    </w:p>
    <w:p w14:paraId="37C50814" w14:textId="51276560" w:rsidR="00A37815" w:rsidRPr="00B10C23" w:rsidRDefault="00A37815" w:rsidP="001D1410">
      <w:pPr>
        <w:pStyle w:val="BodyText"/>
        <w:numPr>
          <w:ilvl w:val="0"/>
          <w:numId w:val="22"/>
        </w:numPr>
      </w:pPr>
      <w:r w:rsidRPr="00B10C23">
        <w:t xml:space="preserve">In model I, the day ahead market load and VRE data, in summer, give about 5 % error on THP comparing to real-time market. </w:t>
      </w:r>
    </w:p>
    <w:p w14:paraId="1CD3B6D8" w14:textId="27739BD6" w:rsidR="00A37815" w:rsidRPr="00B10C23" w:rsidRDefault="00A37815" w:rsidP="001D1410">
      <w:pPr>
        <w:pStyle w:val="BodyText"/>
        <w:numPr>
          <w:ilvl w:val="0"/>
          <w:numId w:val="22"/>
        </w:numPr>
      </w:pPr>
      <w:r w:rsidRPr="00B10C23">
        <w:t>Adding load forecasting to model I, model II gives the better performance on real-time THP forecasting. The MAPE drops down by 2-3 % in summer.</w:t>
      </w:r>
    </w:p>
    <w:p w14:paraId="011A2C34" w14:textId="633F2314" w:rsidR="00A37815" w:rsidRPr="00B10C23" w:rsidRDefault="00A37815" w:rsidP="001D1410">
      <w:pPr>
        <w:pStyle w:val="BodyText"/>
        <w:numPr>
          <w:ilvl w:val="0"/>
          <w:numId w:val="22"/>
        </w:numPr>
      </w:pPr>
      <w:r w:rsidRPr="00B10C23">
        <w:t>The EPF using load forecasting can be improved further by integrate VRE forecasting into the EPF model. The average MAPE is improved by 0.95 %.</w:t>
      </w:r>
    </w:p>
    <w:p w14:paraId="0C767C2E" w14:textId="77F3BC7C" w:rsidR="00A37815" w:rsidRDefault="00A37815" w:rsidP="001D1410">
      <w:pPr>
        <w:pStyle w:val="BodyText"/>
        <w:numPr>
          <w:ilvl w:val="0"/>
          <w:numId w:val="22"/>
        </w:numPr>
      </w:pPr>
      <w:r w:rsidRPr="00B10C23">
        <w:t>Applying normal distribution function into VRE forecasting to compute THP by minutes could slightly drop down the MAPE</w:t>
      </w:r>
      <w:r w:rsidR="00907B93">
        <w:t>, since high volatility in VRE generation.</w:t>
      </w:r>
    </w:p>
    <w:p w14:paraId="6FC712E9" w14:textId="77777777" w:rsidR="00421CD8" w:rsidRDefault="00A37815" w:rsidP="00421CD8">
      <w:pPr>
        <w:pStyle w:val="Heading1"/>
        <w:rPr>
          <w:rFonts w:asciiTheme="minorBidi" w:hAnsiTheme="minorBidi"/>
        </w:rPr>
      </w:pPr>
      <w:r w:rsidRPr="00B10C23">
        <w:rPr>
          <w:rFonts w:asciiTheme="minorBidi" w:hAnsiTheme="minorBidi"/>
        </w:rPr>
        <w:t>Reference</w:t>
      </w:r>
    </w:p>
    <w:p w14:paraId="36211AA7" w14:textId="77777777" w:rsidR="00B64DCA" w:rsidRDefault="00B64DCA" w:rsidP="00B64DCA"/>
    <w:p w14:paraId="40CFAA11" w14:textId="795737D2" w:rsidR="002016F6" w:rsidRPr="002016F6" w:rsidRDefault="00B64DCA" w:rsidP="002016F6">
      <w:pPr>
        <w:widowControl w:val="0"/>
        <w:autoSpaceDE w:val="0"/>
        <w:autoSpaceDN w:val="0"/>
        <w:adjustRightInd w:val="0"/>
        <w:ind w:left="480" w:hanging="480"/>
        <w:rPr>
          <w:rFonts w:ascii="Times New Roman" w:eastAsia="Times New Roman" w:hAnsi="Times New Roman" w:cs="Times New Roman"/>
          <w:noProof/>
          <w:sz w:val="28"/>
        </w:rPr>
      </w:pPr>
      <w:r>
        <w:fldChar w:fldCharType="begin" w:fldLock="1"/>
      </w:r>
      <w:r>
        <w:instrText xml:space="preserve">ADDIN Mendeley Bibliography CSL_BIBLIOGRAPHY </w:instrText>
      </w:r>
      <w:r>
        <w:fldChar w:fldCharType="separate"/>
      </w:r>
      <w:r w:rsidR="002016F6" w:rsidRPr="002016F6">
        <w:rPr>
          <w:rFonts w:ascii="Times New Roman" w:eastAsia="Times New Roman" w:hAnsi="Times New Roman" w:cs="Times New Roman"/>
          <w:noProof/>
          <w:sz w:val="28"/>
        </w:rPr>
        <w:t xml:space="preserve">Bask, M., &amp; Widerberg, A. (2009). Market structure and the stability and volatility of electricity prices. </w:t>
      </w:r>
      <w:r w:rsidR="002016F6" w:rsidRPr="002016F6">
        <w:rPr>
          <w:rFonts w:ascii="Times New Roman" w:eastAsia="Times New Roman" w:hAnsi="Times New Roman" w:cs="Times New Roman"/>
          <w:i/>
          <w:iCs/>
          <w:noProof/>
          <w:sz w:val="28"/>
        </w:rPr>
        <w:t>Energy Economics</w:t>
      </w:r>
      <w:r w:rsidR="002016F6" w:rsidRPr="002016F6">
        <w:rPr>
          <w:rFonts w:ascii="Times New Roman" w:eastAsia="Times New Roman" w:hAnsi="Times New Roman" w:cs="Times New Roman"/>
          <w:noProof/>
          <w:sz w:val="28"/>
        </w:rPr>
        <w:t xml:space="preserve">, </w:t>
      </w:r>
      <w:r w:rsidR="002016F6" w:rsidRPr="002016F6">
        <w:rPr>
          <w:rFonts w:ascii="Times New Roman" w:eastAsia="Times New Roman" w:hAnsi="Times New Roman" w:cs="Times New Roman"/>
          <w:i/>
          <w:iCs/>
          <w:noProof/>
          <w:sz w:val="28"/>
        </w:rPr>
        <w:t>31</w:t>
      </w:r>
      <w:r w:rsidR="002016F6" w:rsidRPr="002016F6">
        <w:rPr>
          <w:rFonts w:ascii="Times New Roman" w:eastAsia="Times New Roman" w:hAnsi="Times New Roman" w:cs="Times New Roman"/>
          <w:noProof/>
          <w:sz w:val="28"/>
        </w:rPr>
        <w:t>(2), 278–288. https://doi.org/10.1016/J.ENECO.2008.11.006</w:t>
      </w:r>
    </w:p>
    <w:p w14:paraId="79BC1295"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Bo, R., &amp; Li, F. (2011). Marginal unit generation sensitivity and its applications in transmission congestion prediction and LMP calculation. In </w:t>
      </w:r>
      <w:r w:rsidRPr="002016F6">
        <w:rPr>
          <w:rFonts w:ascii="Times New Roman" w:eastAsia="Times New Roman" w:hAnsi="Times New Roman" w:cs="Times New Roman"/>
          <w:i/>
          <w:iCs/>
          <w:noProof/>
          <w:sz w:val="28"/>
        </w:rPr>
        <w:t>2011 IEEE/PES Power Systems Conference and Exposition</w:t>
      </w:r>
      <w:r w:rsidRPr="002016F6">
        <w:rPr>
          <w:rFonts w:ascii="Times New Roman" w:eastAsia="Times New Roman" w:hAnsi="Times New Roman" w:cs="Times New Roman"/>
          <w:noProof/>
          <w:sz w:val="28"/>
        </w:rPr>
        <w:t xml:space="preserve"> (pp. 1–9). https://doi.org/10.1109/PSCE.2011.5772610</w:t>
      </w:r>
    </w:p>
    <w:p w14:paraId="3F21D81D"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Cerjan, M., Matijaš, M., &amp; Delimar, M. (2014). Dynamic Hybrid Model for Short-Term Electricity Price Forecasting. </w:t>
      </w:r>
      <w:r w:rsidRPr="002016F6">
        <w:rPr>
          <w:rFonts w:ascii="Times New Roman" w:eastAsia="Times New Roman" w:hAnsi="Times New Roman" w:cs="Times New Roman"/>
          <w:i/>
          <w:iCs/>
          <w:noProof/>
          <w:sz w:val="28"/>
        </w:rPr>
        <w:t>Energies</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7</w:t>
      </w:r>
      <w:r w:rsidRPr="002016F6">
        <w:rPr>
          <w:rFonts w:ascii="Times New Roman" w:eastAsia="Times New Roman" w:hAnsi="Times New Roman" w:cs="Times New Roman"/>
          <w:noProof/>
          <w:sz w:val="28"/>
        </w:rPr>
        <w:t>(5), 3304–3318. https://doi.org/10.3390/en7053304</w:t>
      </w:r>
    </w:p>
    <w:p w14:paraId="106C9F4A"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Cevik, H. H., Harmancı, H., &amp; Çunkaş, M. (2016). Short-term Load Forecasting based on ABC and ANN for Smart Grids. </w:t>
      </w:r>
      <w:r w:rsidRPr="002016F6">
        <w:rPr>
          <w:rFonts w:ascii="Times New Roman" w:eastAsia="Times New Roman" w:hAnsi="Times New Roman" w:cs="Times New Roman"/>
          <w:i/>
          <w:iCs/>
          <w:noProof/>
          <w:sz w:val="28"/>
        </w:rPr>
        <w:t>International Journal of Intelligent Systems and Applications in Engineering</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4</w:t>
      </w:r>
      <w:r w:rsidRPr="002016F6">
        <w:rPr>
          <w:rFonts w:ascii="Times New Roman" w:eastAsia="Times New Roman" w:hAnsi="Times New Roman" w:cs="Times New Roman"/>
          <w:noProof/>
          <w:sz w:val="28"/>
        </w:rPr>
        <w:t>(Special Issue-1), 38–38. https://doi.org/10.18201/ijisae.266014</w:t>
      </w:r>
    </w:p>
    <w:p w14:paraId="322789B0"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Chaweewat, P., &amp; Singh, J. G. (2017). Effects of High Penetration of Solar Rooftop PV on Short-Term Electricity Pricing Forecasting by Using ANN-ABC Hybrid Model; Case Study of South Australia. In </w:t>
      </w:r>
      <w:r w:rsidRPr="002016F6">
        <w:rPr>
          <w:rFonts w:ascii="Times New Roman" w:eastAsia="Times New Roman" w:hAnsi="Times New Roman" w:cs="Times New Roman"/>
          <w:i/>
          <w:iCs/>
          <w:noProof/>
          <w:sz w:val="28"/>
        </w:rPr>
        <w:t>The 1st International Conference on Large-Scale Grid Integration of Renewable Energy in India</w:t>
      </w:r>
      <w:r w:rsidRPr="002016F6">
        <w:rPr>
          <w:rFonts w:ascii="Times New Roman" w:eastAsia="Times New Roman" w:hAnsi="Times New Roman" w:cs="Times New Roman"/>
          <w:noProof/>
          <w:sz w:val="28"/>
        </w:rPr>
        <w:t>. New Delhi, India.</w:t>
      </w:r>
    </w:p>
    <w:p w14:paraId="31D9FA6F"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Chen, D. S., &amp; Jain, R. C. (1994). A robust backpropagation learning algorithm for function approximation. </w:t>
      </w:r>
      <w:r w:rsidRPr="002016F6">
        <w:rPr>
          <w:rFonts w:ascii="Times New Roman" w:eastAsia="Times New Roman" w:hAnsi="Times New Roman" w:cs="Times New Roman"/>
          <w:i/>
          <w:iCs/>
          <w:noProof/>
          <w:sz w:val="28"/>
        </w:rPr>
        <w:t>IEEE Transactions on Neural Networks</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5</w:t>
      </w:r>
      <w:r w:rsidRPr="002016F6">
        <w:rPr>
          <w:rFonts w:ascii="Times New Roman" w:eastAsia="Times New Roman" w:hAnsi="Times New Roman" w:cs="Times New Roman"/>
          <w:noProof/>
          <w:sz w:val="28"/>
        </w:rPr>
        <w:t>(3), 467–479. https://doi.org/10.1109/72.286917</w:t>
      </w:r>
    </w:p>
    <w:p w14:paraId="12693178"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Contreras, J., Espinola, R., Nogales, F. J., &amp; Conejo, A. J. (2003). ARIMA models to predict next-day electricity prices. </w:t>
      </w:r>
      <w:r w:rsidRPr="002016F6">
        <w:rPr>
          <w:rFonts w:ascii="Times New Roman" w:eastAsia="Times New Roman" w:hAnsi="Times New Roman" w:cs="Times New Roman"/>
          <w:i/>
          <w:iCs/>
          <w:noProof/>
          <w:sz w:val="28"/>
        </w:rPr>
        <w:t>IEEE Transactions on Power Systems</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18</w:t>
      </w:r>
      <w:r w:rsidRPr="002016F6">
        <w:rPr>
          <w:rFonts w:ascii="Times New Roman" w:eastAsia="Times New Roman" w:hAnsi="Times New Roman" w:cs="Times New Roman"/>
          <w:noProof/>
          <w:sz w:val="28"/>
        </w:rPr>
        <w:t>(3), 1014–1020. https://doi.org/10.1109/TPWRS.2002.804943</w:t>
      </w:r>
    </w:p>
    <w:p w14:paraId="689B8476"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Crespo Cuaresma, J., Hlouskova, J., Kossmeier, S., &amp; Obersteiner, M. (2004). Forecasting electricity spot-prices using linear univariate time-series models. </w:t>
      </w:r>
      <w:r w:rsidRPr="002016F6">
        <w:rPr>
          <w:rFonts w:ascii="Times New Roman" w:eastAsia="Times New Roman" w:hAnsi="Times New Roman" w:cs="Times New Roman"/>
          <w:i/>
          <w:iCs/>
          <w:noProof/>
          <w:sz w:val="28"/>
        </w:rPr>
        <w:t>Applied Energy</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77</w:t>
      </w:r>
      <w:r w:rsidRPr="002016F6">
        <w:rPr>
          <w:rFonts w:ascii="Times New Roman" w:eastAsia="Times New Roman" w:hAnsi="Times New Roman" w:cs="Times New Roman"/>
          <w:noProof/>
          <w:sz w:val="28"/>
        </w:rPr>
        <w:t>(1), 87–106. https://doi.org/10.1016/S0306-2619(03)00096-5</w:t>
      </w:r>
    </w:p>
    <w:p w14:paraId="313581BA"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Doulai, P., &amp; Cahill, W. (2001). </w:t>
      </w:r>
      <w:r w:rsidRPr="002016F6">
        <w:rPr>
          <w:rFonts w:ascii="Times New Roman" w:eastAsia="Times New Roman" w:hAnsi="Times New Roman" w:cs="Times New Roman"/>
          <w:i/>
          <w:iCs/>
          <w:noProof/>
          <w:sz w:val="28"/>
        </w:rPr>
        <w:t>Short-term price forecasting in electricity energy market</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Proceedings of the International Power Engineering Conference (IPEC2001)</w:t>
      </w:r>
      <w:r w:rsidRPr="002016F6">
        <w:rPr>
          <w:rFonts w:ascii="Times New Roman" w:eastAsia="Times New Roman" w:hAnsi="Times New Roman" w:cs="Times New Roman"/>
          <w:noProof/>
          <w:sz w:val="28"/>
        </w:rPr>
        <w:t>.</w:t>
      </w:r>
    </w:p>
    <w:p w14:paraId="6CBE94C2"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Guo, Z., Zhao, W., Lu, H., &amp; Wang, J. (2012). Multi-step forecasting for wind speed using a modified EMD-based artificial neural network model. </w:t>
      </w:r>
      <w:r w:rsidRPr="002016F6">
        <w:rPr>
          <w:rFonts w:ascii="Times New Roman" w:eastAsia="Times New Roman" w:hAnsi="Times New Roman" w:cs="Times New Roman"/>
          <w:i/>
          <w:iCs/>
          <w:noProof/>
          <w:sz w:val="28"/>
        </w:rPr>
        <w:t>Renewable Energy</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37</w:t>
      </w:r>
      <w:r w:rsidRPr="002016F6">
        <w:rPr>
          <w:rFonts w:ascii="Times New Roman" w:eastAsia="Times New Roman" w:hAnsi="Times New Roman" w:cs="Times New Roman"/>
          <w:noProof/>
          <w:sz w:val="28"/>
        </w:rPr>
        <w:t>(1), 241–249. https://doi.org/10.1016/J.RENENE.2011.06.023</w:t>
      </w:r>
    </w:p>
    <w:p w14:paraId="665DCEA9"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Gupta, S., &amp; Chitkara, P. (2017). Day ahead price forecasting models in thin electricity market. </w:t>
      </w:r>
      <w:r w:rsidRPr="002016F6">
        <w:rPr>
          <w:rFonts w:ascii="Times New Roman" w:eastAsia="Times New Roman" w:hAnsi="Times New Roman" w:cs="Times New Roman"/>
          <w:i/>
          <w:iCs/>
          <w:noProof/>
          <w:sz w:val="28"/>
        </w:rPr>
        <w:t>2017 IEEE Power and Energy Conference at Illinois, PECI 2017</w:t>
      </w:r>
      <w:r w:rsidRPr="002016F6">
        <w:rPr>
          <w:rFonts w:ascii="Times New Roman" w:eastAsia="Times New Roman" w:hAnsi="Times New Roman" w:cs="Times New Roman"/>
          <w:noProof/>
          <w:sz w:val="28"/>
        </w:rPr>
        <w:t>, 1–6. https://doi.org/10.1109/PECI.2017.7935757</w:t>
      </w:r>
    </w:p>
    <w:p w14:paraId="37CE10B9"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Liu, C., Lee, C., Chen, H., &amp; Mehrotra, S. (2016). Stochastic Robust Mathematical Programming Model for Power System Optimization. </w:t>
      </w:r>
      <w:r w:rsidRPr="002016F6">
        <w:rPr>
          <w:rFonts w:ascii="Times New Roman" w:eastAsia="Times New Roman" w:hAnsi="Times New Roman" w:cs="Times New Roman"/>
          <w:i/>
          <w:iCs/>
          <w:noProof/>
          <w:sz w:val="28"/>
        </w:rPr>
        <w:t>IEEE Transactions on Power Systems</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31</w:t>
      </w:r>
      <w:r w:rsidRPr="002016F6">
        <w:rPr>
          <w:rFonts w:ascii="Times New Roman" w:eastAsia="Times New Roman" w:hAnsi="Times New Roman" w:cs="Times New Roman"/>
          <w:noProof/>
          <w:sz w:val="28"/>
        </w:rPr>
        <w:t>(1), 821–822. https://doi.org/10.1109/TPWRS.2015.2394320</w:t>
      </w:r>
    </w:p>
    <w:p w14:paraId="77644F30"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Mandal, P., Senjyu, T., &amp; Funabashi, T. (2006). Neural networks approach to forecast several hour ahead electricity prices and loads in deregulated market. </w:t>
      </w:r>
      <w:r w:rsidRPr="002016F6">
        <w:rPr>
          <w:rFonts w:ascii="Times New Roman" w:eastAsia="Times New Roman" w:hAnsi="Times New Roman" w:cs="Times New Roman"/>
          <w:i/>
          <w:iCs/>
          <w:noProof/>
          <w:sz w:val="28"/>
        </w:rPr>
        <w:t>Energy Conversion and Management</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47</w:t>
      </w:r>
      <w:r w:rsidRPr="002016F6">
        <w:rPr>
          <w:rFonts w:ascii="Times New Roman" w:eastAsia="Times New Roman" w:hAnsi="Times New Roman" w:cs="Times New Roman"/>
          <w:noProof/>
          <w:sz w:val="28"/>
        </w:rPr>
        <w:t>(15–16), 2128–2142. https://doi.org/10.1016/J.ENCONMAN.2005.12.008</w:t>
      </w:r>
    </w:p>
    <w:p w14:paraId="5E3ED74D"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Mohamed, A., &amp; El-Hawary, M. E. (2016). Mid-term electricity price forecasting using SVM. In </w:t>
      </w:r>
      <w:r w:rsidRPr="002016F6">
        <w:rPr>
          <w:rFonts w:ascii="Times New Roman" w:eastAsia="Times New Roman" w:hAnsi="Times New Roman" w:cs="Times New Roman"/>
          <w:i/>
          <w:iCs/>
          <w:noProof/>
          <w:sz w:val="28"/>
        </w:rPr>
        <w:t>2016 IEEE Canadian Conference on Electrical and Computer Engineering (CCECE)</w:t>
      </w:r>
      <w:r w:rsidRPr="002016F6">
        <w:rPr>
          <w:rFonts w:ascii="Times New Roman" w:eastAsia="Times New Roman" w:hAnsi="Times New Roman" w:cs="Times New Roman"/>
          <w:noProof/>
          <w:sz w:val="28"/>
        </w:rPr>
        <w:t xml:space="preserve"> (pp. 1–6). https://doi.org/10.1109/CCECE.2016.7726765</w:t>
      </w:r>
    </w:p>
    <w:p w14:paraId="2BD69059"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Oudjana, S. H., Hellal, A., &amp; Mahamed, I. H. (2012). Short term photovoltaic power generation forecasting using neural network. In </w:t>
      </w:r>
      <w:r w:rsidRPr="002016F6">
        <w:rPr>
          <w:rFonts w:ascii="Times New Roman" w:eastAsia="Times New Roman" w:hAnsi="Times New Roman" w:cs="Times New Roman"/>
          <w:i/>
          <w:iCs/>
          <w:noProof/>
          <w:sz w:val="28"/>
        </w:rPr>
        <w:t>2012 11th International Conference on Environment and Electrical Engineering</w:t>
      </w:r>
      <w:r w:rsidRPr="002016F6">
        <w:rPr>
          <w:rFonts w:ascii="Times New Roman" w:eastAsia="Times New Roman" w:hAnsi="Times New Roman" w:cs="Times New Roman"/>
          <w:noProof/>
          <w:sz w:val="28"/>
        </w:rPr>
        <w:t xml:space="preserve"> (pp. 706–711). https://doi.org/10.1109/EEEIC.2012.6221469</w:t>
      </w:r>
    </w:p>
    <w:p w14:paraId="616C64F8"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Ozozen, A., Kayakutlu, G., Ketterer, M., &amp; Kayalica, O. (2016). A combined seasonal ARIMA and ANN model for improved results in electricity spot price forecasting: Case study in Turkey. In </w:t>
      </w:r>
      <w:r w:rsidRPr="002016F6">
        <w:rPr>
          <w:rFonts w:ascii="Times New Roman" w:eastAsia="Times New Roman" w:hAnsi="Times New Roman" w:cs="Times New Roman"/>
          <w:i/>
          <w:iCs/>
          <w:noProof/>
          <w:sz w:val="28"/>
        </w:rPr>
        <w:t>2016 Portland International Conference on Management of Engineering and Technology (PICMET)</w:t>
      </w:r>
      <w:r w:rsidRPr="002016F6">
        <w:rPr>
          <w:rFonts w:ascii="Times New Roman" w:eastAsia="Times New Roman" w:hAnsi="Times New Roman" w:cs="Times New Roman"/>
          <w:noProof/>
          <w:sz w:val="28"/>
        </w:rPr>
        <w:t xml:space="preserve"> (pp. 2681–2690). https://doi.org/10.1109/PICMET.2016.7806831</w:t>
      </w:r>
    </w:p>
    <w:p w14:paraId="166A789B"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Panapakidis, I. P., &amp; Dagoumas, A. S. (2016). Day-ahead electricity price forecasting via the application of artificial neural network based models. </w:t>
      </w:r>
      <w:r w:rsidRPr="002016F6">
        <w:rPr>
          <w:rFonts w:ascii="Times New Roman" w:eastAsia="Times New Roman" w:hAnsi="Times New Roman" w:cs="Times New Roman"/>
          <w:i/>
          <w:iCs/>
          <w:noProof/>
          <w:sz w:val="28"/>
        </w:rPr>
        <w:t>Applied Energy</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172</w:t>
      </w:r>
      <w:r w:rsidRPr="002016F6">
        <w:rPr>
          <w:rFonts w:ascii="Times New Roman" w:eastAsia="Times New Roman" w:hAnsi="Times New Roman" w:cs="Times New Roman"/>
          <w:noProof/>
          <w:sz w:val="28"/>
        </w:rPr>
        <w:t>, 132–151. https://doi.org/10.1016/j.apenergy.2016.03.089</w:t>
      </w:r>
    </w:p>
    <w:p w14:paraId="0DA1851D"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Peña, I., Martinez-Anido, C. B., &amp; Hodge, B. (2018). An Extended IEEE 118-Bus Test System With High Renewable Penetration. </w:t>
      </w:r>
      <w:r w:rsidRPr="002016F6">
        <w:rPr>
          <w:rFonts w:ascii="Times New Roman" w:eastAsia="Times New Roman" w:hAnsi="Times New Roman" w:cs="Times New Roman"/>
          <w:i/>
          <w:iCs/>
          <w:noProof/>
          <w:sz w:val="28"/>
        </w:rPr>
        <w:t>IEEE Transactions on Power Systems</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33</w:t>
      </w:r>
      <w:r w:rsidRPr="002016F6">
        <w:rPr>
          <w:rFonts w:ascii="Times New Roman" w:eastAsia="Times New Roman" w:hAnsi="Times New Roman" w:cs="Times New Roman"/>
          <w:noProof/>
          <w:sz w:val="28"/>
        </w:rPr>
        <w:t>(1), 281–289. https://doi.org/10.1109/TPWRS.2017.2695963</w:t>
      </w:r>
    </w:p>
    <w:p w14:paraId="087C62DC"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Rodriguez, C. P., &amp; Anders, G. J. (2004). Energy price forecasting in the Ontario competitive power system market. </w:t>
      </w:r>
      <w:r w:rsidRPr="002016F6">
        <w:rPr>
          <w:rFonts w:ascii="Times New Roman" w:eastAsia="Times New Roman" w:hAnsi="Times New Roman" w:cs="Times New Roman"/>
          <w:i/>
          <w:iCs/>
          <w:noProof/>
          <w:sz w:val="28"/>
        </w:rPr>
        <w:t>IEEE Transactions on Power Systems</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19</w:t>
      </w:r>
      <w:r w:rsidRPr="002016F6">
        <w:rPr>
          <w:rFonts w:ascii="Times New Roman" w:eastAsia="Times New Roman" w:hAnsi="Times New Roman" w:cs="Times New Roman"/>
          <w:noProof/>
          <w:sz w:val="28"/>
        </w:rPr>
        <w:t>(1), 366–374. https://doi.org/10.1109/TPWRS.2003.821470</w:t>
      </w:r>
    </w:p>
    <w:p w14:paraId="26E943AD"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Shi, J., Lee, W., Liu, Y., Yang, Y., &amp; Wang, P. (2012). Forecasting Power Output of Photovoltaic Systems Based on Weather Classification and Support Vector Machines. </w:t>
      </w:r>
      <w:r w:rsidRPr="002016F6">
        <w:rPr>
          <w:rFonts w:ascii="Times New Roman" w:eastAsia="Times New Roman" w:hAnsi="Times New Roman" w:cs="Times New Roman"/>
          <w:i/>
          <w:iCs/>
          <w:noProof/>
          <w:sz w:val="28"/>
        </w:rPr>
        <w:t>IEEE Transactions on Industry Applications</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48</w:t>
      </w:r>
      <w:r w:rsidRPr="002016F6">
        <w:rPr>
          <w:rFonts w:ascii="Times New Roman" w:eastAsia="Times New Roman" w:hAnsi="Times New Roman" w:cs="Times New Roman"/>
          <w:noProof/>
          <w:sz w:val="28"/>
        </w:rPr>
        <w:t>(3), 1064–1069. https://doi.org/10.1109/TIA.2012.2190816</w:t>
      </w:r>
    </w:p>
    <w:p w14:paraId="5DD60EB3"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Smith, J. C., Milligan, M. R., DeMeo, E. A., &amp; Parsons, B. (2007). Utility Wind Integration and Operating Impact State of the Art. </w:t>
      </w:r>
      <w:r w:rsidRPr="002016F6">
        <w:rPr>
          <w:rFonts w:ascii="Times New Roman" w:eastAsia="Times New Roman" w:hAnsi="Times New Roman" w:cs="Times New Roman"/>
          <w:i/>
          <w:iCs/>
          <w:noProof/>
          <w:sz w:val="28"/>
        </w:rPr>
        <w:t>IEEE Transactions on Power Systems</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22</w:t>
      </w:r>
      <w:r w:rsidRPr="002016F6">
        <w:rPr>
          <w:rFonts w:ascii="Times New Roman" w:eastAsia="Times New Roman" w:hAnsi="Times New Roman" w:cs="Times New Roman"/>
          <w:noProof/>
          <w:sz w:val="28"/>
        </w:rPr>
        <w:t>(3), 900–908. https://doi.org/10.1109/TPWRS.2007.901598</w:t>
      </w:r>
    </w:p>
    <w:p w14:paraId="77FED479"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Sun, X., Luh, P. B., Cheung, K. W., Guan, W., Michel, L. D., Venkata, S. S., &amp; Miller, M. T. (2016). An Efficient Approach to Short-Term Load Forecasting at the Distribution Level. </w:t>
      </w:r>
      <w:r w:rsidRPr="002016F6">
        <w:rPr>
          <w:rFonts w:ascii="Times New Roman" w:eastAsia="Times New Roman" w:hAnsi="Times New Roman" w:cs="Times New Roman"/>
          <w:i/>
          <w:iCs/>
          <w:noProof/>
          <w:sz w:val="28"/>
        </w:rPr>
        <w:t>IEEE Transactions on Power Systems</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31</w:t>
      </w:r>
      <w:r w:rsidRPr="002016F6">
        <w:rPr>
          <w:rFonts w:ascii="Times New Roman" w:eastAsia="Times New Roman" w:hAnsi="Times New Roman" w:cs="Times New Roman"/>
          <w:noProof/>
          <w:sz w:val="28"/>
        </w:rPr>
        <w:t>(4), 2526–2537. https://doi.org/10.1109/TPWRS.2015.2489679</w:t>
      </w:r>
    </w:p>
    <w:p w14:paraId="062A11EF"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Szkuta, B. R., Sanabria, L. A., &amp; Dillon, T. S. (1999). Electricity price short-term forecasting using artificial neural networks. </w:t>
      </w:r>
      <w:r w:rsidRPr="002016F6">
        <w:rPr>
          <w:rFonts w:ascii="Times New Roman" w:eastAsia="Times New Roman" w:hAnsi="Times New Roman" w:cs="Times New Roman"/>
          <w:i/>
          <w:iCs/>
          <w:noProof/>
          <w:sz w:val="28"/>
        </w:rPr>
        <w:t>IEEE Transactions on Power Systems</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14</w:t>
      </w:r>
      <w:r w:rsidRPr="002016F6">
        <w:rPr>
          <w:rFonts w:ascii="Times New Roman" w:eastAsia="Times New Roman" w:hAnsi="Times New Roman" w:cs="Times New Roman"/>
          <w:noProof/>
          <w:sz w:val="28"/>
        </w:rPr>
        <w:t>(3), 851–857. https://doi.org/10.1109/59.780895</w:t>
      </w:r>
    </w:p>
    <w:p w14:paraId="16FEA790"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Tanaka, K., Uchida, K., Ogimi, K., Goya, T., Yona, A., Senjyu, T., … Kim, C. (2011). Optimal Operation by Controllable Loads Based on Smart Grid Topology Considering Insolation Forecasted Error. </w:t>
      </w:r>
      <w:r w:rsidRPr="002016F6">
        <w:rPr>
          <w:rFonts w:ascii="Times New Roman" w:eastAsia="Times New Roman" w:hAnsi="Times New Roman" w:cs="Times New Roman"/>
          <w:i/>
          <w:iCs/>
          <w:noProof/>
          <w:sz w:val="28"/>
        </w:rPr>
        <w:t>IEEE Transactions on Smart Grid</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2</w:t>
      </w:r>
      <w:r w:rsidRPr="002016F6">
        <w:rPr>
          <w:rFonts w:ascii="Times New Roman" w:eastAsia="Times New Roman" w:hAnsi="Times New Roman" w:cs="Times New Roman"/>
          <w:noProof/>
          <w:sz w:val="28"/>
        </w:rPr>
        <w:t>(3), 438–444. https://doi.org/10.1109/TSG.2011.2158563</w:t>
      </w:r>
    </w:p>
    <w:p w14:paraId="426EF975"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Treinen, R. (2005). Pricing and Aggregated Pricing Nodes. Retrieved July 28, 2018, from http://www.caiso.com/Documents/07APnodesandPnodes.pdf</w:t>
      </w:r>
    </w:p>
    <w:p w14:paraId="3664D58C"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Voyant, C., Notton, G., Kalogirou, S., Nivet, M.-L., Paoli, C., Motte, F., &amp; Alexis, F. (2017). Machine learning methods for solar radiation forecasting: a review. </w:t>
      </w:r>
      <w:r w:rsidRPr="002016F6">
        <w:rPr>
          <w:rFonts w:ascii="Times New Roman" w:eastAsia="Times New Roman" w:hAnsi="Times New Roman" w:cs="Times New Roman"/>
          <w:i/>
          <w:iCs/>
          <w:noProof/>
          <w:sz w:val="28"/>
        </w:rPr>
        <w:t>Renewable Energy</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105</w:t>
      </w:r>
      <w:r w:rsidRPr="002016F6">
        <w:rPr>
          <w:rFonts w:ascii="Times New Roman" w:eastAsia="Times New Roman" w:hAnsi="Times New Roman" w:cs="Times New Roman"/>
          <w:noProof/>
          <w:sz w:val="28"/>
        </w:rPr>
        <w:t>, 569–582.</w:t>
      </w:r>
    </w:p>
    <w:p w14:paraId="55611FBE"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Vucetic, S., Tomsovic, K., &amp; Obradovic, Z. (2001). Discovering price-load relationships in California’s electricity market. </w:t>
      </w:r>
      <w:r w:rsidRPr="002016F6">
        <w:rPr>
          <w:rFonts w:ascii="Times New Roman" w:eastAsia="Times New Roman" w:hAnsi="Times New Roman" w:cs="Times New Roman"/>
          <w:i/>
          <w:iCs/>
          <w:noProof/>
          <w:sz w:val="28"/>
        </w:rPr>
        <w:t>IEEE Transactions on Power Systems</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16</w:t>
      </w:r>
      <w:r w:rsidRPr="002016F6">
        <w:rPr>
          <w:rFonts w:ascii="Times New Roman" w:eastAsia="Times New Roman" w:hAnsi="Times New Roman" w:cs="Times New Roman"/>
          <w:noProof/>
          <w:sz w:val="28"/>
        </w:rPr>
        <w:t>(2), 280–286. https://doi.org/10.1109/59.918299</w:t>
      </w:r>
    </w:p>
    <w:p w14:paraId="0A0BAB98"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Wang, J., Shahidehpour, M., &amp; Li, Z. (2008). Security-Constrained Unit Commitment With Volatile Wind Power Generation. </w:t>
      </w:r>
      <w:r w:rsidRPr="002016F6">
        <w:rPr>
          <w:rFonts w:ascii="Times New Roman" w:eastAsia="Times New Roman" w:hAnsi="Times New Roman" w:cs="Times New Roman"/>
          <w:i/>
          <w:iCs/>
          <w:noProof/>
          <w:sz w:val="28"/>
        </w:rPr>
        <w:t>IEEE Transactions on Power Systems</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23</w:t>
      </w:r>
      <w:r w:rsidRPr="002016F6">
        <w:rPr>
          <w:rFonts w:ascii="Times New Roman" w:eastAsia="Times New Roman" w:hAnsi="Times New Roman" w:cs="Times New Roman"/>
          <w:noProof/>
          <w:sz w:val="28"/>
        </w:rPr>
        <w:t>(3), 1319–1327. https://doi.org/10.1109/TPWRS.2008.926719</w:t>
      </w:r>
    </w:p>
    <w:p w14:paraId="7CC2AB73"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Wang, S., Zhang, N., Zhao, Y., &amp; Zhan, J. (2011). Photovoltaic system power forecasting based on combined grey model and BP neural network. In </w:t>
      </w:r>
      <w:r w:rsidRPr="002016F6">
        <w:rPr>
          <w:rFonts w:ascii="Times New Roman" w:eastAsia="Times New Roman" w:hAnsi="Times New Roman" w:cs="Times New Roman"/>
          <w:i/>
          <w:iCs/>
          <w:noProof/>
          <w:sz w:val="28"/>
        </w:rPr>
        <w:t>2011 International Conference on Electrical and Control Engineering</w:t>
      </w:r>
      <w:r w:rsidRPr="002016F6">
        <w:rPr>
          <w:rFonts w:ascii="Times New Roman" w:eastAsia="Times New Roman" w:hAnsi="Times New Roman" w:cs="Times New Roman"/>
          <w:noProof/>
          <w:sz w:val="28"/>
        </w:rPr>
        <w:t xml:space="preserve"> (pp. 4623–4626). https://doi.org/10.1109/ICECENG.2011.6057634</w:t>
      </w:r>
    </w:p>
    <w:p w14:paraId="533854AF"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Weron, R. (2014). Electricity price forecasting: A review of the state-of-the-art with a look into the future. </w:t>
      </w:r>
      <w:r w:rsidRPr="002016F6">
        <w:rPr>
          <w:rFonts w:ascii="Times New Roman" w:eastAsia="Times New Roman" w:hAnsi="Times New Roman" w:cs="Times New Roman"/>
          <w:i/>
          <w:iCs/>
          <w:noProof/>
          <w:sz w:val="28"/>
        </w:rPr>
        <w:t>International Journal of Forecasting</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30</w:t>
      </w:r>
      <w:r w:rsidRPr="002016F6">
        <w:rPr>
          <w:rFonts w:ascii="Times New Roman" w:eastAsia="Times New Roman" w:hAnsi="Times New Roman" w:cs="Times New Roman"/>
          <w:noProof/>
          <w:sz w:val="28"/>
        </w:rPr>
        <w:t>(4), 1030–1081. https://doi.org/10.1016/J.IJFORECAST.2014.08.008</w:t>
      </w:r>
    </w:p>
    <w:p w14:paraId="3315ABCB"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Yamin, H. Y., Shahidehpour, S. M., &amp; Li, Z. (2004). Adaptive short-term electricity price forecasting using artificial neural networks in the restructured power markets. </w:t>
      </w:r>
      <w:r w:rsidRPr="002016F6">
        <w:rPr>
          <w:rFonts w:ascii="Times New Roman" w:eastAsia="Times New Roman" w:hAnsi="Times New Roman" w:cs="Times New Roman"/>
          <w:i/>
          <w:iCs/>
          <w:noProof/>
          <w:sz w:val="28"/>
        </w:rPr>
        <w:t>International Journal of Electrical Power &amp; Energy Systems</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26</w:t>
      </w:r>
      <w:r w:rsidRPr="002016F6">
        <w:rPr>
          <w:rFonts w:ascii="Times New Roman" w:eastAsia="Times New Roman" w:hAnsi="Times New Roman" w:cs="Times New Roman"/>
          <w:noProof/>
          <w:sz w:val="28"/>
        </w:rPr>
        <w:t>(8), 571–581. https://doi.org/10.1016/J.IJEPES.2004.04.005</w:t>
      </w:r>
    </w:p>
    <w:p w14:paraId="616C6C00" w14:textId="77777777" w:rsidR="002016F6" w:rsidRPr="002016F6" w:rsidRDefault="002016F6" w:rsidP="002016F6">
      <w:pPr>
        <w:widowControl w:val="0"/>
        <w:autoSpaceDE w:val="0"/>
        <w:autoSpaceDN w:val="0"/>
        <w:adjustRightInd w:val="0"/>
        <w:ind w:left="480" w:hanging="480"/>
        <w:rPr>
          <w:rFonts w:ascii="Times New Roman" w:eastAsia="Times New Roman" w:hAnsi="Times New Roman" w:cs="Times New Roman"/>
          <w:noProof/>
          <w:sz w:val="28"/>
        </w:rPr>
      </w:pPr>
      <w:r w:rsidRPr="002016F6">
        <w:rPr>
          <w:rFonts w:ascii="Times New Roman" w:eastAsia="Times New Roman" w:hAnsi="Times New Roman" w:cs="Times New Roman"/>
          <w:noProof/>
          <w:sz w:val="28"/>
        </w:rPr>
        <w:t xml:space="preserve">Yang, H., Huang, C., Huang, Y., &amp; Pai, Y. (2014). A Weather-Based Hybrid Method for 1-Day Ahead Hourly Forecasting of PV Power Output. </w:t>
      </w:r>
      <w:r w:rsidRPr="002016F6">
        <w:rPr>
          <w:rFonts w:ascii="Times New Roman" w:eastAsia="Times New Roman" w:hAnsi="Times New Roman" w:cs="Times New Roman"/>
          <w:i/>
          <w:iCs/>
          <w:noProof/>
          <w:sz w:val="28"/>
        </w:rPr>
        <w:t>IEEE Transactions on Sustainable Energy</w:t>
      </w:r>
      <w:r w:rsidRPr="002016F6">
        <w:rPr>
          <w:rFonts w:ascii="Times New Roman" w:eastAsia="Times New Roman" w:hAnsi="Times New Roman" w:cs="Times New Roman"/>
          <w:noProof/>
          <w:sz w:val="28"/>
        </w:rPr>
        <w:t xml:space="preserve">, </w:t>
      </w:r>
      <w:r w:rsidRPr="002016F6">
        <w:rPr>
          <w:rFonts w:ascii="Times New Roman" w:eastAsia="Times New Roman" w:hAnsi="Times New Roman" w:cs="Times New Roman"/>
          <w:i/>
          <w:iCs/>
          <w:noProof/>
          <w:sz w:val="28"/>
        </w:rPr>
        <w:t>5</w:t>
      </w:r>
      <w:r w:rsidRPr="002016F6">
        <w:rPr>
          <w:rFonts w:ascii="Times New Roman" w:eastAsia="Times New Roman" w:hAnsi="Times New Roman" w:cs="Times New Roman"/>
          <w:noProof/>
          <w:sz w:val="28"/>
        </w:rPr>
        <w:t>(3), 917–926. https://doi.org/10.1109/TSTE.2014.2313600</w:t>
      </w:r>
    </w:p>
    <w:p w14:paraId="1778335D" w14:textId="77777777" w:rsidR="002016F6" w:rsidRPr="002016F6" w:rsidRDefault="002016F6" w:rsidP="002016F6">
      <w:pPr>
        <w:widowControl w:val="0"/>
        <w:autoSpaceDE w:val="0"/>
        <w:autoSpaceDN w:val="0"/>
        <w:adjustRightInd w:val="0"/>
        <w:ind w:left="480" w:hanging="480"/>
        <w:rPr>
          <w:rFonts w:ascii="Times New Roman" w:hAnsi="Times New Roman"/>
          <w:noProof/>
          <w:sz w:val="28"/>
        </w:rPr>
      </w:pPr>
      <w:r w:rsidRPr="002016F6">
        <w:rPr>
          <w:rFonts w:ascii="Times New Roman" w:eastAsia="Times New Roman" w:hAnsi="Times New Roman" w:cs="Times New Roman"/>
          <w:noProof/>
          <w:sz w:val="28"/>
        </w:rPr>
        <w:t xml:space="preserve">Zhang, P., Takano, H., &amp; Murata, J. (2011). Daily solar radiation prediction based on wavelet analysis. In </w:t>
      </w:r>
      <w:r w:rsidRPr="002016F6">
        <w:rPr>
          <w:rFonts w:ascii="Times New Roman" w:eastAsia="Times New Roman" w:hAnsi="Times New Roman" w:cs="Times New Roman"/>
          <w:i/>
          <w:iCs/>
          <w:noProof/>
          <w:sz w:val="28"/>
        </w:rPr>
        <w:t>SICE Annual Conference 2011</w:t>
      </w:r>
      <w:r w:rsidRPr="002016F6">
        <w:rPr>
          <w:rFonts w:ascii="Times New Roman" w:eastAsia="Times New Roman" w:hAnsi="Times New Roman" w:cs="Times New Roman"/>
          <w:noProof/>
          <w:sz w:val="28"/>
        </w:rPr>
        <w:t xml:space="preserve"> (pp. 712–717).</w:t>
      </w:r>
    </w:p>
    <w:p w14:paraId="1D1FBDDA" w14:textId="6B9293C4" w:rsidR="009D4DFD" w:rsidRDefault="00B64DCA" w:rsidP="002016F6">
      <w:pPr>
        <w:widowControl w:val="0"/>
        <w:autoSpaceDE w:val="0"/>
        <w:autoSpaceDN w:val="0"/>
        <w:adjustRightInd w:val="0"/>
        <w:ind w:left="480" w:hanging="480"/>
      </w:pPr>
      <w:r>
        <w:fldChar w:fldCharType="end"/>
      </w:r>
    </w:p>
    <w:sdt>
      <w:sdtPr>
        <w:rPr>
          <w:rFonts w:asciiTheme="minorBidi" w:hAnsiTheme="minorBidi"/>
          <w:b/>
        </w:rPr>
        <w:id w:val="111145805"/>
        <w:bibliography/>
      </w:sdtPr>
      <w:sdtEndPr/>
      <w:sdtContent>
        <w:p w14:paraId="0722F331" w14:textId="44C2ABBC" w:rsidR="00421CD8" w:rsidRPr="00B10C23" w:rsidRDefault="00421CD8" w:rsidP="002A4B5F">
          <w:pPr>
            <w:widowControl w:val="0"/>
            <w:autoSpaceDE w:val="0"/>
            <w:autoSpaceDN w:val="0"/>
            <w:adjustRightInd w:val="0"/>
            <w:rPr>
              <w:rFonts w:asciiTheme="minorBidi" w:hAnsiTheme="minorBidi"/>
              <w:cs/>
              <w:lang w:bidi="th-TH"/>
            </w:rPr>
          </w:pPr>
        </w:p>
        <w:p w14:paraId="4C271C69" w14:textId="77777777" w:rsidR="00367EA1" w:rsidRPr="00B10C23" w:rsidRDefault="0072284D">
          <w:pPr>
            <w:rPr>
              <w:rFonts w:asciiTheme="minorBidi" w:hAnsiTheme="minorBidi"/>
            </w:rPr>
          </w:pPr>
        </w:p>
      </w:sdtContent>
    </w:sdt>
    <w:sectPr w:rsidR="00367EA1" w:rsidRPr="00B10C23" w:rsidSect="00C00C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3FBED" w14:textId="77777777" w:rsidR="0072284D" w:rsidRDefault="0072284D" w:rsidP="00B64DCA">
      <w:r>
        <w:separator/>
      </w:r>
    </w:p>
  </w:endnote>
  <w:endnote w:type="continuationSeparator" w:id="0">
    <w:p w14:paraId="32757528" w14:textId="77777777" w:rsidR="0072284D" w:rsidRDefault="0072284D" w:rsidP="00B64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B63F5" w14:textId="77777777" w:rsidR="0072284D" w:rsidRDefault="0072284D" w:rsidP="00B64DCA">
      <w:r>
        <w:separator/>
      </w:r>
    </w:p>
  </w:footnote>
  <w:footnote w:type="continuationSeparator" w:id="0">
    <w:p w14:paraId="5C447F89" w14:textId="77777777" w:rsidR="0072284D" w:rsidRDefault="0072284D" w:rsidP="00B64D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E42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6B046F4"/>
    <w:lvl w:ilvl="0">
      <w:start w:val="1"/>
      <w:numFmt w:val="decimal"/>
      <w:lvlText w:val="%1."/>
      <w:lvlJc w:val="left"/>
      <w:pPr>
        <w:tabs>
          <w:tab w:val="num" w:pos="1800"/>
        </w:tabs>
        <w:ind w:left="1800" w:hanging="360"/>
      </w:pPr>
    </w:lvl>
  </w:abstractNum>
  <w:abstractNum w:abstractNumId="2">
    <w:nsid w:val="FFFFFF7D"/>
    <w:multiLevelType w:val="singleLevel"/>
    <w:tmpl w:val="7B8C1FE8"/>
    <w:lvl w:ilvl="0">
      <w:start w:val="1"/>
      <w:numFmt w:val="decimal"/>
      <w:lvlText w:val="%1."/>
      <w:lvlJc w:val="left"/>
      <w:pPr>
        <w:tabs>
          <w:tab w:val="num" w:pos="1440"/>
        </w:tabs>
        <w:ind w:left="1440" w:hanging="360"/>
      </w:pPr>
    </w:lvl>
  </w:abstractNum>
  <w:abstractNum w:abstractNumId="3">
    <w:nsid w:val="FFFFFF7E"/>
    <w:multiLevelType w:val="singleLevel"/>
    <w:tmpl w:val="754A1784"/>
    <w:lvl w:ilvl="0">
      <w:start w:val="1"/>
      <w:numFmt w:val="decimal"/>
      <w:lvlText w:val="%1."/>
      <w:lvlJc w:val="left"/>
      <w:pPr>
        <w:tabs>
          <w:tab w:val="num" w:pos="1080"/>
        </w:tabs>
        <w:ind w:left="1080" w:hanging="360"/>
      </w:pPr>
    </w:lvl>
  </w:abstractNum>
  <w:abstractNum w:abstractNumId="4">
    <w:nsid w:val="FFFFFF7F"/>
    <w:multiLevelType w:val="singleLevel"/>
    <w:tmpl w:val="91888982"/>
    <w:lvl w:ilvl="0">
      <w:start w:val="1"/>
      <w:numFmt w:val="decimal"/>
      <w:lvlText w:val="%1."/>
      <w:lvlJc w:val="left"/>
      <w:pPr>
        <w:tabs>
          <w:tab w:val="num" w:pos="720"/>
        </w:tabs>
        <w:ind w:left="720" w:hanging="360"/>
      </w:pPr>
    </w:lvl>
  </w:abstractNum>
  <w:abstractNum w:abstractNumId="5">
    <w:nsid w:val="FFFFFF80"/>
    <w:multiLevelType w:val="singleLevel"/>
    <w:tmpl w:val="657EFA8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5BC071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4C847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080857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3A0B244"/>
    <w:lvl w:ilvl="0">
      <w:start w:val="1"/>
      <w:numFmt w:val="decimal"/>
      <w:lvlText w:val="%1."/>
      <w:lvlJc w:val="left"/>
      <w:pPr>
        <w:tabs>
          <w:tab w:val="num" w:pos="360"/>
        </w:tabs>
        <w:ind w:left="360" w:hanging="360"/>
      </w:pPr>
    </w:lvl>
  </w:abstractNum>
  <w:abstractNum w:abstractNumId="10">
    <w:nsid w:val="FFFFFF89"/>
    <w:multiLevelType w:val="singleLevel"/>
    <w:tmpl w:val="D026FD8A"/>
    <w:lvl w:ilvl="0">
      <w:start w:val="1"/>
      <w:numFmt w:val="bullet"/>
      <w:lvlText w:val=""/>
      <w:lvlJc w:val="left"/>
      <w:pPr>
        <w:tabs>
          <w:tab w:val="num" w:pos="360"/>
        </w:tabs>
        <w:ind w:left="360" w:hanging="360"/>
      </w:pPr>
      <w:rPr>
        <w:rFonts w:ascii="Symbol" w:hAnsi="Symbol" w:hint="default"/>
      </w:rPr>
    </w:lvl>
  </w:abstractNum>
  <w:abstractNum w:abstractNumId="11">
    <w:nsid w:val="0249487E"/>
    <w:multiLevelType w:val="multilevel"/>
    <w:tmpl w:val="71843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B0B1D66"/>
    <w:multiLevelType w:val="singleLevel"/>
    <w:tmpl w:val="0BEC9FB0"/>
    <w:lvl w:ilvl="0">
      <w:start w:val="1"/>
      <w:numFmt w:val="none"/>
      <w:lvlText w:val=""/>
      <w:legacy w:legacy="1" w:legacySpace="0" w:legacyIndent="0"/>
      <w:lvlJc w:val="left"/>
      <w:pPr>
        <w:ind w:left="288"/>
      </w:pPr>
    </w:lvl>
  </w:abstractNum>
  <w:abstractNum w:abstractNumId="13">
    <w:nsid w:val="28B1553E"/>
    <w:multiLevelType w:val="hybridMultilevel"/>
    <w:tmpl w:val="F524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B22C9E"/>
    <w:multiLevelType w:val="multilevel"/>
    <w:tmpl w:val="71843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nsid w:val="49975AE4"/>
    <w:multiLevelType w:val="hybridMultilevel"/>
    <w:tmpl w:val="3AF679D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7">
    <w:nsid w:val="4C800CE5"/>
    <w:multiLevelType w:val="multilevel"/>
    <w:tmpl w:val="7DF4A1A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0BE4575"/>
    <w:multiLevelType w:val="hybridMultilevel"/>
    <w:tmpl w:val="A760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6D618C"/>
    <w:multiLevelType w:val="hybridMultilevel"/>
    <w:tmpl w:val="3904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0512A9"/>
    <w:multiLevelType w:val="hybridMultilevel"/>
    <w:tmpl w:val="3B5A7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213252"/>
    <w:multiLevelType w:val="multilevel"/>
    <w:tmpl w:val="B8F2D3A2"/>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E6D73D7"/>
    <w:multiLevelType w:val="multilevel"/>
    <w:tmpl w:val="9D24F8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22"/>
  </w:num>
  <w:num w:numId="13">
    <w:abstractNumId w:val="17"/>
  </w:num>
  <w:num w:numId="14">
    <w:abstractNumId w:val="14"/>
  </w:num>
  <w:num w:numId="15">
    <w:abstractNumId w:val="11"/>
  </w:num>
  <w:num w:numId="16">
    <w:abstractNumId w:val="21"/>
  </w:num>
  <w:num w:numId="17">
    <w:abstractNumId w:val="12"/>
  </w:num>
  <w:num w:numId="18">
    <w:abstractNumId w:val="16"/>
  </w:num>
  <w:num w:numId="19">
    <w:abstractNumId w:val="15"/>
  </w:num>
  <w:num w:numId="20">
    <w:abstractNumId w:val="20"/>
  </w:num>
  <w:num w:numId="21">
    <w:abstractNumId w:val="19"/>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CF"/>
    <w:rsid w:val="00072CF7"/>
    <w:rsid w:val="000B1265"/>
    <w:rsid w:val="000E2A49"/>
    <w:rsid w:val="001343C7"/>
    <w:rsid w:val="001D1410"/>
    <w:rsid w:val="001E0700"/>
    <w:rsid w:val="002016F6"/>
    <w:rsid w:val="00212409"/>
    <w:rsid w:val="00216A5F"/>
    <w:rsid w:val="002911D0"/>
    <w:rsid w:val="002959CF"/>
    <w:rsid w:val="002A4B5F"/>
    <w:rsid w:val="00314395"/>
    <w:rsid w:val="003A6B11"/>
    <w:rsid w:val="003E1C86"/>
    <w:rsid w:val="003F7228"/>
    <w:rsid w:val="00421CD8"/>
    <w:rsid w:val="005660DA"/>
    <w:rsid w:val="00584C75"/>
    <w:rsid w:val="005A1DD7"/>
    <w:rsid w:val="005A3226"/>
    <w:rsid w:val="005B469F"/>
    <w:rsid w:val="00640F2D"/>
    <w:rsid w:val="0064570B"/>
    <w:rsid w:val="00663A9D"/>
    <w:rsid w:val="00685D29"/>
    <w:rsid w:val="00691751"/>
    <w:rsid w:val="006F7095"/>
    <w:rsid w:val="0072284D"/>
    <w:rsid w:val="00762D00"/>
    <w:rsid w:val="00770A9A"/>
    <w:rsid w:val="007B39E2"/>
    <w:rsid w:val="007C0AEE"/>
    <w:rsid w:val="00805A4E"/>
    <w:rsid w:val="00825FFD"/>
    <w:rsid w:val="00860C7E"/>
    <w:rsid w:val="008903DB"/>
    <w:rsid w:val="008A3870"/>
    <w:rsid w:val="008B3D0F"/>
    <w:rsid w:val="008C25D7"/>
    <w:rsid w:val="008F5015"/>
    <w:rsid w:val="00903479"/>
    <w:rsid w:val="00907B93"/>
    <w:rsid w:val="009D4DFD"/>
    <w:rsid w:val="009E2926"/>
    <w:rsid w:val="00A37815"/>
    <w:rsid w:val="00A972F3"/>
    <w:rsid w:val="00AC1C1E"/>
    <w:rsid w:val="00AE650D"/>
    <w:rsid w:val="00B10C23"/>
    <w:rsid w:val="00B47D76"/>
    <w:rsid w:val="00B64DCA"/>
    <w:rsid w:val="00B77DC2"/>
    <w:rsid w:val="00BA5FB4"/>
    <w:rsid w:val="00BF03AE"/>
    <w:rsid w:val="00C00CE6"/>
    <w:rsid w:val="00C070F8"/>
    <w:rsid w:val="00CE3769"/>
    <w:rsid w:val="00D45674"/>
    <w:rsid w:val="00D91807"/>
    <w:rsid w:val="00DF395C"/>
    <w:rsid w:val="00E22554"/>
    <w:rsid w:val="00E907EB"/>
    <w:rsid w:val="00E96F09"/>
    <w:rsid w:val="00F06964"/>
    <w:rsid w:val="00F411F2"/>
    <w:rsid w:val="00F45030"/>
    <w:rsid w:val="00F7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09C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7D76"/>
  </w:style>
  <w:style w:type="paragraph" w:styleId="Heading1">
    <w:name w:val="heading 1"/>
    <w:basedOn w:val="Normal"/>
    <w:next w:val="Normal"/>
    <w:link w:val="Heading1Char"/>
    <w:uiPriority w:val="9"/>
    <w:qFormat/>
    <w:rsid w:val="00A37815"/>
    <w:pPr>
      <w:keepNext/>
      <w:keepLines/>
      <w:numPr>
        <w:numId w:val="13"/>
      </w:numPr>
      <w:spacing w:before="240"/>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A37815"/>
    <w:pPr>
      <w:keepNext/>
      <w:keepLines/>
      <w:numPr>
        <w:ilvl w:val="1"/>
        <w:numId w:val="13"/>
      </w:numPr>
      <w:spacing w:before="40"/>
      <w:outlineLvl w:val="1"/>
    </w:pPr>
    <w:rPr>
      <w:rFonts w:asciiTheme="majorBidi" w:eastAsiaTheme="majorEastAsia" w:hAnsiTheme="majorBidi"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21CD8"/>
    <w:pPr>
      <w:framePr w:w="9360" w:hSpace="187" w:vSpace="187" w:wrap="notBeside" w:vAnchor="text" w:hAnchor="page" w:xAlign="center" w:y="1"/>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421CD8"/>
    <w:rPr>
      <w:rFonts w:ascii="Times New Roman" w:eastAsia="Times New Roman" w:hAnsi="Times New Roman" w:cs="Times New Roman"/>
      <w:kern w:val="28"/>
      <w:sz w:val="48"/>
      <w:szCs w:val="48"/>
    </w:rPr>
  </w:style>
  <w:style w:type="character" w:styleId="Hyperlink">
    <w:name w:val="Hyperlink"/>
    <w:basedOn w:val="DefaultParagraphFont"/>
    <w:uiPriority w:val="99"/>
    <w:unhideWhenUsed/>
    <w:rsid w:val="00421CD8"/>
    <w:rPr>
      <w:color w:val="0563C1" w:themeColor="hyperlink"/>
      <w:u w:val="single"/>
    </w:rPr>
  </w:style>
  <w:style w:type="paragraph" w:customStyle="1" w:styleId="Abstract">
    <w:name w:val="Abstract"/>
    <w:basedOn w:val="Normal"/>
    <w:next w:val="Normal"/>
    <w:rsid w:val="00421CD8"/>
    <w:pPr>
      <w:spacing w:before="20"/>
      <w:ind w:firstLine="202"/>
      <w:jc w:val="both"/>
    </w:pPr>
    <w:rPr>
      <w:rFonts w:ascii="Times New Roman" w:eastAsia="Times New Roman" w:hAnsi="Times New Roman" w:cs="Times New Roman"/>
      <w:b/>
      <w:bCs/>
      <w:sz w:val="18"/>
      <w:szCs w:val="18"/>
    </w:rPr>
  </w:style>
  <w:style w:type="paragraph" w:styleId="BodyText">
    <w:name w:val="Body Text"/>
    <w:basedOn w:val="Normal"/>
    <w:link w:val="BodyTextChar"/>
    <w:uiPriority w:val="99"/>
    <w:unhideWhenUsed/>
    <w:rsid w:val="00A37815"/>
    <w:pPr>
      <w:spacing w:after="120"/>
      <w:jc w:val="both"/>
    </w:pPr>
    <w:rPr>
      <w:rFonts w:asciiTheme="minorBidi" w:hAnsiTheme="minorBidi"/>
      <w:sz w:val="28"/>
    </w:rPr>
  </w:style>
  <w:style w:type="character" w:customStyle="1" w:styleId="BodyTextChar">
    <w:name w:val="Body Text Char"/>
    <w:basedOn w:val="DefaultParagraphFont"/>
    <w:link w:val="BodyText"/>
    <w:uiPriority w:val="99"/>
    <w:rsid w:val="00A37815"/>
    <w:rPr>
      <w:rFonts w:asciiTheme="minorBidi" w:hAnsiTheme="minorBidi"/>
      <w:sz w:val="28"/>
    </w:rPr>
  </w:style>
  <w:style w:type="character" w:customStyle="1" w:styleId="Heading1Char">
    <w:name w:val="Heading 1 Char"/>
    <w:basedOn w:val="DefaultParagraphFont"/>
    <w:link w:val="Heading1"/>
    <w:uiPriority w:val="9"/>
    <w:rsid w:val="00A37815"/>
    <w:rPr>
      <w:rFonts w:asciiTheme="majorBidi" w:eastAsiaTheme="majorEastAsia" w:hAnsiTheme="majorBidi" w:cstheme="majorBidi"/>
      <w:b/>
      <w:color w:val="000000" w:themeColor="text1"/>
      <w:sz w:val="28"/>
      <w:szCs w:val="32"/>
    </w:rPr>
  </w:style>
  <w:style w:type="character" w:customStyle="1" w:styleId="Heading2Char">
    <w:name w:val="Heading 2 Char"/>
    <w:basedOn w:val="DefaultParagraphFont"/>
    <w:link w:val="Heading2"/>
    <w:uiPriority w:val="9"/>
    <w:rsid w:val="00A37815"/>
    <w:rPr>
      <w:rFonts w:asciiTheme="majorBidi" w:eastAsiaTheme="majorEastAsia" w:hAnsiTheme="majorBidi" w:cstheme="majorBidi"/>
      <w:color w:val="000000" w:themeColor="text1"/>
      <w:sz w:val="28"/>
      <w:szCs w:val="26"/>
    </w:rPr>
  </w:style>
  <w:style w:type="paragraph" w:customStyle="1" w:styleId="Text">
    <w:name w:val="Text"/>
    <w:basedOn w:val="Normal"/>
    <w:rsid w:val="00B47D76"/>
    <w:pPr>
      <w:widowControl w:val="0"/>
      <w:spacing w:line="252" w:lineRule="auto"/>
      <w:ind w:firstLine="202"/>
      <w:jc w:val="both"/>
    </w:pPr>
    <w:rPr>
      <w:rFonts w:ascii="Times New Roman" w:eastAsia="Times New Roman" w:hAnsi="Times New Roman" w:cs="Times New Roman"/>
      <w:sz w:val="28"/>
      <w:szCs w:val="20"/>
    </w:rPr>
  </w:style>
  <w:style w:type="table" w:styleId="TableGrid">
    <w:name w:val="Table Grid"/>
    <w:basedOn w:val="TableNormal"/>
    <w:rsid w:val="00A3781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Normal"/>
    <w:rsid w:val="00A37815"/>
    <w:pPr>
      <w:jc w:val="center"/>
    </w:pPr>
    <w:rPr>
      <w:rFonts w:ascii="Times New Roman" w:eastAsia="Times New Roman" w:hAnsi="Times New Roman" w:cs="Times New Roman"/>
      <w:smallCaps/>
      <w:sz w:val="16"/>
      <w:szCs w:val="16"/>
    </w:rPr>
  </w:style>
  <w:style w:type="paragraph" w:customStyle="1" w:styleId="figureequation">
    <w:name w:val="figure_equation"/>
    <w:basedOn w:val="Text"/>
    <w:qFormat/>
    <w:rsid w:val="00A37815"/>
    <w:pPr>
      <w:spacing w:line="240" w:lineRule="auto"/>
      <w:ind w:firstLine="0"/>
      <w:jc w:val="center"/>
    </w:pPr>
    <w:rPr>
      <w:rFonts w:ascii="Cambria Math" w:hAnsi="Cambria Math"/>
    </w:rPr>
  </w:style>
  <w:style w:type="paragraph" w:customStyle="1" w:styleId="figuretext">
    <w:name w:val="figure_text"/>
    <w:basedOn w:val="figureequation"/>
    <w:qFormat/>
    <w:rsid w:val="007C0AEE"/>
    <w:rPr>
      <w:rFonts w:asciiTheme="minorBidi" w:hAnsiTheme="minorBidi"/>
    </w:rPr>
  </w:style>
  <w:style w:type="paragraph" w:customStyle="1" w:styleId="References">
    <w:name w:val="References"/>
    <w:basedOn w:val="Normal"/>
    <w:rsid w:val="00A37815"/>
    <w:pPr>
      <w:numPr>
        <w:numId w:val="19"/>
      </w:numPr>
      <w:jc w:val="both"/>
    </w:pPr>
    <w:rPr>
      <w:rFonts w:ascii="Times New Roman" w:eastAsia="Times New Roman" w:hAnsi="Times New Roman" w:cs="Times New Roman"/>
      <w:sz w:val="28"/>
      <w:szCs w:val="16"/>
    </w:rPr>
  </w:style>
  <w:style w:type="character" w:customStyle="1" w:styleId="apple-converted-space">
    <w:name w:val="apple-converted-space"/>
    <w:basedOn w:val="DefaultParagraphFont"/>
    <w:rsid w:val="00A37815"/>
  </w:style>
  <w:style w:type="character" w:styleId="Emphasis">
    <w:name w:val="Emphasis"/>
    <w:basedOn w:val="DefaultParagraphFont"/>
    <w:uiPriority w:val="20"/>
    <w:qFormat/>
    <w:rsid w:val="00A37815"/>
    <w:rPr>
      <w:i/>
      <w:iCs/>
    </w:rPr>
  </w:style>
  <w:style w:type="paragraph" w:customStyle="1" w:styleId="IETParagraph">
    <w:name w:val="IET Paragraph"/>
    <w:basedOn w:val="Normal"/>
    <w:qFormat/>
    <w:locked/>
    <w:rsid w:val="00B77DC2"/>
    <w:pPr>
      <w:ind w:firstLine="567"/>
      <w:jc w:val="both"/>
    </w:pPr>
    <w:rPr>
      <w:rFonts w:ascii="Times New Roman" w:eastAsia="SimSun" w:hAnsi="Times New Roman" w:cs="Times New Roman"/>
      <w:sz w:val="20"/>
      <w:szCs w:val="20"/>
      <w:lang w:val="en-GB" w:eastAsia="zh-CN"/>
    </w:rPr>
  </w:style>
  <w:style w:type="character" w:styleId="PlaceholderText">
    <w:name w:val="Placeholder Text"/>
    <w:basedOn w:val="DefaultParagraphFont"/>
    <w:uiPriority w:val="99"/>
    <w:semiHidden/>
    <w:rsid w:val="005A3226"/>
    <w:rPr>
      <w:color w:val="808080"/>
    </w:rPr>
  </w:style>
  <w:style w:type="paragraph" w:styleId="Bibliography">
    <w:name w:val="Bibliography"/>
    <w:basedOn w:val="Normal"/>
    <w:next w:val="Normal"/>
    <w:uiPriority w:val="37"/>
    <w:unhideWhenUsed/>
    <w:rsid w:val="00B10C23"/>
  </w:style>
  <w:style w:type="paragraph" w:styleId="FootnoteText">
    <w:name w:val="footnote text"/>
    <w:basedOn w:val="Normal"/>
    <w:link w:val="FootnoteTextChar"/>
    <w:uiPriority w:val="99"/>
    <w:unhideWhenUsed/>
    <w:rsid w:val="00B64DCA"/>
  </w:style>
  <w:style w:type="character" w:customStyle="1" w:styleId="FootnoteTextChar">
    <w:name w:val="Footnote Text Char"/>
    <w:basedOn w:val="DefaultParagraphFont"/>
    <w:link w:val="FootnoteText"/>
    <w:uiPriority w:val="99"/>
    <w:rsid w:val="00B64DCA"/>
  </w:style>
  <w:style w:type="character" w:styleId="FootnoteReference">
    <w:name w:val="footnote reference"/>
    <w:basedOn w:val="DefaultParagraphFont"/>
    <w:uiPriority w:val="99"/>
    <w:unhideWhenUsed/>
    <w:rsid w:val="00B64DCA"/>
    <w:rPr>
      <w:vertAlign w:val="superscript"/>
    </w:rPr>
  </w:style>
  <w:style w:type="paragraph" w:styleId="NoSpacing">
    <w:name w:val="No Spacing"/>
    <w:uiPriority w:val="1"/>
    <w:qFormat/>
    <w:rsid w:val="001D1410"/>
  </w:style>
  <w:style w:type="paragraph" w:styleId="ListParagraph">
    <w:name w:val="List Paragraph"/>
    <w:basedOn w:val="Normal"/>
    <w:uiPriority w:val="34"/>
    <w:qFormat/>
    <w:rsid w:val="00B47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81292">
      <w:bodyDiv w:val="1"/>
      <w:marLeft w:val="0"/>
      <w:marRight w:val="0"/>
      <w:marTop w:val="0"/>
      <w:marBottom w:val="0"/>
      <w:divBdr>
        <w:top w:val="none" w:sz="0" w:space="0" w:color="auto"/>
        <w:left w:val="none" w:sz="0" w:space="0" w:color="auto"/>
        <w:bottom w:val="none" w:sz="0" w:space="0" w:color="auto"/>
        <w:right w:val="none" w:sz="0" w:space="0" w:color="auto"/>
      </w:divBdr>
    </w:div>
    <w:div w:id="105466729">
      <w:bodyDiv w:val="1"/>
      <w:marLeft w:val="0"/>
      <w:marRight w:val="0"/>
      <w:marTop w:val="0"/>
      <w:marBottom w:val="0"/>
      <w:divBdr>
        <w:top w:val="none" w:sz="0" w:space="0" w:color="auto"/>
        <w:left w:val="none" w:sz="0" w:space="0" w:color="auto"/>
        <w:bottom w:val="none" w:sz="0" w:space="0" w:color="auto"/>
        <w:right w:val="none" w:sz="0" w:space="0" w:color="auto"/>
      </w:divBdr>
    </w:div>
    <w:div w:id="136722761">
      <w:bodyDiv w:val="1"/>
      <w:marLeft w:val="0"/>
      <w:marRight w:val="0"/>
      <w:marTop w:val="0"/>
      <w:marBottom w:val="0"/>
      <w:divBdr>
        <w:top w:val="none" w:sz="0" w:space="0" w:color="auto"/>
        <w:left w:val="none" w:sz="0" w:space="0" w:color="auto"/>
        <w:bottom w:val="none" w:sz="0" w:space="0" w:color="auto"/>
        <w:right w:val="none" w:sz="0" w:space="0" w:color="auto"/>
      </w:divBdr>
    </w:div>
    <w:div w:id="136991475">
      <w:bodyDiv w:val="1"/>
      <w:marLeft w:val="0"/>
      <w:marRight w:val="0"/>
      <w:marTop w:val="0"/>
      <w:marBottom w:val="0"/>
      <w:divBdr>
        <w:top w:val="none" w:sz="0" w:space="0" w:color="auto"/>
        <w:left w:val="none" w:sz="0" w:space="0" w:color="auto"/>
        <w:bottom w:val="none" w:sz="0" w:space="0" w:color="auto"/>
        <w:right w:val="none" w:sz="0" w:space="0" w:color="auto"/>
      </w:divBdr>
    </w:div>
    <w:div w:id="137959038">
      <w:bodyDiv w:val="1"/>
      <w:marLeft w:val="0"/>
      <w:marRight w:val="0"/>
      <w:marTop w:val="0"/>
      <w:marBottom w:val="0"/>
      <w:divBdr>
        <w:top w:val="none" w:sz="0" w:space="0" w:color="auto"/>
        <w:left w:val="none" w:sz="0" w:space="0" w:color="auto"/>
        <w:bottom w:val="none" w:sz="0" w:space="0" w:color="auto"/>
        <w:right w:val="none" w:sz="0" w:space="0" w:color="auto"/>
      </w:divBdr>
    </w:div>
    <w:div w:id="167335087">
      <w:bodyDiv w:val="1"/>
      <w:marLeft w:val="0"/>
      <w:marRight w:val="0"/>
      <w:marTop w:val="0"/>
      <w:marBottom w:val="0"/>
      <w:divBdr>
        <w:top w:val="none" w:sz="0" w:space="0" w:color="auto"/>
        <w:left w:val="none" w:sz="0" w:space="0" w:color="auto"/>
        <w:bottom w:val="none" w:sz="0" w:space="0" w:color="auto"/>
        <w:right w:val="none" w:sz="0" w:space="0" w:color="auto"/>
      </w:divBdr>
    </w:div>
    <w:div w:id="186911663">
      <w:bodyDiv w:val="1"/>
      <w:marLeft w:val="0"/>
      <w:marRight w:val="0"/>
      <w:marTop w:val="0"/>
      <w:marBottom w:val="0"/>
      <w:divBdr>
        <w:top w:val="none" w:sz="0" w:space="0" w:color="auto"/>
        <w:left w:val="none" w:sz="0" w:space="0" w:color="auto"/>
        <w:bottom w:val="none" w:sz="0" w:space="0" w:color="auto"/>
        <w:right w:val="none" w:sz="0" w:space="0" w:color="auto"/>
      </w:divBdr>
    </w:div>
    <w:div w:id="255291666">
      <w:bodyDiv w:val="1"/>
      <w:marLeft w:val="0"/>
      <w:marRight w:val="0"/>
      <w:marTop w:val="0"/>
      <w:marBottom w:val="0"/>
      <w:divBdr>
        <w:top w:val="none" w:sz="0" w:space="0" w:color="auto"/>
        <w:left w:val="none" w:sz="0" w:space="0" w:color="auto"/>
        <w:bottom w:val="none" w:sz="0" w:space="0" w:color="auto"/>
        <w:right w:val="none" w:sz="0" w:space="0" w:color="auto"/>
      </w:divBdr>
    </w:div>
    <w:div w:id="282032888">
      <w:bodyDiv w:val="1"/>
      <w:marLeft w:val="0"/>
      <w:marRight w:val="0"/>
      <w:marTop w:val="0"/>
      <w:marBottom w:val="0"/>
      <w:divBdr>
        <w:top w:val="none" w:sz="0" w:space="0" w:color="auto"/>
        <w:left w:val="none" w:sz="0" w:space="0" w:color="auto"/>
        <w:bottom w:val="none" w:sz="0" w:space="0" w:color="auto"/>
        <w:right w:val="none" w:sz="0" w:space="0" w:color="auto"/>
      </w:divBdr>
    </w:div>
    <w:div w:id="371077545">
      <w:bodyDiv w:val="1"/>
      <w:marLeft w:val="0"/>
      <w:marRight w:val="0"/>
      <w:marTop w:val="0"/>
      <w:marBottom w:val="0"/>
      <w:divBdr>
        <w:top w:val="none" w:sz="0" w:space="0" w:color="auto"/>
        <w:left w:val="none" w:sz="0" w:space="0" w:color="auto"/>
        <w:bottom w:val="none" w:sz="0" w:space="0" w:color="auto"/>
        <w:right w:val="none" w:sz="0" w:space="0" w:color="auto"/>
      </w:divBdr>
    </w:div>
    <w:div w:id="432744531">
      <w:bodyDiv w:val="1"/>
      <w:marLeft w:val="0"/>
      <w:marRight w:val="0"/>
      <w:marTop w:val="0"/>
      <w:marBottom w:val="0"/>
      <w:divBdr>
        <w:top w:val="none" w:sz="0" w:space="0" w:color="auto"/>
        <w:left w:val="none" w:sz="0" w:space="0" w:color="auto"/>
        <w:bottom w:val="none" w:sz="0" w:space="0" w:color="auto"/>
        <w:right w:val="none" w:sz="0" w:space="0" w:color="auto"/>
      </w:divBdr>
    </w:div>
    <w:div w:id="478887732">
      <w:bodyDiv w:val="1"/>
      <w:marLeft w:val="0"/>
      <w:marRight w:val="0"/>
      <w:marTop w:val="0"/>
      <w:marBottom w:val="0"/>
      <w:divBdr>
        <w:top w:val="none" w:sz="0" w:space="0" w:color="auto"/>
        <w:left w:val="none" w:sz="0" w:space="0" w:color="auto"/>
        <w:bottom w:val="none" w:sz="0" w:space="0" w:color="auto"/>
        <w:right w:val="none" w:sz="0" w:space="0" w:color="auto"/>
      </w:divBdr>
    </w:div>
    <w:div w:id="489834972">
      <w:bodyDiv w:val="1"/>
      <w:marLeft w:val="0"/>
      <w:marRight w:val="0"/>
      <w:marTop w:val="0"/>
      <w:marBottom w:val="0"/>
      <w:divBdr>
        <w:top w:val="none" w:sz="0" w:space="0" w:color="auto"/>
        <w:left w:val="none" w:sz="0" w:space="0" w:color="auto"/>
        <w:bottom w:val="none" w:sz="0" w:space="0" w:color="auto"/>
        <w:right w:val="none" w:sz="0" w:space="0" w:color="auto"/>
      </w:divBdr>
    </w:div>
    <w:div w:id="525483087">
      <w:bodyDiv w:val="1"/>
      <w:marLeft w:val="0"/>
      <w:marRight w:val="0"/>
      <w:marTop w:val="0"/>
      <w:marBottom w:val="0"/>
      <w:divBdr>
        <w:top w:val="none" w:sz="0" w:space="0" w:color="auto"/>
        <w:left w:val="none" w:sz="0" w:space="0" w:color="auto"/>
        <w:bottom w:val="none" w:sz="0" w:space="0" w:color="auto"/>
        <w:right w:val="none" w:sz="0" w:space="0" w:color="auto"/>
      </w:divBdr>
    </w:div>
    <w:div w:id="526989713">
      <w:bodyDiv w:val="1"/>
      <w:marLeft w:val="0"/>
      <w:marRight w:val="0"/>
      <w:marTop w:val="0"/>
      <w:marBottom w:val="0"/>
      <w:divBdr>
        <w:top w:val="none" w:sz="0" w:space="0" w:color="auto"/>
        <w:left w:val="none" w:sz="0" w:space="0" w:color="auto"/>
        <w:bottom w:val="none" w:sz="0" w:space="0" w:color="auto"/>
        <w:right w:val="none" w:sz="0" w:space="0" w:color="auto"/>
      </w:divBdr>
    </w:div>
    <w:div w:id="611785927">
      <w:bodyDiv w:val="1"/>
      <w:marLeft w:val="0"/>
      <w:marRight w:val="0"/>
      <w:marTop w:val="0"/>
      <w:marBottom w:val="0"/>
      <w:divBdr>
        <w:top w:val="none" w:sz="0" w:space="0" w:color="auto"/>
        <w:left w:val="none" w:sz="0" w:space="0" w:color="auto"/>
        <w:bottom w:val="none" w:sz="0" w:space="0" w:color="auto"/>
        <w:right w:val="none" w:sz="0" w:space="0" w:color="auto"/>
      </w:divBdr>
    </w:div>
    <w:div w:id="640503747">
      <w:bodyDiv w:val="1"/>
      <w:marLeft w:val="0"/>
      <w:marRight w:val="0"/>
      <w:marTop w:val="0"/>
      <w:marBottom w:val="0"/>
      <w:divBdr>
        <w:top w:val="none" w:sz="0" w:space="0" w:color="auto"/>
        <w:left w:val="none" w:sz="0" w:space="0" w:color="auto"/>
        <w:bottom w:val="none" w:sz="0" w:space="0" w:color="auto"/>
        <w:right w:val="none" w:sz="0" w:space="0" w:color="auto"/>
      </w:divBdr>
    </w:div>
    <w:div w:id="683439919">
      <w:bodyDiv w:val="1"/>
      <w:marLeft w:val="0"/>
      <w:marRight w:val="0"/>
      <w:marTop w:val="0"/>
      <w:marBottom w:val="0"/>
      <w:divBdr>
        <w:top w:val="none" w:sz="0" w:space="0" w:color="auto"/>
        <w:left w:val="none" w:sz="0" w:space="0" w:color="auto"/>
        <w:bottom w:val="none" w:sz="0" w:space="0" w:color="auto"/>
        <w:right w:val="none" w:sz="0" w:space="0" w:color="auto"/>
      </w:divBdr>
    </w:div>
    <w:div w:id="697899813">
      <w:bodyDiv w:val="1"/>
      <w:marLeft w:val="0"/>
      <w:marRight w:val="0"/>
      <w:marTop w:val="0"/>
      <w:marBottom w:val="0"/>
      <w:divBdr>
        <w:top w:val="none" w:sz="0" w:space="0" w:color="auto"/>
        <w:left w:val="none" w:sz="0" w:space="0" w:color="auto"/>
        <w:bottom w:val="none" w:sz="0" w:space="0" w:color="auto"/>
        <w:right w:val="none" w:sz="0" w:space="0" w:color="auto"/>
      </w:divBdr>
    </w:div>
    <w:div w:id="703092232">
      <w:bodyDiv w:val="1"/>
      <w:marLeft w:val="0"/>
      <w:marRight w:val="0"/>
      <w:marTop w:val="0"/>
      <w:marBottom w:val="0"/>
      <w:divBdr>
        <w:top w:val="none" w:sz="0" w:space="0" w:color="auto"/>
        <w:left w:val="none" w:sz="0" w:space="0" w:color="auto"/>
        <w:bottom w:val="none" w:sz="0" w:space="0" w:color="auto"/>
        <w:right w:val="none" w:sz="0" w:space="0" w:color="auto"/>
      </w:divBdr>
    </w:div>
    <w:div w:id="751703549">
      <w:bodyDiv w:val="1"/>
      <w:marLeft w:val="0"/>
      <w:marRight w:val="0"/>
      <w:marTop w:val="0"/>
      <w:marBottom w:val="0"/>
      <w:divBdr>
        <w:top w:val="none" w:sz="0" w:space="0" w:color="auto"/>
        <w:left w:val="none" w:sz="0" w:space="0" w:color="auto"/>
        <w:bottom w:val="none" w:sz="0" w:space="0" w:color="auto"/>
        <w:right w:val="none" w:sz="0" w:space="0" w:color="auto"/>
      </w:divBdr>
    </w:div>
    <w:div w:id="761149097">
      <w:bodyDiv w:val="1"/>
      <w:marLeft w:val="0"/>
      <w:marRight w:val="0"/>
      <w:marTop w:val="0"/>
      <w:marBottom w:val="0"/>
      <w:divBdr>
        <w:top w:val="none" w:sz="0" w:space="0" w:color="auto"/>
        <w:left w:val="none" w:sz="0" w:space="0" w:color="auto"/>
        <w:bottom w:val="none" w:sz="0" w:space="0" w:color="auto"/>
        <w:right w:val="none" w:sz="0" w:space="0" w:color="auto"/>
      </w:divBdr>
    </w:div>
    <w:div w:id="857351581">
      <w:bodyDiv w:val="1"/>
      <w:marLeft w:val="0"/>
      <w:marRight w:val="0"/>
      <w:marTop w:val="0"/>
      <w:marBottom w:val="0"/>
      <w:divBdr>
        <w:top w:val="none" w:sz="0" w:space="0" w:color="auto"/>
        <w:left w:val="none" w:sz="0" w:space="0" w:color="auto"/>
        <w:bottom w:val="none" w:sz="0" w:space="0" w:color="auto"/>
        <w:right w:val="none" w:sz="0" w:space="0" w:color="auto"/>
      </w:divBdr>
    </w:div>
    <w:div w:id="882524242">
      <w:bodyDiv w:val="1"/>
      <w:marLeft w:val="0"/>
      <w:marRight w:val="0"/>
      <w:marTop w:val="0"/>
      <w:marBottom w:val="0"/>
      <w:divBdr>
        <w:top w:val="none" w:sz="0" w:space="0" w:color="auto"/>
        <w:left w:val="none" w:sz="0" w:space="0" w:color="auto"/>
        <w:bottom w:val="none" w:sz="0" w:space="0" w:color="auto"/>
        <w:right w:val="none" w:sz="0" w:space="0" w:color="auto"/>
      </w:divBdr>
    </w:div>
    <w:div w:id="890270436">
      <w:bodyDiv w:val="1"/>
      <w:marLeft w:val="0"/>
      <w:marRight w:val="0"/>
      <w:marTop w:val="0"/>
      <w:marBottom w:val="0"/>
      <w:divBdr>
        <w:top w:val="none" w:sz="0" w:space="0" w:color="auto"/>
        <w:left w:val="none" w:sz="0" w:space="0" w:color="auto"/>
        <w:bottom w:val="none" w:sz="0" w:space="0" w:color="auto"/>
        <w:right w:val="none" w:sz="0" w:space="0" w:color="auto"/>
      </w:divBdr>
    </w:div>
    <w:div w:id="928469819">
      <w:bodyDiv w:val="1"/>
      <w:marLeft w:val="0"/>
      <w:marRight w:val="0"/>
      <w:marTop w:val="0"/>
      <w:marBottom w:val="0"/>
      <w:divBdr>
        <w:top w:val="none" w:sz="0" w:space="0" w:color="auto"/>
        <w:left w:val="none" w:sz="0" w:space="0" w:color="auto"/>
        <w:bottom w:val="none" w:sz="0" w:space="0" w:color="auto"/>
        <w:right w:val="none" w:sz="0" w:space="0" w:color="auto"/>
      </w:divBdr>
    </w:div>
    <w:div w:id="950892996">
      <w:bodyDiv w:val="1"/>
      <w:marLeft w:val="0"/>
      <w:marRight w:val="0"/>
      <w:marTop w:val="0"/>
      <w:marBottom w:val="0"/>
      <w:divBdr>
        <w:top w:val="none" w:sz="0" w:space="0" w:color="auto"/>
        <w:left w:val="none" w:sz="0" w:space="0" w:color="auto"/>
        <w:bottom w:val="none" w:sz="0" w:space="0" w:color="auto"/>
        <w:right w:val="none" w:sz="0" w:space="0" w:color="auto"/>
      </w:divBdr>
    </w:div>
    <w:div w:id="957372139">
      <w:bodyDiv w:val="1"/>
      <w:marLeft w:val="0"/>
      <w:marRight w:val="0"/>
      <w:marTop w:val="0"/>
      <w:marBottom w:val="0"/>
      <w:divBdr>
        <w:top w:val="none" w:sz="0" w:space="0" w:color="auto"/>
        <w:left w:val="none" w:sz="0" w:space="0" w:color="auto"/>
        <w:bottom w:val="none" w:sz="0" w:space="0" w:color="auto"/>
        <w:right w:val="none" w:sz="0" w:space="0" w:color="auto"/>
      </w:divBdr>
    </w:div>
    <w:div w:id="964896493">
      <w:bodyDiv w:val="1"/>
      <w:marLeft w:val="0"/>
      <w:marRight w:val="0"/>
      <w:marTop w:val="0"/>
      <w:marBottom w:val="0"/>
      <w:divBdr>
        <w:top w:val="none" w:sz="0" w:space="0" w:color="auto"/>
        <w:left w:val="none" w:sz="0" w:space="0" w:color="auto"/>
        <w:bottom w:val="none" w:sz="0" w:space="0" w:color="auto"/>
        <w:right w:val="none" w:sz="0" w:space="0" w:color="auto"/>
      </w:divBdr>
    </w:div>
    <w:div w:id="975990223">
      <w:bodyDiv w:val="1"/>
      <w:marLeft w:val="0"/>
      <w:marRight w:val="0"/>
      <w:marTop w:val="0"/>
      <w:marBottom w:val="0"/>
      <w:divBdr>
        <w:top w:val="none" w:sz="0" w:space="0" w:color="auto"/>
        <w:left w:val="none" w:sz="0" w:space="0" w:color="auto"/>
        <w:bottom w:val="none" w:sz="0" w:space="0" w:color="auto"/>
        <w:right w:val="none" w:sz="0" w:space="0" w:color="auto"/>
      </w:divBdr>
    </w:div>
    <w:div w:id="1005204955">
      <w:bodyDiv w:val="1"/>
      <w:marLeft w:val="0"/>
      <w:marRight w:val="0"/>
      <w:marTop w:val="0"/>
      <w:marBottom w:val="0"/>
      <w:divBdr>
        <w:top w:val="none" w:sz="0" w:space="0" w:color="auto"/>
        <w:left w:val="none" w:sz="0" w:space="0" w:color="auto"/>
        <w:bottom w:val="none" w:sz="0" w:space="0" w:color="auto"/>
        <w:right w:val="none" w:sz="0" w:space="0" w:color="auto"/>
      </w:divBdr>
    </w:div>
    <w:div w:id="1126240953">
      <w:bodyDiv w:val="1"/>
      <w:marLeft w:val="0"/>
      <w:marRight w:val="0"/>
      <w:marTop w:val="0"/>
      <w:marBottom w:val="0"/>
      <w:divBdr>
        <w:top w:val="none" w:sz="0" w:space="0" w:color="auto"/>
        <w:left w:val="none" w:sz="0" w:space="0" w:color="auto"/>
        <w:bottom w:val="none" w:sz="0" w:space="0" w:color="auto"/>
        <w:right w:val="none" w:sz="0" w:space="0" w:color="auto"/>
      </w:divBdr>
    </w:div>
    <w:div w:id="1203205497">
      <w:bodyDiv w:val="1"/>
      <w:marLeft w:val="0"/>
      <w:marRight w:val="0"/>
      <w:marTop w:val="0"/>
      <w:marBottom w:val="0"/>
      <w:divBdr>
        <w:top w:val="none" w:sz="0" w:space="0" w:color="auto"/>
        <w:left w:val="none" w:sz="0" w:space="0" w:color="auto"/>
        <w:bottom w:val="none" w:sz="0" w:space="0" w:color="auto"/>
        <w:right w:val="none" w:sz="0" w:space="0" w:color="auto"/>
      </w:divBdr>
    </w:div>
    <w:div w:id="1248226546">
      <w:bodyDiv w:val="1"/>
      <w:marLeft w:val="0"/>
      <w:marRight w:val="0"/>
      <w:marTop w:val="0"/>
      <w:marBottom w:val="0"/>
      <w:divBdr>
        <w:top w:val="none" w:sz="0" w:space="0" w:color="auto"/>
        <w:left w:val="none" w:sz="0" w:space="0" w:color="auto"/>
        <w:bottom w:val="none" w:sz="0" w:space="0" w:color="auto"/>
        <w:right w:val="none" w:sz="0" w:space="0" w:color="auto"/>
      </w:divBdr>
    </w:div>
    <w:div w:id="1254126008">
      <w:bodyDiv w:val="1"/>
      <w:marLeft w:val="0"/>
      <w:marRight w:val="0"/>
      <w:marTop w:val="0"/>
      <w:marBottom w:val="0"/>
      <w:divBdr>
        <w:top w:val="none" w:sz="0" w:space="0" w:color="auto"/>
        <w:left w:val="none" w:sz="0" w:space="0" w:color="auto"/>
        <w:bottom w:val="none" w:sz="0" w:space="0" w:color="auto"/>
        <w:right w:val="none" w:sz="0" w:space="0" w:color="auto"/>
      </w:divBdr>
    </w:div>
    <w:div w:id="1296135180">
      <w:bodyDiv w:val="1"/>
      <w:marLeft w:val="0"/>
      <w:marRight w:val="0"/>
      <w:marTop w:val="0"/>
      <w:marBottom w:val="0"/>
      <w:divBdr>
        <w:top w:val="none" w:sz="0" w:space="0" w:color="auto"/>
        <w:left w:val="none" w:sz="0" w:space="0" w:color="auto"/>
        <w:bottom w:val="none" w:sz="0" w:space="0" w:color="auto"/>
        <w:right w:val="none" w:sz="0" w:space="0" w:color="auto"/>
      </w:divBdr>
    </w:div>
    <w:div w:id="1347100010">
      <w:bodyDiv w:val="1"/>
      <w:marLeft w:val="0"/>
      <w:marRight w:val="0"/>
      <w:marTop w:val="0"/>
      <w:marBottom w:val="0"/>
      <w:divBdr>
        <w:top w:val="none" w:sz="0" w:space="0" w:color="auto"/>
        <w:left w:val="none" w:sz="0" w:space="0" w:color="auto"/>
        <w:bottom w:val="none" w:sz="0" w:space="0" w:color="auto"/>
        <w:right w:val="none" w:sz="0" w:space="0" w:color="auto"/>
      </w:divBdr>
    </w:div>
    <w:div w:id="1385523505">
      <w:bodyDiv w:val="1"/>
      <w:marLeft w:val="0"/>
      <w:marRight w:val="0"/>
      <w:marTop w:val="0"/>
      <w:marBottom w:val="0"/>
      <w:divBdr>
        <w:top w:val="none" w:sz="0" w:space="0" w:color="auto"/>
        <w:left w:val="none" w:sz="0" w:space="0" w:color="auto"/>
        <w:bottom w:val="none" w:sz="0" w:space="0" w:color="auto"/>
        <w:right w:val="none" w:sz="0" w:space="0" w:color="auto"/>
      </w:divBdr>
    </w:div>
    <w:div w:id="1385719827">
      <w:bodyDiv w:val="1"/>
      <w:marLeft w:val="0"/>
      <w:marRight w:val="0"/>
      <w:marTop w:val="0"/>
      <w:marBottom w:val="0"/>
      <w:divBdr>
        <w:top w:val="none" w:sz="0" w:space="0" w:color="auto"/>
        <w:left w:val="none" w:sz="0" w:space="0" w:color="auto"/>
        <w:bottom w:val="none" w:sz="0" w:space="0" w:color="auto"/>
        <w:right w:val="none" w:sz="0" w:space="0" w:color="auto"/>
      </w:divBdr>
    </w:div>
    <w:div w:id="1392968906">
      <w:bodyDiv w:val="1"/>
      <w:marLeft w:val="0"/>
      <w:marRight w:val="0"/>
      <w:marTop w:val="0"/>
      <w:marBottom w:val="0"/>
      <w:divBdr>
        <w:top w:val="none" w:sz="0" w:space="0" w:color="auto"/>
        <w:left w:val="none" w:sz="0" w:space="0" w:color="auto"/>
        <w:bottom w:val="none" w:sz="0" w:space="0" w:color="auto"/>
        <w:right w:val="none" w:sz="0" w:space="0" w:color="auto"/>
      </w:divBdr>
    </w:div>
    <w:div w:id="1482695561">
      <w:bodyDiv w:val="1"/>
      <w:marLeft w:val="0"/>
      <w:marRight w:val="0"/>
      <w:marTop w:val="0"/>
      <w:marBottom w:val="0"/>
      <w:divBdr>
        <w:top w:val="none" w:sz="0" w:space="0" w:color="auto"/>
        <w:left w:val="none" w:sz="0" w:space="0" w:color="auto"/>
        <w:bottom w:val="none" w:sz="0" w:space="0" w:color="auto"/>
        <w:right w:val="none" w:sz="0" w:space="0" w:color="auto"/>
      </w:divBdr>
    </w:div>
    <w:div w:id="1507941265">
      <w:bodyDiv w:val="1"/>
      <w:marLeft w:val="0"/>
      <w:marRight w:val="0"/>
      <w:marTop w:val="0"/>
      <w:marBottom w:val="0"/>
      <w:divBdr>
        <w:top w:val="none" w:sz="0" w:space="0" w:color="auto"/>
        <w:left w:val="none" w:sz="0" w:space="0" w:color="auto"/>
        <w:bottom w:val="none" w:sz="0" w:space="0" w:color="auto"/>
        <w:right w:val="none" w:sz="0" w:space="0" w:color="auto"/>
      </w:divBdr>
    </w:div>
    <w:div w:id="1514029059">
      <w:bodyDiv w:val="1"/>
      <w:marLeft w:val="0"/>
      <w:marRight w:val="0"/>
      <w:marTop w:val="0"/>
      <w:marBottom w:val="0"/>
      <w:divBdr>
        <w:top w:val="none" w:sz="0" w:space="0" w:color="auto"/>
        <w:left w:val="none" w:sz="0" w:space="0" w:color="auto"/>
        <w:bottom w:val="none" w:sz="0" w:space="0" w:color="auto"/>
        <w:right w:val="none" w:sz="0" w:space="0" w:color="auto"/>
      </w:divBdr>
    </w:div>
    <w:div w:id="1519006576">
      <w:bodyDiv w:val="1"/>
      <w:marLeft w:val="0"/>
      <w:marRight w:val="0"/>
      <w:marTop w:val="0"/>
      <w:marBottom w:val="0"/>
      <w:divBdr>
        <w:top w:val="none" w:sz="0" w:space="0" w:color="auto"/>
        <w:left w:val="none" w:sz="0" w:space="0" w:color="auto"/>
        <w:bottom w:val="none" w:sz="0" w:space="0" w:color="auto"/>
        <w:right w:val="none" w:sz="0" w:space="0" w:color="auto"/>
      </w:divBdr>
    </w:div>
    <w:div w:id="1522011897">
      <w:bodyDiv w:val="1"/>
      <w:marLeft w:val="0"/>
      <w:marRight w:val="0"/>
      <w:marTop w:val="0"/>
      <w:marBottom w:val="0"/>
      <w:divBdr>
        <w:top w:val="none" w:sz="0" w:space="0" w:color="auto"/>
        <w:left w:val="none" w:sz="0" w:space="0" w:color="auto"/>
        <w:bottom w:val="none" w:sz="0" w:space="0" w:color="auto"/>
        <w:right w:val="none" w:sz="0" w:space="0" w:color="auto"/>
      </w:divBdr>
    </w:div>
    <w:div w:id="1538009414">
      <w:bodyDiv w:val="1"/>
      <w:marLeft w:val="0"/>
      <w:marRight w:val="0"/>
      <w:marTop w:val="0"/>
      <w:marBottom w:val="0"/>
      <w:divBdr>
        <w:top w:val="none" w:sz="0" w:space="0" w:color="auto"/>
        <w:left w:val="none" w:sz="0" w:space="0" w:color="auto"/>
        <w:bottom w:val="none" w:sz="0" w:space="0" w:color="auto"/>
        <w:right w:val="none" w:sz="0" w:space="0" w:color="auto"/>
      </w:divBdr>
    </w:div>
    <w:div w:id="1543902273">
      <w:bodyDiv w:val="1"/>
      <w:marLeft w:val="0"/>
      <w:marRight w:val="0"/>
      <w:marTop w:val="0"/>
      <w:marBottom w:val="0"/>
      <w:divBdr>
        <w:top w:val="none" w:sz="0" w:space="0" w:color="auto"/>
        <w:left w:val="none" w:sz="0" w:space="0" w:color="auto"/>
        <w:bottom w:val="none" w:sz="0" w:space="0" w:color="auto"/>
        <w:right w:val="none" w:sz="0" w:space="0" w:color="auto"/>
      </w:divBdr>
    </w:div>
    <w:div w:id="1551334109">
      <w:bodyDiv w:val="1"/>
      <w:marLeft w:val="0"/>
      <w:marRight w:val="0"/>
      <w:marTop w:val="0"/>
      <w:marBottom w:val="0"/>
      <w:divBdr>
        <w:top w:val="none" w:sz="0" w:space="0" w:color="auto"/>
        <w:left w:val="none" w:sz="0" w:space="0" w:color="auto"/>
        <w:bottom w:val="none" w:sz="0" w:space="0" w:color="auto"/>
        <w:right w:val="none" w:sz="0" w:space="0" w:color="auto"/>
      </w:divBdr>
    </w:div>
    <w:div w:id="1563173698">
      <w:bodyDiv w:val="1"/>
      <w:marLeft w:val="0"/>
      <w:marRight w:val="0"/>
      <w:marTop w:val="0"/>
      <w:marBottom w:val="0"/>
      <w:divBdr>
        <w:top w:val="none" w:sz="0" w:space="0" w:color="auto"/>
        <w:left w:val="none" w:sz="0" w:space="0" w:color="auto"/>
        <w:bottom w:val="none" w:sz="0" w:space="0" w:color="auto"/>
        <w:right w:val="none" w:sz="0" w:space="0" w:color="auto"/>
      </w:divBdr>
    </w:div>
    <w:div w:id="1575049374">
      <w:bodyDiv w:val="1"/>
      <w:marLeft w:val="0"/>
      <w:marRight w:val="0"/>
      <w:marTop w:val="0"/>
      <w:marBottom w:val="0"/>
      <w:divBdr>
        <w:top w:val="none" w:sz="0" w:space="0" w:color="auto"/>
        <w:left w:val="none" w:sz="0" w:space="0" w:color="auto"/>
        <w:bottom w:val="none" w:sz="0" w:space="0" w:color="auto"/>
        <w:right w:val="none" w:sz="0" w:space="0" w:color="auto"/>
      </w:divBdr>
    </w:div>
    <w:div w:id="1590963245">
      <w:bodyDiv w:val="1"/>
      <w:marLeft w:val="0"/>
      <w:marRight w:val="0"/>
      <w:marTop w:val="0"/>
      <w:marBottom w:val="0"/>
      <w:divBdr>
        <w:top w:val="none" w:sz="0" w:space="0" w:color="auto"/>
        <w:left w:val="none" w:sz="0" w:space="0" w:color="auto"/>
        <w:bottom w:val="none" w:sz="0" w:space="0" w:color="auto"/>
        <w:right w:val="none" w:sz="0" w:space="0" w:color="auto"/>
      </w:divBdr>
    </w:div>
    <w:div w:id="1742866842">
      <w:bodyDiv w:val="1"/>
      <w:marLeft w:val="0"/>
      <w:marRight w:val="0"/>
      <w:marTop w:val="0"/>
      <w:marBottom w:val="0"/>
      <w:divBdr>
        <w:top w:val="none" w:sz="0" w:space="0" w:color="auto"/>
        <w:left w:val="none" w:sz="0" w:space="0" w:color="auto"/>
        <w:bottom w:val="none" w:sz="0" w:space="0" w:color="auto"/>
        <w:right w:val="none" w:sz="0" w:space="0" w:color="auto"/>
      </w:divBdr>
    </w:div>
    <w:div w:id="1759600647">
      <w:bodyDiv w:val="1"/>
      <w:marLeft w:val="0"/>
      <w:marRight w:val="0"/>
      <w:marTop w:val="0"/>
      <w:marBottom w:val="0"/>
      <w:divBdr>
        <w:top w:val="none" w:sz="0" w:space="0" w:color="auto"/>
        <w:left w:val="none" w:sz="0" w:space="0" w:color="auto"/>
        <w:bottom w:val="none" w:sz="0" w:space="0" w:color="auto"/>
        <w:right w:val="none" w:sz="0" w:space="0" w:color="auto"/>
      </w:divBdr>
    </w:div>
    <w:div w:id="1895778283">
      <w:bodyDiv w:val="1"/>
      <w:marLeft w:val="0"/>
      <w:marRight w:val="0"/>
      <w:marTop w:val="0"/>
      <w:marBottom w:val="0"/>
      <w:divBdr>
        <w:top w:val="none" w:sz="0" w:space="0" w:color="auto"/>
        <w:left w:val="none" w:sz="0" w:space="0" w:color="auto"/>
        <w:bottom w:val="none" w:sz="0" w:space="0" w:color="auto"/>
        <w:right w:val="none" w:sz="0" w:space="0" w:color="auto"/>
      </w:divBdr>
    </w:div>
    <w:div w:id="1898927860">
      <w:bodyDiv w:val="1"/>
      <w:marLeft w:val="0"/>
      <w:marRight w:val="0"/>
      <w:marTop w:val="0"/>
      <w:marBottom w:val="0"/>
      <w:divBdr>
        <w:top w:val="none" w:sz="0" w:space="0" w:color="auto"/>
        <w:left w:val="none" w:sz="0" w:space="0" w:color="auto"/>
        <w:bottom w:val="none" w:sz="0" w:space="0" w:color="auto"/>
        <w:right w:val="none" w:sz="0" w:space="0" w:color="auto"/>
      </w:divBdr>
    </w:div>
    <w:div w:id="1925383610">
      <w:bodyDiv w:val="1"/>
      <w:marLeft w:val="0"/>
      <w:marRight w:val="0"/>
      <w:marTop w:val="0"/>
      <w:marBottom w:val="0"/>
      <w:divBdr>
        <w:top w:val="none" w:sz="0" w:space="0" w:color="auto"/>
        <w:left w:val="none" w:sz="0" w:space="0" w:color="auto"/>
        <w:bottom w:val="none" w:sz="0" w:space="0" w:color="auto"/>
        <w:right w:val="none" w:sz="0" w:space="0" w:color="auto"/>
      </w:divBdr>
    </w:div>
    <w:div w:id="1937010879">
      <w:bodyDiv w:val="1"/>
      <w:marLeft w:val="0"/>
      <w:marRight w:val="0"/>
      <w:marTop w:val="0"/>
      <w:marBottom w:val="0"/>
      <w:divBdr>
        <w:top w:val="none" w:sz="0" w:space="0" w:color="auto"/>
        <w:left w:val="none" w:sz="0" w:space="0" w:color="auto"/>
        <w:bottom w:val="none" w:sz="0" w:space="0" w:color="auto"/>
        <w:right w:val="none" w:sz="0" w:space="0" w:color="auto"/>
      </w:divBdr>
    </w:div>
    <w:div w:id="1967612811">
      <w:bodyDiv w:val="1"/>
      <w:marLeft w:val="0"/>
      <w:marRight w:val="0"/>
      <w:marTop w:val="0"/>
      <w:marBottom w:val="0"/>
      <w:divBdr>
        <w:top w:val="none" w:sz="0" w:space="0" w:color="auto"/>
        <w:left w:val="none" w:sz="0" w:space="0" w:color="auto"/>
        <w:bottom w:val="none" w:sz="0" w:space="0" w:color="auto"/>
        <w:right w:val="none" w:sz="0" w:space="0" w:color="auto"/>
      </w:divBdr>
    </w:div>
    <w:div w:id="2071464411">
      <w:bodyDiv w:val="1"/>
      <w:marLeft w:val="0"/>
      <w:marRight w:val="0"/>
      <w:marTop w:val="0"/>
      <w:marBottom w:val="0"/>
      <w:divBdr>
        <w:top w:val="none" w:sz="0" w:space="0" w:color="auto"/>
        <w:left w:val="none" w:sz="0" w:space="0" w:color="auto"/>
        <w:bottom w:val="none" w:sz="0" w:space="0" w:color="auto"/>
        <w:right w:val="none" w:sz="0" w:space="0" w:color="auto"/>
      </w:divBdr>
    </w:div>
    <w:div w:id="2079472188">
      <w:bodyDiv w:val="1"/>
      <w:marLeft w:val="0"/>
      <w:marRight w:val="0"/>
      <w:marTop w:val="0"/>
      <w:marBottom w:val="0"/>
      <w:divBdr>
        <w:top w:val="none" w:sz="0" w:space="0" w:color="auto"/>
        <w:left w:val="none" w:sz="0" w:space="0" w:color="auto"/>
        <w:bottom w:val="none" w:sz="0" w:space="0" w:color="auto"/>
        <w:right w:val="none" w:sz="0" w:space="0" w:color="auto"/>
      </w:divBdr>
    </w:div>
    <w:div w:id="2101562966">
      <w:bodyDiv w:val="1"/>
      <w:marLeft w:val="0"/>
      <w:marRight w:val="0"/>
      <w:marTop w:val="0"/>
      <w:marBottom w:val="0"/>
      <w:divBdr>
        <w:top w:val="none" w:sz="0" w:space="0" w:color="auto"/>
        <w:left w:val="none" w:sz="0" w:space="0" w:color="auto"/>
        <w:bottom w:val="none" w:sz="0" w:space="0" w:color="auto"/>
        <w:right w:val="none" w:sz="0" w:space="0" w:color="auto"/>
      </w:divBdr>
    </w:div>
    <w:div w:id="2118284229">
      <w:bodyDiv w:val="1"/>
      <w:marLeft w:val="0"/>
      <w:marRight w:val="0"/>
      <w:marTop w:val="0"/>
      <w:marBottom w:val="0"/>
      <w:divBdr>
        <w:top w:val="none" w:sz="0" w:space="0" w:color="auto"/>
        <w:left w:val="none" w:sz="0" w:space="0" w:color="auto"/>
        <w:bottom w:val="none" w:sz="0" w:space="0" w:color="auto"/>
        <w:right w:val="none" w:sz="0" w:space="0" w:color="auto"/>
      </w:divBdr>
    </w:div>
    <w:div w:id="2141679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haweewat.p@gmail.com" TargetMode="External"/><Relationship Id="rId9" Type="http://schemas.openxmlformats.org/officeDocument/2006/relationships/hyperlink" Target="mailto:jgsingh@ait.ac.th" TargetMode="External"/><Relationship Id="rId10"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13788901387326"/>
          <c:y val="0.0884353741496598"/>
          <c:w val="0.704504124484439"/>
          <c:h val="0.74530612244898"/>
        </c:manualLayout>
      </c:layout>
      <c:barChart>
        <c:barDir val="col"/>
        <c:grouping val="clustered"/>
        <c:varyColors val="0"/>
        <c:ser>
          <c:idx val="0"/>
          <c:order val="0"/>
          <c:tx>
            <c:strRef>
              <c:f>Sheet1!$B$1</c:f>
              <c:strCache>
                <c:ptCount val="1"/>
                <c:pt idx="0">
                  <c:v>Model-I</c:v>
                </c:pt>
              </c:strCache>
            </c:strRef>
          </c:tx>
          <c:spPr>
            <a:pattFill prst="pct5">
              <a:fgClr>
                <a:sysClr val="windowText" lastClr="000000"/>
              </a:fgClr>
              <a:bgClr>
                <a:schemeClr val="bg1"/>
              </a:bgClr>
            </a:pattFill>
            <a:ln>
              <a:solidFill>
                <a:schemeClr val="tx1"/>
              </a:solidFill>
            </a:ln>
            <a:effectLst/>
          </c:spPr>
          <c:invertIfNegative val="0"/>
          <c:cat>
            <c:strRef>
              <c:f>Sheet1!$A$2:$A$3</c:f>
              <c:strCache>
                <c:ptCount val="2"/>
                <c:pt idx="0">
                  <c:v>Summer</c:v>
                </c:pt>
                <c:pt idx="1">
                  <c:v>Winter</c:v>
                </c:pt>
              </c:strCache>
            </c:strRef>
          </c:cat>
          <c:val>
            <c:numRef>
              <c:f>Sheet1!$B$2:$B$3</c:f>
              <c:numCache>
                <c:formatCode>General</c:formatCode>
                <c:ptCount val="2"/>
                <c:pt idx="0">
                  <c:v>5.649999999999998</c:v>
                </c:pt>
                <c:pt idx="1">
                  <c:v>4.43</c:v>
                </c:pt>
              </c:numCache>
            </c:numRef>
          </c:val>
        </c:ser>
        <c:ser>
          <c:idx val="1"/>
          <c:order val="1"/>
          <c:tx>
            <c:strRef>
              <c:f>Sheet1!$C$1</c:f>
              <c:strCache>
                <c:ptCount val="1"/>
                <c:pt idx="0">
                  <c:v>Model-II</c:v>
                </c:pt>
              </c:strCache>
            </c:strRef>
          </c:tx>
          <c:spPr>
            <a:pattFill prst="zigZag">
              <a:fgClr>
                <a:sysClr val="windowText" lastClr="000000"/>
              </a:fgClr>
              <a:bgClr>
                <a:schemeClr val="bg1"/>
              </a:bgClr>
            </a:pattFill>
            <a:ln>
              <a:solidFill>
                <a:schemeClr val="tx1"/>
              </a:solidFill>
            </a:ln>
            <a:effectLst/>
          </c:spPr>
          <c:invertIfNegative val="0"/>
          <c:cat>
            <c:strRef>
              <c:f>Sheet1!$A$2:$A$3</c:f>
              <c:strCache>
                <c:ptCount val="2"/>
                <c:pt idx="0">
                  <c:v>Summer</c:v>
                </c:pt>
                <c:pt idx="1">
                  <c:v>Winter</c:v>
                </c:pt>
              </c:strCache>
            </c:strRef>
          </c:cat>
          <c:val>
            <c:numRef>
              <c:f>Sheet1!$C$2:$C$3</c:f>
              <c:numCache>
                <c:formatCode>General</c:formatCode>
                <c:ptCount val="2"/>
                <c:pt idx="0">
                  <c:v>2.6</c:v>
                </c:pt>
                <c:pt idx="1">
                  <c:v>3.34</c:v>
                </c:pt>
              </c:numCache>
            </c:numRef>
          </c:val>
        </c:ser>
        <c:ser>
          <c:idx val="2"/>
          <c:order val="2"/>
          <c:tx>
            <c:strRef>
              <c:f>Sheet1!$D$1</c:f>
              <c:strCache>
                <c:ptCount val="1"/>
                <c:pt idx="0">
                  <c:v>Model-III</c:v>
                </c:pt>
              </c:strCache>
            </c:strRef>
          </c:tx>
          <c:spPr>
            <a:pattFill prst="ltDnDiag">
              <a:fgClr>
                <a:sysClr val="windowText" lastClr="000000"/>
              </a:fgClr>
              <a:bgClr>
                <a:schemeClr val="bg1"/>
              </a:bgClr>
            </a:pattFill>
            <a:ln>
              <a:solidFill>
                <a:schemeClr val="tx1"/>
              </a:solidFill>
            </a:ln>
            <a:effectLst/>
          </c:spPr>
          <c:invertIfNegative val="0"/>
          <c:cat>
            <c:strRef>
              <c:f>Sheet1!$A$2:$A$3</c:f>
              <c:strCache>
                <c:ptCount val="2"/>
                <c:pt idx="0">
                  <c:v>Summer</c:v>
                </c:pt>
                <c:pt idx="1">
                  <c:v>Winter</c:v>
                </c:pt>
              </c:strCache>
            </c:strRef>
          </c:cat>
          <c:val>
            <c:numRef>
              <c:f>Sheet1!$D$2:$D$3</c:f>
              <c:numCache>
                <c:formatCode>General</c:formatCode>
                <c:ptCount val="2"/>
                <c:pt idx="0">
                  <c:v>1.67</c:v>
                </c:pt>
                <c:pt idx="1">
                  <c:v>2.37</c:v>
                </c:pt>
              </c:numCache>
            </c:numRef>
          </c:val>
        </c:ser>
        <c:ser>
          <c:idx val="3"/>
          <c:order val="3"/>
          <c:tx>
            <c:strRef>
              <c:f>Sheet1!$E$1</c:f>
              <c:strCache>
                <c:ptCount val="1"/>
                <c:pt idx="0">
                  <c:v>Model-IV</c:v>
                </c:pt>
              </c:strCache>
            </c:strRef>
          </c:tx>
          <c:spPr>
            <a:pattFill prst="openDmnd">
              <a:fgClr>
                <a:sysClr val="windowText" lastClr="000000"/>
              </a:fgClr>
              <a:bgClr>
                <a:schemeClr val="bg1"/>
              </a:bgClr>
            </a:pattFill>
            <a:ln>
              <a:solidFill>
                <a:schemeClr val="tx1"/>
              </a:solidFill>
            </a:ln>
            <a:effectLst/>
          </c:spPr>
          <c:invertIfNegative val="0"/>
          <c:cat>
            <c:strRef>
              <c:f>Sheet1!$A$2:$A$3</c:f>
              <c:strCache>
                <c:ptCount val="2"/>
                <c:pt idx="0">
                  <c:v>Summer</c:v>
                </c:pt>
                <c:pt idx="1">
                  <c:v>Winter</c:v>
                </c:pt>
              </c:strCache>
            </c:strRef>
          </c:cat>
          <c:val>
            <c:numRef>
              <c:f>Sheet1!$E$2:$E$3</c:f>
              <c:numCache>
                <c:formatCode>General</c:formatCode>
                <c:ptCount val="2"/>
                <c:pt idx="0">
                  <c:v>1.66</c:v>
                </c:pt>
                <c:pt idx="1">
                  <c:v>2.33</c:v>
                </c:pt>
              </c:numCache>
            </c:numRef>
          </c:val>
        </c:ser>
        <c:dLbls>
          <c:showLegendKey val="0"/>
          <c:showVal val="0"/>
          <c:showCatName val="0"/>
          <c:showSerName val="0"/>
          <c:showPercent val="0"/>
          <c:showBubbleSize val="0"/>
        </c:dLbls>
        <c:gapWidth val="219"/>
        <c:overlap val="-27"/>
        <c:axId val="-727498384"/>
        <c:axId val="-727495120"/>
      </c:barChart>
      <c:catAx>
        <c:axId val="-72749838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0" i="0" u="none" strike="noStrike" kern="1200" baseline="0">
                <a:solidFill>
                  <a:schemeClr val="tx1"/>
                </a:solidFill>
                <a:latin typeface="Times New Roman" charset="0"/>
                <a:ea typeface="Times New Roman" charset="0"/>
                <a:cs typeface="Times New Roman" charset="0"/>
              </a:defRPr>
            </a:pPr>
            <a:endParaRPr lang="en-US"/>
          </a:p>
        </c:txPr>
        <c:crossAx val="-727495120"/>
        <c:crosses val="autoZero"/>
        <c:auto val="1"/>
        <c:lblAlgn val="ctr"/>
        <c:lblOffset val="100"/>
        <c:noMultiLvlLbl val="0"/>
      </c:catAx>
      <c:valAx>
        <c:axId val="-72749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solidFill>
                    <a:latin typeface="Times New Roman" charset="0"/>
                    <a:ea typeface="Times New Roman" charset="0"/>
                    <a:cs typeface="Times New Roman" charset="0"/>
                  </a:defRPr>
                </a:pPr>
                <a:r>
                  <a:rPr lang="en-US" sz="1400"/>
                  <a:t>MAPE (%)</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Times New Roman" charset="0"/>
                  <a:ea typeface="Times New Roman" charset="0"/>
                  <a:cs typeface="Times New Roman" charset="0"/>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Times New Roman" charset="0"/>
                <a:ea typeface="Times New Roman" charset="0"/>
                <a:cs typeface="Times New Roman" charset="0"/>
              </a:defRPr>
            </a:pPr>
            <a:endParaRPr lang="en-US"/>
          </a:p>
        </c:txPr>
        <c:crossAx val="-727498384"/>
        <c:crosses val="autoZero"/>
        <c:crossBetween val="between"/>
      </c:valAx>
      <c:spPr>
        <a:noFill/>
        <a:ln>
          <a:noFill/>
        </a:ln>
        <a:effectLst/>
      </c:spPr>
    </c:plotArea>
    <c:legend>
      <c:legendPos val="r"/>
      <c:layout>
        <c:manualLayout>
          <c:xMode val="edge"/>
          <c:yMode val="edge"/>
          <c:x val="0.781914760654918"/>
          <c:y val="0.248786758798007"/>
          <c:w val="0.20618047744032"/>
          <c:h val="0.51603192458085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00">
          <a:solidFill>
            <a:schemeClr val="tx1"/>
          </a:solidFill>
          <a:latin typeface="Times New Roman" charset="0"/>
          <a:ea typeface="Times New Roman" charset="0"/>
          <a:cs typeface="Times New Roman"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13788901387326"/>
          <c:y val="0.0884353741496598"/>
          <c:w val="0.704504124484439"/>
          <c:h val="0.74530612244898"/>
        </c:manualLayout>
      </c:layout>
      <c:barChart>
        <c:barDir val="col"/>
        <c:grouping val="clustered"/>
        <c:varyColors val="0"/>
        <c:ser>
          <c:idx val="0"/>
          <c:order val="0"/>
          <c:tx>
            <c:strRef>
              <c:f>Sheet1!$B$1</c:f>
              <c:strCache>
                <c:ptCount val="1"/>
                <c:pt idx="0">
                  <c:v>Model-I</c:v>
                </c:pt>
              </c:strCache>
            </c:strRef>
          </c:tx>
          <c:spPr>
            <a:pattFill prst="ltUpDiag">
              <a:fgClr>
                <a:sysClr val="windowText" lastClr="000000"/>
              </a:fgClr>
              <a:bgClr>
                <a:schemeClr val="bg1"/>
              </a:bgClr>
            </a:pattFill>
            <a:ln>
              <a:solidFill>
                <a:schemeClr val="tx1"/>
              </a:solidFill>
            </a:ln>
            <a:effectLst/>
          </c:spPr>
          <c:invertIfNegative val="0"/>
          <c:cat>
            <c:strRef>
              <c:f>Sheet1!$A$2:$A$3</c:f>
              <c:strCache>
                <c:ptCount val="2"/>
                <c:pt idx="0">
                  <c:v>Weekday</c:v>
                </c:pt>
                <c:pt idx="1">
                  <c:v>Weekend</c:v>
                </c:pt>
              </c:strCache>
            </c:strRef>
          </c:cat>
          <c:val>
            <c:numRef>
              <c:f>Sheet1!$B$2:$B$3</c:f>
              <c:numCache>
                <c:formatCode>General</c:formatCode>
                <c:ptCount val="2"/>
                <c:pt idx="0">
                  <c:v>4.1</c:v>
                </c:pt>
                <c:pt idx="1">
                  <c:v>5.97</c:v>
                </c:pt>
              </c:numCache>
            </c:numRef>
          </c:val>
        </c:ser>
        <c:ser>
          <c:idx val="1"/>
          <c:order val="1"/>
          <c:tx>
            <c:strRef>
              <c:f>Sheet1!$C$1</c:f>
              <c:strCache>
                <c:ptCount val="1"/>
                <c:pt idx="0">
                  <c:v>Model-II</c:v>
                </c:pt>
              </c:strCache>
            </c:strRef>
          </c:tx>
          <c:spPr>
            <a:pattFill prst="lgGrid">
              <a:fgClr>
                <a:sysClr val="windowText" lastClr="000000"/>
              </a:fgClr>
              <a:bgClr>
                <a:schemeClr val="bg1"/>
              </a:bgClr>
            </a:pattFill>
            <a:ln>
              <a:solidFill>
                <a:schemeClr val="tx1"/>
              </a:solidFill>
            </a:ln>
            <a:effectLst/>
          </c:spPr>
          <c:invertIfNegative val="0"/>
          <c:cat>
            <c:strRef>
              <c:f>Sheet1!$A$2:$A$3</c:f>
              <c:strCache>
                <c:ptCount val="2"/>
                <c:pt idx="0">
                  <c:v>Weekday</c:v>
                </c:pt>
                <c:pt idx="1">
                  <c:v>Weekend</c:v>
                </c:pt>
              </c:strCache>
            </c:strRef>
          </c:cat>
          <c:val>
            <c:numRef>
              <c:f>Sheet1!$C$2:$C$3</c:f>
              <c:numCache>
                <c:formatCode>General</c:formatCode>
                <c:ptCount val="2"/>
                <c:pt idx="0">
                  <c:v>1.81</c:v>
                </c:pt>
                <c:pt idx="1">
                  <c:v>4.119999999999997</c:v>
                </c:pt>
              </c:numCache>
            </c:numRef>
          </c:val>
        </c:ser>
        <c:ser>
          <c:idx val="2"/>
          <c:order val="2"/>
          <c:tx>
            <c:strRef>
              <c:f>Sheet1!$D$1</c:f>
              <c:strCache>
                <c:ptCount val="1"/>
                <c:pt idx="0">
                  <c:v>Model-III</c:v>
                </c:pt>
              </c:strCache>
            </c:strRef>
          </c:tx>
          <c:spPr>
            <a:pattFill prst="ltHorz">
              <a:fgClr>
                <a:sysClr val="windowText" lastClr="000000"/>
              </a:fgClr>
              <a:bgClr>
                <a:schemeClr val="bg1"/>
              </a:bgClr>
            </a:pattFill>
            <a:ln>
              <a:solidFill>
                <a:schemeClr val="tx1"/>
              </a:solidFill>
            </a:ln>
            <a:effectLst/>
          </c:spPr>
          <c:invertIfNegative val="0"/>
          <c:cat>
            <c:strRef>
              <c:f>Sheet1!$A$2:$A$3</c:f>
              <c:strCache>
                <c:ptCount val="2"/>
                <c:pt idx="0">
                  <c:v>Weekday</c:v>
                </c:pt>
                <c:pt idx="1">
                  <c:v>Weekend</c:v>
                </c:pt>
              </c:strCache>
            </c:strRef>
          </c:cat>
          <c:val>
            <c:numRef>
              <c:f>Sheet1!$D$2:$D$3</c:f>
              <c:numCache>
                <c:formatCode>General</c:formatCode>
                <c:ptCount val="2"/>
                <c:pt idx="0">
                  <c:v>1.05</c:v>
                </c:pt>
                <c:pt idx="1">
                  <c:v>2.98</c:v>
                </c:pt>
              </c:numCache>
            </c:numRef>
          </c:val>
        </c:ser>
        <c:ser>
          <c:idx val="3"/>
          <c:order val="3"/>
          <c:tx>
            <c:strRef>
              <c:f>Sheet1!$E$1</c:f>
              <c:strCache>
                <c:ptCount val="1"/>
                <c:pt idx="0">
                  <c:v>Model-IV</c:v>
                </c:pt>
              </c:strCache>
            </c:strRef>
          </c:tx>
          <c:spPr>
            <a:pattFill prst="solidDmnd">
              <a:fgClr>
                <a:sysClr val="windowText" lastClr="000000"/>
              </a:fgClr>
              <a:bgClr>
                <a:schemeClr val="bg1"/>
              </a:bgClr>
            </a:pattFill>
            <a:ln>
              <a:solidFill>
                <a:schemeClr val="tx1"/>
              </a:solidFill>
            </a:ln>
            <a:effectLst/>
          </c:spPr>
          <c:invertIfNegative val="0"/>
          <c:cat>
            <c:strRef>
              <c:f>Sheet1!$A$2:$A$3</c:f>
              <c:strCache>
                <c:ptCount val="2"/>
                <c:pt idx="0">
                  <c:v>Weekday</c:v>
                </c:pt>
                <c:pt idx="1">
                  <c:v>Weekend</c:v>
                </c:pt>
              </c:strCache>
            </c:strRef>
          </c:cat>
          <c:val>
            <c:numRef>
              <c:f>Sheet1!$E$2:$E$3</c:f>
              <c:numCache>
                <c:formatCode>General</c:formatCode>
                <c:ptCount val="2"/>
                <c:pt idx="0">
                  <c:v>1.04</c:v>
                </c:pt>
                <c:pt idx="1">
                  <c:v>2.96</c:v>
                </c:pt>
              </c:numCache>
            </c:numRef>
          </c:val>
        </c:ser>
        <c:dLbls>
          <c:showLegendKey val="0"/>
          <c:showVal val="0"/>
          <c:showCatName val="0"/>
          <c:showSerName val="0"/>
          <c:showPercent val="0"/>
          <c:showBubbleSize val="0"/>
        </c:dLbls>
        <c:gapWidth val="219"/>
        <c:overlap val="-27"/>
        <c:axId val="-727461696"/>
        <c:axId val="-727458432"/>
      </c:barChart>
      <c:catAx>
        <c:axId val="-72746169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0" i="0" u="none" strike="noStrike" kern="1200" baseline="0">
                <a:solidFill>
                  <a:schemeClr val="tx1"/>
                </a:solidFill>
                <a:latin typeface="Times New Roman" charset="0"/>
                <a:ea typeface="Times New Roman" charset="0"/>
                <a:cs typeface="Times New Roman" charset="0"/>
              </a:defRPr>
            </a:pPr>
            <a:endParaRPr lang="en-US"/>
          </a:p>
        </c:txPr>
        <c:crossAx val="-727458432"/>
        <c:crosses val="autoZero"/>
        <c:auto val="1"/>
        <c:lblAlgn val="ctr"/>
        <c:lblOffset val="100"/>
        <c:noMultiLvlLbl val="0"/>
      </c:catAx>
      <c:valAx>
        <c:axId val="-727458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solidFill>
                    <a:latin typeface="Times New Roman" charset="0"/>
                    <a:ea typeface="Times New Roman" charset="0"/>
                    <a:cs typeface="Times New Roman" charset="0"/>
                  </a:defRPr>
                </a:pPr>
                <a:r>
                  <a:rPr lang="en-US" sz="1400"/>
                  <a:t>MAPE (%)</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Times New Roman" charset="0"/>
                  <a:ea typeface="Times New Roman" charset="0"/>
                  <a:cs typeface="Times New Roman" charset="0"/>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Times New Roman" charset="0"/>
                <a:ea typeface="Times New Roman" charset="0"/>
                <a:cs typeface="Times New Roman" charset="0"/>
              </a:defRPr>
            </a:pPr>
            <a:endParaRPr lang="en-US"/>
          </a:p>
        </c:txPr>
        <c:crossAx val="-727461696"/>
        <c:crosses val="autoZero"/>
        <c:crossBetween val="between"/>
      </c:valAx>
      <c:spPr>
        <a:noFill/>
        <a:ln>
          <a:noFill/>
        </a:ln>
        <a:effectLst/>
      </c:spPr>
    </c:plotArea>
    <c:legend>
      <c:legendPos val="r"/>
      <c:layout>
        <c:manualLayout>
          <c:xMode val="edge"/>
          <c:yMode val="edge"/>
          <c:x val="0.781914760654918"/>
          <c:y val="0.248786758798007"/>
          <c:w val="0.20618047744032"/>
          <c:h val="0.51603192458085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000">
          <a:solidFill>
            <a:schemeClr val="tx1"/>
          </a:solidFill>
          <a:latin typeface="Times New Roman" charset="0"/>
          <a:ea typeface="Times New Roman" charset="0"/>
          <a:cs typeface="Times New Roman"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Raf14</b:Tag>
    <b:SourceType>JournalArticle</b:SourceType>
    <b:Guid>{06434CDE-9FCC-E045-98BD-A1177C0A1EEB}</b:Guid>
    <b:Title>Electricity price forecasting: A review of the state-of-the-art with a look into the future</b:Title>
    <b:JournalName>International Journal of Forecasting</b:JournalName>
    <b:Year>2014</b:Year>
    <b:Volume>30</b:Volume>
    <b:Issue>4</b:Issue>
    <b:Pages>1030-1081</b:Pages>
    <b:Author>
      <b:Author>
        <b:NameList>
          <b:Person>
            <b:Last>Rafał</b:Last>
            <b:First>Weron</b:First>
          </b:Person>
        </b:NameList>
      </b:Author>
    </b:Author>
    <b:RefOrder>1</b:RefOrder>
  </b:Source>
  <b:Source>
    <b:Tag>Man06</b:Tag>
    <b:SourceType>JournalArticle</b:SourceType>
    <b:Guid>{D944443A-B3E3-3F4B-8A7F-3473A386ED38}</b:Guid>
    <b:Title>Neural networks approach to forecast several hour ahead electricity prices and loads in deregulated market</b:Title>
    <b:JournalName>Energy Conversion and Management</b:JournalName>
    <b:Year>2006</b:Year>
    <b:Volume>47</b:Volume>
    <b:Issue>15-16</b:Issue>
    <b:Pages>2128-2142</b:Pages>
    <b:Author>
      <b:Author>
        <b:NameList>
          <b:Person>
            <b:Last>Mandal</b:Last>
            <b:First>Paras</b:First>
          </b:Person>
          <b:Person>
            <b:Last>Senjyu</b:Last>
            <b:First>Tomonobu </b:First>
          </b:Person>
          <b:Person>
            <b:Last>Funabashi</b:Last>
            <b:First>Toshihisa</b:First>
          </b:Person>
        </b:NameList>
      </b:Author>
    </b:Author>
    <b:RefOrder>2</b:RefOrder>
  </b:Source>
  <b:Source>
    <b:Tag>Rod04</b:Tag>
    <b:SourceType>JournalArticle</b:SourceType>
    <b:Guid>{EFB705B5-7C77-5C4E-B28A-617EA3F37F72}</b:Guid>
    <b:Title>Energy price forecasting in the Ontario competitive power system market</b:Title>
    <b:JournalName>IEEE Transactions on Power Systems</b:JournalName>
    <b:Year>2004</b:Year>
    <b:Volume>19</b:Volume>
    <b:Issue>1</b:Issue>
    <b:Pages>366-374</b:Pages>
    <b:Author>
      <b:Author>
        <b:NameList>
          <b:Person>
            <b:Last>Rodriguez</b:Last>
            <b:Middle>P. </b:Middle>
            <b:First>C. </b:First>
          </b:Person>
          <b:Person>
            <b:Last>Anders</b:Last>
            <b:Middle>J. </b:Middle>
            <b:First>G. </b:First>
          </b:Person>
        </b:NameList>
      </b:Author>
    </b:Author>
    <b:RefOrder>4</b:RefOrder>
  </b:Source>
  <b:Source>
    <b:Tag>Szk99</b:Tag>
    <b:SourceType>JournalArticle</b:SourceType>
    <b:Guid>{FB3D5406-5902-D44C-863C-A3132EBB4E3E}</b:Guid>
    <b:Title>Electricity price short-term forecasting using artificial neural networks</b:Title>
    <b:JournalName>IEEE Transactions on Power Systems</b:JournalName>
    <b:Year>1999</b:Year>
    <b:Volume>14</b:Volume>
    <b:Issue>3</b:Issue>
    <b:Pages>851-857</b:Pages>
    <b:Author>
      <b:Author>
        <b:NameList>
          <b:Person>
            <b:Last>Szkuta</b:Last>
            <b:Middle>R. </b:Middle>
            <b:First>B. </b:First>
          </b:Person>
          <b:Person>
            <b:Last>Sanabria</b:Last>
            <b:Middle>A. </b:Middle>
            <b:First>L. </b:First>
          </b:Person>
          <b:Person>
            <b:Last>Dillon</b:Last>
            <b:Middle>S. </b:Middle>
            <b:First>T. </b:First>
          </b:Person>
        </b:NameList>
      </b:Author>
    </b:Author>
    <b:RefOrder>3</b:RefOrder>
  </b:Source>
  <b:Source>
    <b:Tag>Che94</b:Tag>
    <b:SourceType>JournalArticle</b:SourceType>
    <b:Guid>{EC4CAF05-AE1C-AE42-A0A5-C556B3894599}</b:Guid>
    <b:Title>A robust backpropagation learning algorithm for function approximation</b:Title>
    <b:JournalName>IEEE Transactions on Neural Networks</b:JournalName>
    <b:Year>1994</b:Year>
    <b:Volume>5</b:Volume>
    <b:Issue>3</b:Issue>
    <b:Pages>467-479</b:Pages>
    <b:Author>
      <b:Author>
        <b:NameList>
          <b:Person>
            <b:Last>Chen</b:Last>
            <b:Middle>S. </b:Middle>
            <b:First>D. </b:First>
          </b:Person>
          <b:Person>
            <b:Last>Jain</b:Last>
            <b:Middle>C. </b:Middle>
            <b:First>R. </b:First>
          </b:Person>
        </b:NameList>
      </b:Author>
    </b:Author>
    <b:RefOrder>5</b:RefOrder>
  </b:Source>
</b:Sources>
</file>

<file path=customXml/itemProps1.xml><?xml version="1.0" encoding="utf-8"?>
<ds:datastoreItem xmlns:ds="http://schemas.openxmlformats.org/officeDocument/2006/customXml" ds:itemID="{2707B286-E498-B242-B463-3513B14AF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14131</Words>
  <Characters>80547</Characters>
  <Application>Microsoft Macintosh Word</Application>
  <DocSecurity>0</DocSecurity>
  <Lines>671</Lines>
  <Paragraphs>188</Paragraphs>
  <ScaleCrop>false</ScaleCrop>
  <LinksUpToDate>false</LinksUpToDate>
  <CharactersWithSpaces>94490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Pornchai Chaweewat</dc:creator>
  <cp:keywords/>
  <dc:description/>
  <cp:lastModifiedBy>Pornchai Chaweewat</cp:lastModifiedBy>
  <cp:revision>2</cp:revision>
  <dcterms:created xsi:type="dcterms:W3CDTF">2019-01-21T09:22:00Z</dcterms:created>
  <dcterms:modified xsi:type="dcterms:W3CDTF">2019-01-21T09:22:00Z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80886e38-9f1f-3dbb-9ecf-0d4d552ded34</vt:lpwstr>
  </property>
</Properties>
</file>