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33857850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2DB9C535" w:rsidR="00076C0A" w:rsidRPr="00A97469" w:rsidRDefault="0083212F" w:rsidP="00746FAF">
      <w:pPr>
        <w:bidi/>
        <w:rPr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A97469" w:rsidRPr="00A97469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A97469" w:rsidRPr="00A97469">
        <w:rPr>
          <w:rFonts w:hint="cs"/>
          <w:b/>
          <w:bCs/>
          <w:sz w:val="24"/>
          <w:szCs w:val="24"/>
          <w:rtl/>
        </w:rPr>
        <w:t>חיהלה</w:t>
      </w:r>
      <w:proofErr w:type="spellEnd"/>
      <w:r w:rsidR="00A97469" w:rsidRPr="00A97469">
        <w:rPr>
          <w:rFonts w:hint="cs"/>
          <w:b/>
          <w:bCs/>
          <w:sz w:val="24"/>
          <w:szCs w:val="24"/>
          <w:rtl/>
        </w:rPr>
        <w:t xml:space="preserve"> גוטמן</w:t>
      </w:r>
    </w:p>
    <w:p w14:paraId="3B3BDE1F" w14:textId="7AD8F4BF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A97469">
        <w:rPr>
          <w:rFonts w:hint="cs"/>
          <w:b/>
          <w:bCs/>
          <w:sz w:val="24"/>
          <w:szCs w:val="24"/>
          <w:rtl/>
        </w:rPr>
        <w:t xml:space="preserve"> 325383529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04047479" w:rsidR="00076C0A" w:rsidRPr="00A97469" w:rsidRDefault="00076C0A" w:rsidP="00746FAF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A97469" w:rsidRPr="00A97469">
        <w:rPr>
          <w:rFonts w:hint="cs"/>
          <w:b/>
          <w:bCs/>
          <w:sz w:val="24"/>
          <w:szCs w:val="24"/>
          <w:rtl/>
        </w:rPr>
        <w:t xml:space="preserve"> </w:t>
      </w:r>
      <w:r w:rsidR="00A97469">
        <w:rPr>
          <w:rFonts w:hint="cs"/>
          <w:b/>
          <w:bCs/>
          <w:sz w:val="24"/>
          <w:szCs w:val="24"/>
          <w:rtl/>
        </w:rPr>
        <w:t xml:space="preserve">אביטל </w:t>
      </w:r>
      <w:proofErr w:type="spellStart"/>
      <w:r w:rsidR="00A97469">
        <w:rPr>
          <w:rFonts w:hint="cs"/>
          <w:b/>
          <w:bCs/>
          <w:sz w:val="24"/>
          <w:szCs w:val="24"/>
          <w:rtl/>
        </w:rPr>
        <w:t>שטאובר</w:t>
      </w:r>
      <w:proofErr w:type="spellEnd"/>
    </w:p>
    <w:p w14:paraId="4B83CAAC" w14:textId="3A4F4260" w:rsidR="00076C0A" w:rsidRPr="00A97469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A97469" w:rsidRPr="00A97469">
        <w:rPr>
          <w:rFonts w:hint="cs"/>
          <w:b/>
          <w:bCs/>
          <w:sz w:val="24"/>
          <w:szCs w:val="24"/>
          <w:rtl/>
        </w:rPr>
        <w:t xml:space="preserve"> </w:t>
      </w:r>
      <w:r w:rsidR="00A97469">
        <w:rPr>
          <w:rFonts w:hint="cs"/>
          <w:b/>
          <w:bCs/>
          <w:sz w:val="24"/>
          <w:szCs w:val="24"/>
          <w:rtl/>
        </w:rPr>
        <w:t>214605958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000000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04681D">
        <w:trPr>
          <w:trHeight w:val="480"/>
        </w:trPr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08D54C94" w14:textId="77777777" w:rsidTr="00746FAF">
        <w:tc>
          <w:tcPr>
            <w:tcW w:w="3847" w:type="dxa"/>
          </w:tcPr>
          <w:p w14:paraId="1A33553B" w14:textId="1E798383" w:rsidR="00985E41" w:rsidRDefault="002C52D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כניסה</w:t>
            </w:r>
          </w:p>
        </w:tc>
        <w:tc>
          <w:tcPr>
            <w:tcW w:w="3663" w:type="dxa"/>
          </w:tcPr>
          <w:p w14:paraId="3E597474" w14:textId="41E2AF0E" w:rsidR="00985E41" w:rsidRDefault="002C52D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דרכו ניתן לראות ולשנות את השעון, בלחיצה על מנהל עוברים לעמוד מנהל. לחיצה על מהנדס עוברים לתיבה להכנסת תעודת זהות, לפי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התעודת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זהות יפתח העמוד המתאים.</w:t>
            </w:r>
          </w:p>
        </w:tc>
      </w:tr>
      <w:tr w:rsidR="00985E41" w14:paraId="48A69029" w14:textId="77777777" w:rsidTr="00746FAF">
        <w:tc>
          <w:tcPr>
            <w:tcW w:w="3847" w:type="dxa"/>
          </w:tcPr>
          <w:p w14:paraId="005182CB" w14:textId="281E9031" w:rsidR="00985E41" w:rsidRDefault="002C52D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תצוגת מנהל</w:t>
            </w:r>
          </w:p>
        </w:tc>
        <w:tc>
          <w:tcPr>
            <w:tcW w:w="3663" w:type="dxa"/>
          </w:tcPr>
          <w:p w14:paraId="52134763" w14:textId="1BA30128" w:rsidR="00985E41" w:rsidRDefault="002C52D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דרכו ניתן למחוק ולאתחל נתונים. ליצור לו"ז, להציג 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ולפתוח רשימות של מהנדסים ומשימות.</w:t>
            </w:r>
          </w:p>
        </w:tc>
      </w:tr>
      <w:tr w:rsidR="00985E41" w14:paraId="11ED466C" w14:textId="77777777" w:rsidTr="00746FAF">
        <w:tc>
          <w:tcPr>
            <w:tcW w:w="3847" w:type="dxa"/>
          </w:tcPr>
          <w:p w14:paraId="38F54C09" w14:textId="683891C3" w:rsidR="00985E41" w:rsidRPr="002C52DC" w:rsidRDefault="002C52D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תצוגת משימות</w:t>
            </w:r>
          </w:p>
        </w:tc>
        <w:tc>
          <w:tcPr>
            <w:tcW w:w="3663" w:type="dxa"/>
          </w:tcPr>
          <w:p w14:paraId="3572D8A0" w14:textId="4B4E405E" w:rsidR="00985E41" w:rsidRDefault="002C52D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מראה את כל המשימות שקיימות בפרויקט. ניתן להוסיף ולעדכן משימה אם לא נוצר לו"ז.</w:t>
            </w:r>
          </w:p>
        </w:tc>
      </w:tr>
      <w:tr w:rsidR="00D1685F" w14:paraId="41548E66" w14:textId="77777777" w:rsidTr="00746FAF">
        <w:tc>
          <w:tcPr>
            <w:tcW w:w="3847" w:type="dxa"/>
          </w:tcPr>
          <w:p w14:paraId="2E4B8452" w14:textId="4AEE1B24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תצוגת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עדכון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הוספת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משימה</w:t>
            </w:r>
            <w:proofErr w:type="spellEnd"/>
          </w:p>
        </w:tc>
        <w:tc>
          <w:tcPr>
            <w:tcW w:w="3663" w:type="dxa"/>
          </w:tcPr>
          <w:p w14:paraId="22200460" w14:textId="2B940C6C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והחלון נמצא במצב הוספה- נותן אפשרות להכניס פרטים ולהוסיף. במידה והחלון במצב עדכון מראה את פרטי המשימה עם יכולת שינוי</w:t>
            </w:r>
          </w:p>
        </w:tc>
      </w:tr>
      <w:tr w:rsidR="00D1685F" w14:paraId="4FAE806B" w14:textId="77777777" w:rsidTr="00746FAF">
        <w:tc>
          <w:tcPr>
            <w:tcW w:w="3847" w:type="dxa"/>
          </w:tcPr>
          <w:p w14:paraId="56B35DF9" w14:textId="1A448600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תצוגת מהנדסים</w:t>
            </w:r>
          </w:p>
        </w:tc>
        <w:tc>
          <w:tcPr>
            <w:tcW w:w="3663" w:type="dxa"/>
          </w:tcPr>
          <w:p w14:paraId="3A28F0E6" w14:textId="491255AB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מראה את כל המהנדסים הקיימים בפרויקט עם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פריטהם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1685F" w14:paraId="65763E52" w14:textId="77777777" w:rsidTr="00746FAF">
        <w:tc>
          <w:tcPr>
            <w:tcW w:w="3847" w:type="dxa"/>
          </w:tcPr>
          <w:p w14:paraId="2ABFED58" w14:textId="59F32E74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תצוגת עדכון/הוספת מהנדס</w:t>
            </w:r>
          </w:p>
        </w:tc>
        <w:tc>
          <w:tcPr>
            <w:tcW w:w="3663" w:type="dxa"/>
          </w:tcPr>
          <w:p w14:paraId="20011B04" w14:textId="629D3301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והחלון נמצא במצב הוספה- נותן אפשרות להכניס פרטים ולהוסיף מהנדס. במידה והחלון במצב עדכון מראה את פרטי המהנדס עם יכולת שינוי פרטיו.</w:t>
            </w:r>
          </w:p>
        </w:tc>
      </w:tr>
      <w:tr w:rsidR="00D1685F" w14:paraId="710B97EF" w14:textId="77777777" w:rsidTr="00746FAF">
        <w:tc>
          <w:tcPr>
            <w:tcW w:w="3847" w:type="dxa"/>
          </w:tcPr>
          <w:p w14:paraId="7481730B" w14:textId="1DB89826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  <w:tc>
          <w:tcPr>
            <w:tcW w:w="3663" w:type="dxa"/>
          </w:tcPr>
          <w:p w14:paraId="25275599" w14:textId="03F42827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הצגה של מצב המשימות בפרויקט לאחר יצירת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הלו"ז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ועם ההתקדמות של הפרויקט</w:t>
            </w:r>
          </w:p>
        </w:tc>
      </w:tr>
      <w:tr w:rsidR="00D1685F" w14:paraId="2D42C529" w14:textId="77777777" w:rsidTr="00746FAF">
        <w:tc>
          <w:tcPr>
            <w:tcW w:w="3847" w:type="dxa"/>
          </w:tcPr>
          <w:p w14:paraId="461F16DB" w14:textId="178D85D3" w:rsidR="00D1685F" w:rsidRDefault="00D1685F" w:rsidP="00D1685F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מסך בחירת משימה למהנדס</w:t>
            </w:r>
          </w:p>
        </w:tc>
        <w:tc>
          <w:tcPr>
            <w:tcW w:w="3663" w:type="dxa"/>
          </w:tcPr>
          <w:p w14:paraId="31BCA640" w14:textId="2B53B33D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אם אין למהנדס משימה הוא יכול לבחור משימה מרשימה מסוננת.</w:t>
            </w:r>
          </w:p>
        </w:tc>
      </w:tr>
      <w:tr w:rsidR="00D1685F" w14:paraId="4605C0A7" w14:textId="77777777" w:rsidTr="00746FAF">
        <w:tc>
          <w:tcPr>
            <w:tcW w:w="3847" w:type="dxa"/>
          </w:tcPr>
          <w:p w14:paraId="7CDF4F9F" w14:textId="5211B18C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פרטי משימה למהנדס</w:t>
            </w:r>
          </w:p>
        </w:tc>
        <w:tc>
          <w:tcPr>
            <w:tcW w:w="3663" w:type="dxa"/>
          </w:tcPr>
          <w:p w14:paraId="1DFE761C" w14:textId="0B425B27" w:rsidR="00D1685F" w:rsidRDefault="00D1685F" w:rsidP="00D1685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אם המהנדס מקושר למשימה , רואה את פרטי המשימה ויכול לעדכן שגמר אותה.</w:t>
            </w: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72D7C6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7BCDDBE4" w14:textId="715CA6AB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2D31B2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481450D9" w14:textId="72CC7EE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D6D6B8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1D3BA366" w14:textId="22D8421F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2BE28711" w14:textId="77777777" w:rsidTr="00EB04C6">
        <w:tc>
          <w:tcPr>
            <w:tcW w:w="2076" w:type="dxa"/>
          </w:tcPr>
          <w:p w14:paraId="37F40B0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7CDF61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856FADC" w14:textId="49C3638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0378D13B" w14:textId="77777777" w:rsidTr="00EB04C6">
        <w:tc>
          <w:tcPr>
            <w:tcW w:w="2076" w:type="dxa"/>
          </w:tcPr>
          <w:p w14:paraId="309DA33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8A9EE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2FDF3A5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98E3770" w14:textId="77777777" w:rsidTr="00EB04C6">
        <w:tc>
          <w:tcPr>
            <w:tcW w:w="2076" w:type="dxa"/>
          </w:tcPr>
          <w:p w14:paraId="45E8B080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C7E70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31F6F12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DE09D36" w14:textId="77777777" w:rsidTr="00EB04C6">
        <w:tc>
          <w:tcPr>
            <w:tcW w:w="2076" w:type="dxa"/>
          </w:tcPr>
          <w:p w14:paraId="7C9A950F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1555C4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52C2FFE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57B90B8" w14:textId="77777777" w:rsidTr="00EB04C6">
        <w:tc>
          <w:tcPr>
            <w:tcW w:w="2076" w:type="dxa"/>
          </w:tcPr>
          <w:p w14:paraId="2C26E294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ACF169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5A27BF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000000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ציון התוספות נוסף לציון הפרויקט לאחר הכפלת ציון הבסיס במקדם הרצה (אם </w:t>
      </w:r>
      <w:proofErr w:type="spellStart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הכל</w:t>
      </w:r>
      <w:proofErr w:type="spellEnd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73C4108B" w:rsidR="002B2940" w:rsidRPr="00805AC8" w:rsidRDefault="00805AC8" w:rsidP="002B2940">
            <w:pPr>
              <w:bidi/>
              <w:jc w:val="both"/>
              <w:rPr>
                <w:sz w:val="20"/>
                <w:szCs w:val="20"/>
                <w:rtl/>
              </w:rPr>
            </w:pPr>
            <w:r w:rsidRPr="00805AC8">
              <w:rPr>
                <w:color w:val="000000"/>
                <w:rtl/>
              </w:rPr>
              <w:t>גרפיקה</w:t>
            </w:r>
            <w:r w:rsidRPr="00805AC8">
              <w:rPr>
                <w:color w:val="000000"/>
              </w:rPr>
              <w:t xml:space="preserve"> (shape)</w:t>
            </w:r>
          </w:p>
        </w:tc>
        <w:tc>
          <w:tcPr>
            <w:tcW w:w="4066" w:type="dxa"/>
          </w:tcPr>
          <w:p w14:paraId="1CC229B2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FC6655B" w14:textId="48D2AB6D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15D573E3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אייקון</w:t>
            </w:r>
            <w:r>
              <w:rPr>
                <w:color w:val="000000"/>
              </w:rPr>
              <w:t xml:space="preserve"> (icon) </w:t>
            </w:r>
            <w:r>
              <w:rPr>
                <w:color w:val="000000"/>
                <w:rtl/>
              </w:rPr>
              <w:t>בכותרת החלון ושורת המשימות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6BF00268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28A7A0D5" w:rsidR="002B2940" w:rsidRPr="00805AC8" w:rsidRDefault="00805AC8" w:rsidP="002B294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805AC8">
              <w:rPr>
                <w:rFonts w:cstheme="minorHAnsi"/>
                <w:color w:val="444746"/>
                <w:shd w:val="clear" w:color="auto" w:fill="FFFFFF"/>
                <w:rtl/>
              </w:rPr>
              <w:t>תוספת תמיכה במצב</w:t>
            </w:r>
            <w:r w:rsidRPr="00805AC8">
              <w:rPr>
                <w:rFonts w:cstheme="minorHAnsi"/>
                <w:color w:val="444746"/>
                <w:shd w:val="clear" w:color="auto" w:fill="FFFFFF"/>
              </w:rPr>
              <w:t xml:space="preserve"> </w:t>
            </w:r>
            <w:proofErr w:type="spellStart"/>
            <w:r w:rsidRPr="00805AC8">
              <w:rPr>
                <w:rFonts w:cstheme="minorHAnsi"/>
                <w:color w:val="444746"/>
                <w:shd w:val="clear" w:color="auto" w:fill="FFFFFF"/>
              </w:rPr>
              <w:t>InJeopardy</w:t>
            </w:r>
            <w:proofErr w:type="spellEnd"/>
            <w:r w:rsidRPr="00805AC8">
              <w:rPr>
                <w:rFonts w:cstheme="minorHAnsi"/>
                <w:color w:val="444746"/>
                <w:shd w:val="clear" w:color="auto" w:fill="FFFFFF"/>
              </w:rPr>
              <w:t xml:space="preserve"> </w:t>
            </w:r>
            <w:r w:rsidRPr="00805AC8">
              <w:rPr>
                <w:rFonts w:cstheme="minorHAnsi"/>
                <w:color w:val="444746"/>
                <w:shd w:val="clear" w:color="auto" w:fill="FFFFFF"/>
                <w:rtl/>
              </w:rPr>
              <w:t>במקרה של מצב סיכון תאריך יעד של פרויקט</w:t>
            </w:r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7F856D25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4C48FB9F" w:rsidR="002B2940" w:rsidRPr="00805AC8" w:rsidRDefault="00805AC8" w:rsidP="002B294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805AC8">
              <w:rPr>
                <w:rFonts w:cstheme="minorHAnsi"/>
                <w:color w:val="000000"/>
                <w:rtl/>
              </w:rPr>
              <w:t>אלגוריתם לבניית לוז אוטומטי על בסיס הנתונים הקיימים</w:t>
            </w:r>
          </w:p>
        </w:tc>
        <w:tc>
          <w:tcPr>
            <w:tcW w:w="4066" w:type="dxa"/>
          </w:tcPr>
          <w:p w14:paraId="2743ADD4" w14:textId="1DAD4A7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5467114A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729A730F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טריגר תכונות</w:t>
            </w:r>
          </w:p>
        </w:tc>
        <w:tc>
          <w:tcPr>
            <w:tcW w:w="4066" w:type="dxa"/>
          </w:tcPr>
          <w:p w14:paraId="3F6422C5" w14:textId="41D57E6D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32F0F354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775E9CD3" w:rsidR="002B2940" w:rsidRPr="009B42EB" w:rsidRDefault="00805AC8" w:rsidP="002B2940">
            <w:pPr>
              <w:bidi/>
              <w:rPr>
                <w:sz w:val="20"/>
                <w:szCs w:val="20"/>
                <w:highlight w:val="red"/>
                <w:rtl/>
              </w:rPr>
            </w:pPr>
            <w:r>
              <w:rPr>
                <w:color w:val="000000"/>
                <w:rtl/>
              </w:rPr>
              <w:t>טריגר נתונים</w:t>
            </w:r>
          </w:p>
        </w:tc>
        <w:tc>
          <w:tcPr>
            <w:tcW w:w="4066" w:type="dxa"/>
          </w:tcPr>
          <w:p w14:paraId="2222E4FB" w14:textId="0489DF31" w:rsidR="002B2940" w:rsidRPr="002B2940" w:rsidRDefault="002B2940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FB73F09" w14:textId="62058E5C" w:rsidR="002B2940" w:rsidRPr="009B42EB" w:rsidRDefault="00805AC8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C9499CB" w14:textId="2676AD07" w:rsidTr="00BE73AD">
        <w:tc>
          <w:tcPr>
            <w:tcW w:w="3259" w:type="dxa"/>
          </w:tcPr>
          <w:p w14:paraId="1568C5ED" w14:textId="1A136692" w:rsidR="002B2940" w:rsidRPr="009B42EB" w:rsidRDefault="00805AC8" w:rsidP="002B2940">
            <w:pPr>
              <w:bidi/>
              <w:rPr>
                <w:sz w:val="20"/>
                <w:szCs w:val="20"/>
              </w:rPr>
            </w:pPr>
            <w:r>
              <w:rPr>
                <w:color w:val="000000"/>
                <w:rtl/>
              </w:rPr>
              <w:t>טריגר אירועים</w:t>
            </w:r>
          </w:p>
        </w:tc>
        <w:tc>
          <w:tcPr>
            <w:tcW w:w="4066" w:type="dxa"/>
          </w:tcPr>
          <w:p w14:paraId="6F7DD5FC" w14:textId="3826B373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98709ED" w14:textId="0919890A" w:rsidR="002B2940" w:rsidRPr="009B42EB" w:rsidRDefault="00805AC8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3C78B7AE" w14:textId="77777777" w:rsidTr="00BE73AD">
        <w:tc>
          <w:tcPr>
            <w:tcW w:w="3259" w:type="dxa"/>
          </w:tcPr>
          <w:p w14:paraId="0C0B6101" w14:textId="730F75CE" w:rsidR="002B2940" w:rsidRPr="009B42EB" w:rsidRDefault="002C52DC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סינון אוטומטי של רשימה (ע</w:t>
            </w:r>
            <w:r>
              <w:rPr>
                <w:color w:val="000000"/>
              </w:rPr>
              <w:t>"</w:t>
            </w:r>
            <w:r>
              <w:rPr>
                <w:color w:val="000000"/>
                <w:rtl/>
              </w:rPr>
              <w:t>פ תת-מחרוזת) תוך כדי הקלדה בתיבת קלט באותו החלון</w:t>
            </w:r>
          </w:p>
        </w:tc>
        <w:tc>
          <w:tcPr>
            <w:tcW w:w="4066" w:type="dxa"/>
          </w:tcPr>
          <w:p w14:paraId="2B952946" w14:textId="44202B0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145D27F7" w14:textId="4E33D4B5" w:rsidR="002B2940" w:rsidRPr="009B42EB" w:rsidRDefault="002C52DC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2A6A130E" w14:textId="77777777" w:rsidTr="00BE73AD">
        <w:tc>
          <w:tcPr>
            <w:tcW w:w="3259" w:type="dxa"/>
          </w:tcPr>
          <w:p w14:paraId="5E492164" w14:textId="0977EB16" w:rsidR="002B2940" w:rsidRPr="009B42EB" w:rsidRDefault="002C52DC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תצוגה גרפית (שינוי צבעים וכדומה) במקרה של פורמט קלט לא תקין</w:t>
            </w:r>
          </w:p>
        </w:tc>
        <w:tc>
          <w:tcPr>
            <w:tcW w:w="4066" w:type="dxa"/>
          </w:tcPr>
          <w:p w14:paraId="3692D8F0" w14:textId="77DF3C2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A994056" w14:textId="016B6C9B" w:rsidR="002B2940" w:rsidRPr="009B42EB" w:rsidRDefault="002C52DC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0C2235F" w14:textId="77777777" w:rsidTr="00BE73AD">
        <w:tc>
          <w:tcPr>
            <w:tcW w:w="3259" w:type="dxa"/>
          </w:tcPr>
          <w:p w14:paraId="1577B8A5" w14:textId="7920653A" w:rsidR="002B2940" w:rsidRPr="009B42EB" w:rsidRDefault="002C52DC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ControlTemplate</w:t>
            </w:r>
            <w:proofErr w:type="spellEnd"/>
          </w:p>
        </w:tc>
        <w:tc>
          <w:tcPr>
            <w:tcW w:w="4066" w:type="dxa"/>
          </w:tcPr>
          <w:p w14:paraId="2CF34D10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CE01E5B" w14:textId="52353200" w:rsidR="002B2940" w:rsidRPr="009B42EB" w:rsidRDefault="002C52DC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16E0BA21" w14:textId="77777777" w:rsidTr="00BE73AD">
        <w:tc>
          <w:tcPr>
            <w:tcW w:w="3259" w:type="dxa"/>
          </w:tcPr>
          <w:p w14:paraId="41D24419" w14:textId="2B5318CB" w:rsidR="002B2940" w:rsidRPr="009B42EB" w:rsidRDefault="0004681D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בערכות נושא</w:t>
            </w:r>
          </w:p>
        </w:tc>
        <w:tc>
          <w:tcPr>
            <w:tcW w:w="4066" w:type="dxa"/>
          </w:tcPr>
          <w:p w14:paraId="3A8B3A6A" w14:textId="551B95E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A4CCB5A" w14:textId="1622137C" w:rsidR="002B2940" w:rsidRPr="009B42EB" w:rsidRDefault="0004681D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048BC44" w14:textId="77777777" w:rsidTr="00BE73AD">
        <w:tc>
          <w:tcPr>
            <w:tcW w:w="3259" w:type="dxa"/>
          </w:tcPr>
          <w:p w14:paraId="18F78CC9" w14:textId="7BD195E2" w:rsidR="002B2940" w:rsidRPr="009B42EB" w:rsidRDefault="002B2940" w:rsidP="00E94ADE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6BE0BA7B" w14:textId="51018328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75EFB1E" w14:textId="667A45B8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22C7B5AE" w:rsidR="00796AFB" w:rsidRPr="00796AFB" w:rsidRDefault="00DA77ED" w:rsidP="00961BF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סטטוס חדש למשימה - </w:t>
            </w:r>
            <w:r>
              <w:rPr>
                <w:sz w:val="24"/>
                <w:szCs w:val="24"/>
              </w:rPr>
              <w:t>available</w:t>
            </w:r>
          </w:p>
        </w:tc>
        <w:tc>
          <w:tcPr>
            <w:tcW w:w="3826" w:type="dxa"/>
          </w:tcPr>
          <w:p w14:paraId="1151DF77" w14:textId="3A6C3A0A" w:rsidR="00796AFB" w:rsidRPr="00796AFB" w:rsidRDefault="00DA77ED" w:rsidP="00961BF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הוספנו אפשרות בתרשים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לראות אם התחיל זמן של משימה והיא לא נבחרה על ידי מהנדס</w:t>
            </w:r>
            <w:r w:rsidR="001E49F5">
              <w:rPr>
                <w:rFonts w:hint="cs"/>
                <w:sz w:val="24"/>
                <w:szCs w:val="24"/>
                <w:rtl/>
              </w:rPr>
              <w:t>-זמינה לבחירה.</w:t>
            </w: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1F237412" w:rsidR="00796AFB" w:rsidRPr="00796AFB" w:rsidRDefault="00167B16" w:rsidP="00961BFC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A77ED">
              <w:rPr>
                <w:sz w:val="24"/>
                <w:szCs w:val="24"/>
              </w:rPr>
              <w:t>tyle</w:t>
            </w:r>
            <w:r>
              <w:rPr>
                <w:rFonts w:hint="cs"/>
                <w:sz w:val="24"/>
                <w:szCs w:val="24"/>
                <w:rtl/>
              </w:rPr>
              <w:t>+</w:t>
            </w:r>
            <w:r>
              <w:rPr>
                <w:sz w:val="24"/>
                <w:szCs w:val="24"/>
              </w:rPr>
              <w:t>resource</w:t>
            </w:r>
          </w:p>
        </w:tc>
        <w:tc>
          <w:tcPr>
            <w:tcW w:w="3826" w:type="dxa"/>
          </w:tcPr>
          <w:p w14:paraId="3732C6D0" w14:textId="06125B83" w:rsidR="00796AFB" w:rsidRPr="00796AFB" w:rsidRDefault="0004681D" w:rsidP="00961BFC">
            <w:pPr>
              <w:bidi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הוספת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 xml:space="preserve"> עיצוב דרך ה-</w:t>
            </w:r>
            <w:r>
              <w:rPr>
                <w:sz w:val="24"/>
                <w:szCs w:val="24"/>
              </w:rPr>
              <w:t xml:space="preserve">style </w:t>
            </w:r>
            <w:r>
              <w:rPr>
                <w:rFonts w:hint="cs"/>
                <w:sz w:val="24"/>
                <w:szCs w:val="24"/>
                <w:rtl/>
              </w:rPr>
              <w:t>לכל סוגי הפקדים השימושיים בפרויקט</w:t>
            </w: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0DA7D5A9" w:rsidR="00796AFB" w:rsidRPr="00796AFB" w:rsidRDefault="00805AC8" w:rsidP="00961BFC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חלק מ</w:t>
            </w:r>
            <w:proofErr w:type="spellStart"/>
            <w:r>
              <w:rPr>
                <w:sz w:val="24"/>
                <w:szCs w:val="24"/>
              </w:rPr>
              <w:t>mileStone</w:t>
            </w:r>
            <w:proofErr w:type="spellEnd"/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DC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2"/>
  </w:num>
  <w:num w:numId="2" w16cid:durableId="728724636">
    <w:abstractNumId w:val="0"/>
  </w:num>
  <w:num w:numId="3" w16cid:durableId="474567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4681D"/>
    <w:rsid w:val="00076C0A"/>
    <w:rsid w:val="00093FA8"/>
    <w:rsid w:val="000B199F"/>
    <w:rsid w:val="0011789E"/>
    <w:rsid w:val="00167B16"/>
    <w:rsid w:val="0018313C"/>
    <w:rsid w:val="001E49F5"/>
    <w:rsid w:val="001F3E6A"/>
    <w:rsid w:val="002B2940"/>
    <w:rsid w:val="002C52DC"/>
    <w:rsid w:val="002E6595"/>
    <w:rsid w:val="002F2E65"/>
    <w:rsid w:val="00374235"/>
    <w:rsid w:val="003A41E2"/>
    <w:rsid w:val="00443925"/>
    <w:rsid w:val="004664CE"/>
    <w:rsid w:val="00466D61"/>
    <w:rsid w:val="00485318"/>
    <w:rsid w:val="00527C33"/>
    <w:rsid w:val="00530354"/>
    <w:rsid w:val="005E04AD"/>
    <w:rsid w:val="00715260"/>
    <w:rsid w:val="00724422"/>
    <w:rsid w:val="00732BFC"/>
    <w:rsid w:val="00746FAF"/>
    <w:rsid w:val="00796AFB"/>
    <w:rsid w:val="007A6162"/>
    <w:rsid w:val="00805AC8"/>
    <w:rsid w:val="0083212F"/>
    <w:rsid w:val="008D24C5"/>
    <w:rsid w:val="00985E41"/>
    <w:rsid w:val="009B42EB"/>
    <w:rsid w:val="009C6104"/>
    <w:rsid w:val="009F4C6F"/>
    <w:rsid w:val="00A44B19"/>
    <w:rsid w:val="00A938CF"/>
    <w:rsid w:val="00A97469"/>
    <w:rsid w:val="00AC47C3"/>
    <w:rsid w:val="00B21A43"/>
    <w:rsid w:val="00BE710C"/>
    <w:rsid w:val="00BE73AD"/>
    <w:rsid w:val="00C258C2"/>
    <w:rsid w:val="00CF5B9C"/>
    <w:rsid w:val="00D1685F"/>
    <w:rsid w:val="00D50316"/>
    <w:rsid w:val="00D61616"/>
    <w:rsid w:val="00DA77ED"/>
    <w:rsid w:val="00DC189C"/>
    <w:rsid w:val="00E13BB2"/>
    <w:rsid w:val="00E94ADE"/>
    <w:rsid w:val="00EB04C6"/>
    <w:rsid w:val="00EC02B5"/>
    <w:rsid w:val="00EC1724"/>
    <w:rsid w:val="00EE47B7"/>
    <w:rsid w:val="00F003E6"/>
    <w:rsid w:val="00F31E5B"/>
    <w:rsid w:val="00F46A7A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776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מלכה גוטמן</cp:lastModifiedBy>
  <cp:revision>44</cp:revision>
  <dcterms:created xsi:type="dcterms:W3CDTF">2023-01-15T05:12:00Z</dcterms:created>
  <dcterms:modified xsi:type="dcterms:W3CDTF">2024-04-06T20:21:00Z</dcterms:modified>
</cp:coreProperties>
</file>