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A1A1A"/>
          <w:sz w:val="44"/>
        </w:rPr>
        <w:t>GV-ON 개발정의서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작성: 2026-09-17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원본: `attachments/광고업무_전용브라우저_요구사항(AI용).md`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코드: `src/lib/adsops`, `src/lib/platform`, `src/lib/operator`, `electron/`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1부 사용환경, F2·F3·F4, S1~S10, 부록 F는 **임의 변경 금지**.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1. 제품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이름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GV-ON (대외 표시). 네트워크 UA는 Chrome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형태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Chromium 셸 + 일과 콘솔. 엔진 자체 개발 금지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1단계 목표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프로필 개념 + 애널리틱스 12화면 추출 가드 + 승인 분리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현재 배포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일과 콘솔(웹) + `GV-ON.exe`(주소창 Chromium)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2. 기능 F1–F8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ID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이름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현재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F1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프로필·화면 세트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콘솔에 프로필·12화면 세트. 실세션 영구 유지는 Stage 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F2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액션 레코딩·스킬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스킬 카탈로그·재생 시나리오. 실레코딩·금고 주입은 Stage 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F3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정형 화면 값 추출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기간 가드 3자, 추출 JSON 스키마, T1–T12 테스트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F4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사이드 패널 대조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체인·경고 UI. 실서버 DB IPC는 Stage 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F5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AI 패널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봇/Hermes 방. 실 LM Studio 소켓 Stage 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F6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감사 로그·Qdrant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필수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메모리 백 스키마. 실 Qdrant Stage 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F7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루틴 스케줄러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권장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봇 일정 모델(정기/반복/일시)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F8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분석·콘텐츠 보조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권장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브랜드 초안 분리, 게시 전 승인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1A1A1A"/>
          <w:sz w:val="26"/>
        </w:rPr>
        <w:t>F3 기간 가드 (부록 A-1, 변경 금지)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값을 내보내려면 셋이 같아야 한다.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1. URL `startDateStr` / `endDateStr`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2. 그래프 가로축 첫·끝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3. `등락 비교일 … (N일)` 의 N = 요청 일수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조회 버튼을 안 누르면 이전 기간 — **내보내기 금지**.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코드: `src/lib/adsops/period.ts`, 사고: `accidents.ts`.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파생: 1초 이상 체류 = 방문횟수 − 0초. 사람 암산 금지.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3. 보안 S1–S10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원칙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코드 반영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자격 증명은 OS 금고만. 평문 금지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`refuseSecret`, vault 항목명만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S2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로컬 완결. 외부는 S7만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플릿도 1급이면 none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S3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읽기 자동 / 쓰기 사람 승인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`canApprove(owner)`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S4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엑셀은 승인 도구만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host-access excel cap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S5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없으면 null. 추정 금지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추출 가드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S6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GV-ONE 지정 메뉴만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정책 목록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S7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외부 AI는 격리 프로필 + 문지기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Hermes 외부 프로필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S8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1급 차단, 2급 가명, 3급 통과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등급 충돌 시 높은 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S9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보안 해제 는 사람 명령만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3종 보고 후 대기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S10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캡처 중 상단 배너·즉시 중단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콘솔 배너 규격</w:t>
            </w:r>
          </w:p>
        </w:tc>
      </w:tr>
    </w:tbl>
    <w:p/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금고 이름: `GV/매체/브랜드/역할`.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매칭: 엑셀 「3자 매칭」 시트.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4. 사람형 지각-행동 (L1–L4)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층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수단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언제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DOM / CDP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셀렉터 있는 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L2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UI Automation / a11y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네이티브·웹 실패 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L3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VL + Set-of-Mark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화면만 있을 때. GPU VL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L4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SendInput / CGEvent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**명시 승인 후만**</w:t>
            </w:r>
          </w:p>
        </w:tc>
      </w:tr>
    </w:tbl>
    <w:p/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무한 재시도 금지. 실패 시 중단·알림 (F2).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5. 사고 테스트 T1–T12 (매 빌드)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요구사항 부록 D를 `src/lib/adsops/accidents.ts` 로 고정.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대표: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T1 날짜만 바꾸고 조회 안 누름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T2 12화면 중 중복 캡처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T3 기간 N일 불일치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T4 비용 차이를 정상 지연으로 묻음 — 비용은 항상 경고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T5 비밀값을 로그/채팅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T6 직원 입찰 승인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T7 엑셀 직접 기입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T8 브랜드 섞인 초안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T9 허용 사이트 밖 쿠키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T10 스팸성 대량 댓글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T11 값이 없는데 보간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T12 캡처 중 배너 없음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`npm test`에 포함.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6. GPU · 플릿</w:t>
      </w:r>
    </w:p>
    <w:p>
      <w:pPr>
        <w:pStyle w:val="Heading2"/>
      </w:pPr>
      <w:r>
        <w:rPr>
          <w:rFonts w:ascii="Malgun Gothic" w:hAnsi="Malgun Gothic" w:eastAsia="Malgun Gothic"/>
          <w:b/>
          <w:color w:val="1A1A1A"/>
          <w:sz w:val="26"/>
        </w:rPr>
        <w:t>대표 PC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GPU0: Qwen 대화, BGE-M3, 리랭크. **다른 용도 금지**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GPU1 32GB: 번역(Hy-MT급), OCR 박스, 수확 판정 30B-A3B 가능</w:t>
      </w:r>
    </w:p>
    <w:p>
      <w:pPr>
        <w:pStyle w:val="Heading2"/>
      </w:pPr>
      <w:r>
        <w:rPr>
          <w:rFonts w:ascii="Malgun Gothic" w:hAnsi="Malgun Gothic" w:eastAsia="Malgun Gothic"/>
          <w:b/>
          <w:color w:val="1A1A1A"/>
          <w:sz w:val="26"/>
        </w:rPr>
        <w:t>직원 Titan XP 12GB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로컬: qwen3-8b, 문지기 1.7b, VL 2b, bge-m3.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**harvest-judge 30B 불가** → 스튜디오.</w:t>
      </w:r>
    </w:p>
    <w:p>
      <w:pPr>
        <w:pStyle w:val="Heading2"/>
      </w:pPr>
      <w:r>
        <w:rPr>
          <w:rFonts w:ascii="Malgun Gothic" w:hAnsi="Malgun Gothic" w:eastAsia="Malgun Gothic"/>
          <w:b/>
          <w:color w:val="1A1A1A"/>
          <w:sz w:val="26"/>
        </w:rPr>
        <w:t>Mac Studio (나중)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Tailscale `gvon-studio`. 지식 DB ads/sales/ops/marketing.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라우팅: `src/lib/adsops/fleet.ts` `pickPlace`.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7. 호스트 권한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`src/lib/platform/host-access.ts`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권한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기본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파일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허용 폴더만 (광고정기업무, Downloads, GV-ON 데이터)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엑셀 쓰기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안 함. 승인 도구 호출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카카오톡·텔레그램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앱 실행 + 접근성. L4 승인. 내 대화만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LM Studio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localhost, 이미 켜진 경우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Grok/Claude/Codex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격리 프로필 로그인. 작업용 쿠키와 섞지 않음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사이트 비밀번호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SITE_ALLOW 만</w:t>
            </w:r>
          </w:p>
        </w:tc>
      </w:tr>
    </w:tbl>
    <w:p/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Windows에서 사람이 켤 것: 접근성(UI Automation), 카톡/텔레그램 실행.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8. 크롬 가져오기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`src/lib/platform/chrome-import.ts`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종류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정책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북마크·방문기록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가져옴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로그인·쿠키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SITE_ALLOW 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금고 비밀번호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항목명만. 시크릿 덤프 금지</w:t>
            </w:r>
          </w:p>
        </w:tc>
      </w:tr>
    </w:tbl>
    <w:p/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Chrome을 닫고 가져오기. Windows DPAPI는 Stage 2.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9. 오늘 일과 (목적 OS)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`src/lib/adsops/purpose.ts`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브랜드 칩 하나. 초안은 그 브랜드만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의식: 아침(12화면) / 정오(승인 비우기) / 마감(인수인계)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승인함: 입찰·ON/OFF·목표. 직원은 대기만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인수인계: 1급 문구 거부, 지식만 남김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10. 지식 수확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대상 예: i-boss 등 DB 접속 불가 사이트.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시각적으로 메뉴 → 리스트 → 글. 기존 Qdrant와 비교 후 **새것·중요만**.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트렌드 문서는 최신성 가중.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직원 8B 필터, 판정은 대표 GPU1 또는 스튜디오.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11. 번역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텍스트: GPU1 소형 MT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A1A1A"/>
          <w:sz w:val="22"/>
        </w:rPr>
        <w:t>이미지(1688 등): 글자 위 **한국어 레이어**. 이미지 재생성 금지 (웨일 방식)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12. UA · 디바이스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UA: Chrome Win64. 제품명 GV-ON을 사이트에 노출하지 않음.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1A1A1A"/>
          <w:sz w:val="22"/>
        </w:rPr>
        <w:t>프리셋: PC / 태블릿 / 모바일 해상도.</w:t>
      </w:r>
    </w:p>
    <w:p>
      <w:pPr>
        <w:pStyle w:val="Heading1"/>
      </w:pPr>
      <w:r>
        <w:rPr>
          <w:rFonts w:ascii="Malgun Gothic" w:hAnsi="Malgun Gothic" w:eastAsia="Malgun Gothic"/>
          <w:b/>
          <w:color w:val="1A1A1A"/>
          <w:sz w:val="32"/>
        </w:rPr>
        <w:t>13. 코드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경로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color w:val="1A1A1A"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`src/lib/adsops/period.ts`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일·주·월, 월 시작 앵커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`src/lib/adsops/accidents.ts`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T1–T12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`src/lib/adsops/purpose.ts`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브랜드·승인·의식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`src/lib/adsops/fleet.ts`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로컬/스튜디오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`src/lib/adsops/gpus.ts`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GPU0/1 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`src/lib/adsops/harvest.ts`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선별 수집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`src/lib/platform/host-access.ts`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PC 권한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`src/lib/platform/chrome-import.ts`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크롬 이전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`src/lib/operator/*`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봇, 스킬, 정책, 번역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`electron/main.mjs`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GV-ON.exe 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`electron/shell.html`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주소창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`windows/*.bat`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설치·실행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`attachments/vault_register.py`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color w:val="1A1A1A"/>
                <w:sz w:val="18"/>
              </w:rPr>
              <w:t>금고 등록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