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1B3A4B"/>
          <w:sz w:val="48"/>
          <w:szCs w:val="48"/>
          <w:lang w:val="ko-KR" w:eastAsia="ko-KR"/>
        </w:rPr>
        <w:t xml:space="preserve">마케팅 업무 전용 브라우저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0F6C8C"/>
          <w:sz w:val="26"/>
          <w:szCs w:val="26"/>
          <w:lang w:val="ko-KR" w:eastAsia="ko-KR"/>
        </w:rPr>
        <w:t xml:space="preserve">기획서 — 사용 환경 정의와 개발 방향</w:t>
      </w:r>
    </w:p>
    <w:p>
      <w:pPr>
        <w:spacing w:after="16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  <w:lang w:val="ko-KR" w:eastAsia="ko-KR"/>
        </w:rPr>
        <w:t xml:space="preserve">(주)글로벌비전 · 마케팅 · 2026년 9월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F6C8C" w:sz="12"/>
              <w:left w:val="single" w:color="0F6C8C" w:sz="12"/>
              <w:bottom w:val="single" w:color="0F6C8C" w:sz="12"/>
              <w:right w:val="single" w:color="0F6C8C" w:sz="12"/>
            </w:tcBorders>
            <w:shd w:fill="EEF6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 문서는 두 가지 목적으로 작성되었습니다.</w:t>
            </w:r>
          </w:p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담당자가 매일 어떤 화면을, 어떤 계정으로, 무슨 목적으로, 얼마나 반복해서 쓰는지 정의합니다.</w:t>
            </w:r>
          </w:p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그 업무를 대신할 전용 브라우저를 어떤 방향으로 만들지 제안하고, 개발 AI에게 넘길 지시문을 담습니다.</w:t>
            </w:r>
          </w:p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기술 명세 전문은 별첨 MD 파일(광고업무_전용브라우저_요구사항(AI용).md)에 있습니다. 이 문서에는 아이디·비밀번호를 적지 않습니다.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  <w:lang w:val="ko-KR" w:eastAsia="ko-KR"/>
        </w:rPr>
        <w:t xml:space="preserve">목차</w:t>
      </w:r>
    </w:p>
    <w:p>
      <w:pPr>
        <w:spacing w:after="120" w:line="320"/>
        <w:ind w:left="360"/>
      </w:pPr>
      <w:r>
        <w:rPr>
          <w:rFonts w:ascii="맑은 고딕" w:cs="맑은 고딕" w:eastAsia="맑은 고딕" w:hAnsi="맑은 고딕"/>
          <w:sz w:val="21"/>
          <w:szCs w:val="21"/>
          <w:lang w:val="ko-KR" w:eastAsia="ko-KR"/>
        </w:rPr>
        <w:t xml:space="preserve">1. 한 장 요약</w:t>
      </w:r>
    </w:p>
    <w:p>
      <w:pPr>
        <w:spacing w:after="120" w:line="320"/>
        <w:ind w:left="360"/>
      </w:pPr>
      <w:r>
        <w:rPr>
          <w:rFonts w:ascii="맑은 고딕" w:cs="맑은 고딕" w:eastAsia="맑은 고딕" w:hAnsi="맑은 고딕"/>
          <w:sz w:val="21"/>
          <w:szCs w:val="21"/>
          <w:lang w:val="ko-KR" w:eastAsia="ko-KR"/>
        </w:rPr>
        <w:t xml:space="preserve">2. 현재 업무 흐름과 병목</w:t>
      </w:r>
    </w:p>
    <w:p>
      <w:pPr>
        <w:spacing w:after="120" w:line="320"/>
        <w:ind w:left="360"/>
      </w:pPr>
      <w:r>
        <w:rPr>
          <w:rFonts w:ascii="맑은 고딕" w:cs="맑은 고딕" w:eastAsia="맑은 고딕" w:hAnsi="맑은 고딕"/>
          <w:sz w:val="21"/>
          <w:szCs w:val="21"/>
          <w:lang w:val="ko-KR" w:eastAsia="ko-KR"/>
        </w:rPr>
        <w:t xml:space="preserve">3. 사용 페이지·계정·메뉴 정의</w:t>
      </w:r>
    </w:p>
    <w:p>
      <w:pPr>
        <w:spacing w:after="120" w:line="320"/>
        <w:ind w:left="360"/>
      </w:pPr>
      <w:r>
        <w:rPr>
          <w:rFonts w:ascii="맑은 고딕" w:cs="맑은 고딕" w:eastAsia="맑은 고딕" w:hAnsi="맑은 고딕"/>
          <w:sz w:val="21"/>
          <w:szCs w:val="21"/>
          <w:lang w:val="ko-KR" w:eastAsia="ko-KR"/>
        </w:rPr>
        <w:t xml:space="preserve">4. 반복 업무 정의 — 취지와 반복성</w:t>
      </w:r>
    </w:p>
    <w:p>
      <w:pPr>
        <w:spacing w:after="120" w:line="320"/>
        <w:ind w:left="360"/>
      </w:pPr>
      <w:r>
        <w:rPr>
          <w:rFonts w:ascii="맑은 고딕" w:cs="맑은 고딕" w:eastAsia="맑은 고딕" w:hAnsi="맑은 고딕"/>
          <w:sz w:val="21"/>
          <w:szCs w:val="21"/>
          <w:lang w:val="ko-KR" w:eastAsia="ko-KR"/>
        </w:rPr>
        <w:t xml:space="preserve">5. 브라우저가 해야 할 일</w:t>
      </w:r>
    </w:p>
    <w:p>
      <w:pPr>
        <w:spacing w:after="120" w:line="320"/>
        <w:ind w:left="360"/>
      </w:pPr>
      <w:r>
        <w:rPr>
          <w:rFonts w:ascii="맑은 고딕" w:cs="맑은 고딕" w:eastAsia="맑은 고딕" w:hAnsi="맑은 고딕"/>
          <w:sz w:val="21"/>
          <w:szCs w:val="21"/>
          <w:lang w:val="ko-KR" w:eastAsia="ko-KR"/>
        </w:rPr>
        <w:t xml:space="preserve">6. 보안 원칙 — 자체 개발의 이유</w:t>
      </w:r>
    </w:p>
    <w:p>
      <w:pPr>
        <w:spacing w:after="120" w:line="320"/>
        <w:ind w:left="360"/>
      </w:pPr>
      <w:r>
        <w:rPr>
          <w:rFonts w:ascii="맑은 고딕" w:cs="맑은 고딕" w:eastAsia="맑은 고딕" w:hAnsi="맑은 고딕"/>
          <w:sz w:val="21"/>
          <w:szCs w:val="21"/>
          <w:lang w:val="ko-KR" w:eastAsia="ko-KR"/>
        </w:rPr>
        <w:t xml:space="preserve">7. 회사 로컬 AI 기반과의 연결</w:t>
      </w:r>
    </w:p>
    <w:p>
      <w:pPr>
        <w:spacing w:after="120" w:line="320"/>
        <w:ind w:left="360"/>
      </w:pPr>
      <w:r>
        <w:rPr>
          <w:rFonts w:ascii="맑은 고딕" w:cs="맑은 고딕" w:eastAsia="맑은 고딕" w:hAnsi="맑은 고딕"/>
          <w:sz w:val="21"/>
          <w:szCs w:val="21"/>
          <w:lang w:val="ko-KR" w:eastAsia="ko-KR"/>
        </w:rPr>
        <w:t xml:space="preserve">8. 개발 진행 방식과 단계</w:t>
      </w:r>
    </w:p>
    <w:p>
      <w:pPr>
        <w:spacing w:after="120" w:line="320"/>
        <w:ind w:left="360"/>
      </w:pPr>
      <w:r>
        <w:rPr>
          <w:rFonts w:ascii="맑은 고딕" w:cs="맑은 고딕" w:eastAsia="맑은 고딕" w:hAnsi="맑은 고딕"/>
          <w:sz w:val="21"/>
          <w:szCs w:val="21"/>
          <w:lang w:val="ko-KR" w:eastAsia="ko-KR"/>
        </w:rPr>
        <w:t xml:space="preserve">9. 기대 효과 — 측정 기준</w:t>
      </w:r>
    </w:p>
    <w:p>
      <w:pPr>
        <w:spacing w:after="120" w:line="320"/>
        <w:ind w:left="360"/>
      </w:pPr>
      <w:r>
        <w:rPr>
          <w:rFonts w:ascii="맑은 고딕" w:cs="맑은 고딕" w:eastAsia="맑은 고딕" w:hAnsi="맑은 고딕"/>
          <w:sz w:val="21"/>
          <w:szCs w:val="21"/>
          <w:lang w:val="ko-KR" w:eastAsia="ko-KR"/>
        </w:rPr>
        <w:t xml:space="preserve">10. 개발 AI에게 입력할 지시문</w:t>
      </w:r>
    </w:p>
    <w:p>
      <w:pPr>
        <w:spacing w:after="120" w:line="320"/>
        <w:ind w:left="360"/>
      </w:pPr>
      <w:r>
        <w:rPr>
          <w:rFonts w:ascii="맑은 고딕" w:cs="맑은 고딕" w:eastAsia="맑은 고딕" w:hAnsi="맑은 고딕"/>
          <w:sz w:val="21"/>
          <w:szCs w:val="21"/>
          <w:lang w:val="ko-KR" w:eastAsia="ko-KR"/>
        </w:rPr>
        <w:t xml:space="preserve">부록. 함께 전달하는 자료</w:t>
      </w:r>
    </w:p>
    <w:p>
      <w:r>
        <w:br w:type="page"/>
      </w:r>
    </w:p>
    <w:p>
      <w:pPr>
        <w:keepNext/>
        <w:pBdr>
          <w:bottom w:val="single" w:color="0F6C8C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B3A4B"/>
          <w:sz w:val="28"/>
          <w:szCs w:val="28"/>
          <w:lang w:val="ko-KR" w:eastAsia="ko-KR"/>
        </w:rPr>
        <w:t xml:space="preserve">1. 한 장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23"/>
        <w:gridCol w:w="7815"/>
      </w:tblGrid>
      <w:tr>
        <w:trPr>
          <w:cantSplit/>
          <w:tblHeader/>
        </w:trPr>
        <w:tc>
          <w:tcPr>
            <w:tcW w:type="dxa" w:w="18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구분</w:t>
            </w:r>
          </w:p>
        </w:tc>
        <w:tc>
          <w:tcPr>
            <w:tcW w:type="dxa" w:w="78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무엇을</w:t>
            </w:r>
          </w:p>
        </w:tc>
        <w:tc>
          <w:tcPr>
            <w:tcW w:type="dxa" w:w="78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마케팅 담당자가 매일 쓰는 광고 매체 화면(네이버·구글·카카오·모비온·애널리틱스·사내 GV-ONE)을 한 브라우저 안에서 상시 로그인 상태로 두고, 사람이 하던 클릭·입력·조회·값 읽기를 기록·재생하는 업무 전용 브라우저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왜</w:t>
            </w:r>
          </w:p>
        </w:tc>
        <w:tc>
          <w:tcPr>
            <w:tcW w:type="dxa" w:w="78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시중 AI 브라우저는 가능성을 보여줬지만, 우리 목적에 100% 맞지 않고 무엇보다 회사 PC의 인증서·비밀번호를 외부 제작 프로그램에 맡길 수 없습니다. 자체 개발이 맞습니다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제1 원칙</w:t>
            </w:r>
          </w:p>
        </w:tc>
        <w:tc>
          <w:tcPr>
            <w:tcW w:type="dxa" w:w="78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이 브라우저를 통해 담당자의 컴퓨터를 통제할 수 있어야 합니다. 마케팅은 첫 적용 분야이고, 이후 전사 자동화 허브로 확장합니다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가장 먼저 없어질 일</w:t>
            </w:r>
          </w:p>
        </w:tc>
        <w:tc>
          <w:tcPr>
            <w:tcW w:type="dxa" w:w="78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네이버 애널리틱스 화면 12장을 매일 사람이 기간 넣고 조회 눌러 캡처하는 일. 이 과정에서 실제 오기입 사고가 여러 번 있었습니다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개발 방식</w:t>
            </w:r>
          </w:p>
        </w:tc>
        <w:tc>
          <w:tcPr>
            <w:tcW w:type="dxa" w:w="78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이 기획서 → 기능 단위 상세 정의서 → 로컬 코딩 에이전트 그룹에 분할 발주. 윈도우 먼저, 이후 맥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보안</w:t>
            </w:r>
          </w:p>
        </w:tc>
        <w:tc>
          <w:tcPr>
            <w:tcW w:type="dxa" w:w="78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비밀번호는 PC 금고에만. 화면 조회는 자동, 광고비가 실제로 움직이는 변경은 항상 사람 승인 후 외부 클라우드 AI와는 격리 창 하나(단일 보안 통로)로만 통신하고, 내부 자료는 문지기가 가명 처리한 뒤에만 내보냅니다.</w:t>
            </w:r>
          </w:p>
        </w:tc>
      </w:tr>
    </w:tbl>
    <w:p>
      <w:pPr>
        <w:keepNext/>
        <w:pBdr>
          <w:bottom w:val="single" w:color="0F6C8C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B3A4B"/>
          <w:sz w:val="28"/>
          <w:szCs w:val="28"/>
          <w:lang w:val="ko-KR" w:eastAsia="ko-KR"/>
        </w:rPr>
        <w:t xml:space="preserve">2. 현재 업무 흐름과 병목</w:t>
      </w:r>
    </w:p>
    <w:p>
      <w:pPr>
        <w:spacing w:after="120" w:line="300"/>
        <w:jc w:val="left"/>
      </w:pPr>
      <w:r>
        <w:rPr>
          <w:rFonts w:ascii="맑은 고딕" w:cs="맑은 고딕" w:eastAsia="맑은 고딕" w:hAnsi="맑은 고딕"/>
          <w:sz w:val="20"/>
          <w:szCs w:val="20"/>
          <w:lang w:val="ko-KR" w:eastAsia="ko-KR"/>
        </w:rPr>
        <w:t xml:space="preserve">담당자의 하루 광고 업무는 아래 순서로 돌아갑니다. 서버 수집과 엑셀 기입은 이미 자동화되어 있고, 사람이 남아 있는 구간은 화면을 눈으로 확인하고 캡처하는 부분입니다.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4"/>
        <w:gridCol w:w="4422"/>
        <w:gridCol w:w="3402"/>
      </w:tblGrid>
      <w:tr>
        <w:trPr>
          <w:cantSplit/>
          <w:tblHeader/>
        </w:trPr>
        <w:tc>
          <w:tcPr>
            <w:tcW w:type="dxa" w:w="181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단계</w:t>
            </w:r>
          </w:p>
        </w:tc>
        <w:tc>
          <w:tcPr>
            <w:tcW w:type="dxa" w:w="44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현재 방식</w:t>
            </w:r>
          </w:p>
        </w:tc>
        <w:tc>
          <w:tcPr>
            <w:tcW w:type="dxa" w:w="34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병목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① 데이터 수집</w:t>
            </w:r>
          </w:p>
        </w:tc>
        <w:tc>
          <w:tcPr>
            <w:tcW w:type="dxa" w:w="44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사내 서버가 매체 API로 새벽·아침 자동 수집 (매일 07:45·08:05 재확정)</w:t>
            </w:r>
          </w:p>
        </w:tc>
        <w:tc>
          <w:tcPr>
            <w:tcW w:type="dxa" w:w="34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없음 — 자동화 완료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② 화면 확인</w:t>
            </w:r>
          </w:p>
        </w:tc>
        <w:tc>
          <w:tcPr>
            <w:tcW w:type="dxa" w:w="44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매체 관리자 화면을 브라우저로 열어 눈으로 확인</w:t>
            </w:r>
          </w:p>
        </w:tc>
        <w:tc>
          <w:tcPr>
            <w:tcW w:type="dxa" w:w="34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계정 7개+ 로그인 유지, 탭 전환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③ 수동 캡처</w:t>
            </w:r>
          </w:p>
        </w:tc>
        <w:tc>
          <w:tcPr>
            <w:tcW w:type="dxa" w:w="44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네이버 애널리틱스는 API가 없어 매일 12화면을 기간 입력→조회→캡처해 AI에 전달</w:t>
            </w:r>
          </w:p>
        </w:tc>
        <w:tc>
          <w:tcPr>
            <w:tcW w:type="dxa" w:w="34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조회 미클릭·중복 캡처·기간 실수 사고 발생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④ 엑셀 기입</w:t>
            </w:r>
          </w:p>
        </w:tc>
        <w:tc>
          <w:tcPr>
            <w:tcW w:type="dxa" w:w="44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AI가 로컬 승인 도구로 두 엑셀에 기입, 되읽기 검증</w:t>
            </w:r>
          </w:p>
        </w:tc>
        <w:tc>
          <w:tcPr>
            <w:tcW w:type="dxa" w:w="34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없음 — 자동화 완료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⑤ 검증</w:t>
            </w:r>
          </w:p>
        </w:tc>
        <w:tc>
          <w:tcPr>
            <w:tcW w:type="dxa" w:w="44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화면 값 ↔ API ↔ 서버 DB ↔ 시트 4자 대조</w:t>
            </w:r>
          </w:p>
        </w:tc>
        <w:tc>
          <w:tcPr>
            <w:tcW w:type="dxa" w:w="34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사람이 화면을 읽어 1원 차이를 발견하는 구간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⑥ 분석·전략</w:t>
            </w:r>
          </w:p>
        </w:tc>
        <w:tc>
          <w:tcPr>
            <w:tcW w:type="dxa" w:w="44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키워드·그룹·순위 분석, GV-ONE 목표설정에서 AI 추천 승인</w:t>
            </w:r>
          </w:p>
        </w:tc>
        <w:tc>
          <w:tcPr>
            <w:tcW w:type="dxa" w:w="34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화면과 데이터를 오가며 판단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⑦ 콘텐츠</w:t>
            </w:r>
          </w:p>
        </w:tc>
        <w:tc>
          <w:tcPr>
            <w:tcW w:type="dxa" w:w="442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보도문·블로그 소재 제작</w:t>
            </w:r>
          </w:p>
        </w:tc>
        <w:tc>
          <w:tcPr>
            <w:tcW w:type="dxa" w:w="34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자료 조사와 화면 참조 반복</w:t>
            </w:r>
          </w:p>
        </w:tc>
      </w:tr>
    </w:tbl>
    <w:p>
      <w:pPr>
        <w:keepNext/>
        <w:pBdr>
          <w:bottom w:val="single" w:color="0F6C8C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B3A4B"/>
          <w:sz w:val="28"/>
          <w:szCs w:val="28"/>
          <w:lang w:val="ko-KR" w:eastAsia="ko-KR"/>
        </w:rPr>
        <w:t xml:space="preserve">3. 사용 페이지·계정·메뉴 정의</w:t>
      </w:r>
    </w:p>
    <w:p>
      <w:pPr>
        <w:spacing w:after="120" w:line="300"/>
        <w:jc w:val="left"/>
      </w:pPr>
      <w:r>
        <w:rPr>
          <w:rFonts w:ascii="맑은 고딕" w:cs="맑은 고딕" w:eastAsia="맑은 고딕" w:hAnsi="맑은 고딕"/>
          <w:sz w:val="20"/>
          <w:szCs w:val="20"/>
          <w:lang w:val="ko-KR" w:eastAsia="ko-KR"/>
        </w:rPr>
        <w:t>아이디·비밀번호는 이 문서에 없습니다. 계정 목록은 별도 인벤토리 엑셀에, 비밀번호는 담당자 PC의 Windows 자격 증명 금고에 'GV/매체/브랜드/역할' 이름으로 보관합니다. 등록은 기존 계정 엑셀을 읽는 스크립트가 한 번에 처리하고, 브라우저는 그 이름으로만 금고를 참조합니다. 신규 계정을 추가로 등록할 때는 로컬 AI가 절차를 맡고, 비밀번호 값은 별도 마스킹 입력 팝업으로만 받아 어떤 기록에도 남지 않게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1928"/>
        <w:gridCol w:w="2602"/>
        <w:gridCol w:w="2410"/>
        <w:gridCol w:w="963"/>
      </w:tblGrid>
      <w:tr>
        <w:trPr>
          <w:cantSplit/>
          <w:tblHeader/>
        </w:trPr>
        <w:tc>
          <w:tcPr>
            <w:tcW w:type="dxa" w:w="173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매체·시스템</w:t>
            </w:r>
          </w:p>
        </w:tc>
        <w:tc>
          <w:tcPr>
            <w:tcW w:type="dxa" w:w="19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주소</w:t>
            </w:r>
          </w:p>
        </w:tc>
        <w:tc>
          <w:tcPr>
            <w:tcW w:type="dxa" w:w="26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계정 구조</w:t>
            </w:r>
          </w:p>
        </w:tc>
        <w:tc>
          <w:tcPr>
            <w:tcW w:type="dxa" w:w="241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주로 쓰는 메뉴</w:t>
            </w:r>
          </w:p>
        </w:tc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빈도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네이버 검색광고</w:t>
            </w:r>
          </w:p>
        </w:tc>
        <w:tc>
          <w:tcPr>
            <w:tcW w:type="dxa" w:w="19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ads.naver.com</w:t>
            </w:r>
          </w:p>
        </w:tc>
        <w:tc>
          <w:tcPr>
            <w:tcW w:type="dxa" w:w="26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관리자 1계정(썬볼트 검색광고 계정)으로 로그인 → 운영 계정 7개로 전환. 한 계정 안에 여러 제품군 캠페인이 함께 있음(예: 코리아텍 계정 안의 스타배터리)</w:t>
            </w:r>
          </w:p>
        </w:tc>
        <w:tc>
          <w:tcPr>
            <w:tcW w:type="dxa" w:w="241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전체 캠페인(노출·클릭·총비용), 비즈머니, 광고그룹·키워드 순위</w:t>
            </w:r>
          </w:p>
        </w:tc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매일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네이버 애널리틱스</w:t>
            </w:r>
          </w:p>
        </w:tc>
        <w:tc>
          <w:tcPr>
            <w:tcW w:type="dxa" w:w="19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analytics.naver.com</w:t>
            </w:r>
          </w:p>
        </w:tc>
        <w:tc>
          <w:tcPr>
            <w:tcW w:type="dxa" w:w="26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1계정 · 사이트 2개(썬볼트배터리, 코리아테크)</w:t>
            </w:r>
          </w:p>
        </w:tc>
        <w:tc>
          <w:tcPr>
            <w:tcW w:type="dxa" w:w="241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사이트현황, 방문체류시간 — API 없음</w:t>
            </w:r>
          </w:p>
        </w:tc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매일 (12화면)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구글 애즈</w:t>
            </w:r>
          </w:p>
        </w:tc>
        <w:tc>
          <w:tcPr>
            <w:tcW w:type="dxa" w:w="19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ads.google.com</w:t>
            </w:r>
          </w:p>
        </w:tc>
        <w:tc>
          <w:tcPr>
            <w:tcW w:type="dxa" w:w="26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관리(MCC) 1계정(마케팅팀 통합 계정)으로 로그인 → 광고 계정 7개 전환. 코리아팩·굿프라이스 2계정만 별도 로그인</w:t>
            </w:r>
          </w:p>
        </w:tc>
        <w:tc>
          <w:tcPr>
            <w:tcW w:type="dxa" w:w="241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캠페인 목록(어제 기준 비용·노출·클릭), 계정 총계</w:t>
            </w:r>
          </w:p>
        </w:tc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매일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카카오 키워드광고·모먼트</w:t>
            </w:r>
          </w:p>
        </w:tc>
        <w:tc>
          <w:tcPr>
            <w:tcW w:type="dxa" w:w="19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카카오 광고 관리자</w:t>
            </w:r>
          </w:p>
        </w:tc>
        <w:tc>
          <w:tcPr>
            <w:tcW w:type="dxa" w:w="26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공용 계정 1개로 진입 → 썬볼트·코리아팩·제주 3그룹 전환(키워드광고·모먼트). 모먼트는 계정 1개를 캠페인명으로 브랜드 분리</w:t>
            </w:r>
          </w:p>
        </w:tc>
        <w:tc>
          <w:tcPr>
            <w:tcW w:type="dxa" w:w="241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캠페인 보고서</w:t>
            </w:r>
          </w:p>
        </w:tc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매일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모비온</w:t>
            </w:r>
          </w:p>
        </w:tc>
        <w:tc>
          <w:tcPr>
            <w:tcW w:type="dxa" w:w="19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모비온 관리자</w:t>
            </w:r>
          </w:p>
        </w:tc>
        <w:tc>
          <w:tcPr>
            <w:tcW w:type="dxa" w:w="26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1계정, 캠페인명으로 5개 브랜드 분리</w:t>
            </w:r>
          </w:p>
        </w:tc>
        <w:tc>
          <w:tcPr>
            <w:tcW w:type="dxa" w:w="241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집행 현황·잔액</w:t>
            </w:r>
          </w:p>
        </w:tc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매일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GV-ONE (사내)</w:t>
            </w:r>
          </w:p>
        </w:tc>
        <w:tc>
          <w:tcPr>
            <w:tcW w:type="dxa" w:w="19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사내망 menu10</w:t>
            </w:r>
          </w:p>
        </w:tc>
        <w:tc>
          <w:tcPr>
            <w:tcW w:type="dxa" w:w="26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사내 계정</w:t>
            </w:r>
          </w:p>
        </w:tc>
        <w:tc>
          <w:tcPr>
            <w:tcW w:type="dxa" w:w="241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마케팅 대시보드·목표설정(AI 추천→승인)·성과분석·키워드 인텔리전스</w:t>
            </w:r>
          </w:p>
        </w:tc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매일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인스타그램·유튜브</w:t>
            </w:r>
          </w:p>
        </w:tc>
        <w:tc>
          <w:tcPr>
            <w:tcW w:type="dxa" w:w="192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—</w:t>
            </w:r>
          </w:p>
        </w:tc>
        <w:tc>
          <w:tcPr>
            <w:tcW w:type="dxa" w:w="26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미운영, 확장 검토</w:t>
            </w:r>
          </w:p>
        </w:tc>
        <w:tc>
          <w:tcPr>
            <w:tcW w:type="dxa" w:w="241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채널 개설 시 같은 체계로 편입</w:t>
            </w:r>
          </w:p>
        </w:tc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향후</w:t>
            </w:r>
          </w:p>
        </w:tc>
      </w:tr>
    </w:tbl>
    <w:p>
      <w:pPr>
        <w:keepNext/>
        <w:pBdr>
          <w:bottom w:val="single" w:color="0F6C8C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B3A4B"/>
          <w:sz w:val="28"/>
          <w:szCs w:val="28"/>
          <w:lang w:val="ko-KR" w:eastAsia="ko-KR"/>
        </w:rPr>
        <w:t xml:space="preserve">4. 반복 업무 정의 — 취지와 반복성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5"/>
        <w:gridCol w:w="1108"/>
        <w:gridCol w:w="3102"/>
        <w:gridCol w:w="3323"/>
      </w:tblGrid>
      <w:tr>
        <w:trPr>
          <w:cantSplit/>
          <w:tblHeader/>
        </w:trPr>
        <w:tc>
          <w:tcPr>
            <w:tcW w:type="dxa" w:w="21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반복 업무</w:t>
            </w:r>
          </w:p>
        </w:tc>
        <w:tc>
          <w:tcPr>
            <w:tcW w:type="dxa" w:w="110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빈도</w:t>
            </w:r>
          </w:p>
        </w:tc>
        <w:tc>
          <w:tcPr>
            <w:tcW w:type="dxa" w:w="31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취지</w:t>
            </w:r>
          </w:p>
        </w:tc>
        <w:tc>
          <w:tcPr>
            <w:tcW w:type="dxa" w:w="33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브라우저가 대신할 부분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아침 수집 확인</w:t>
            </w:r>
          </w:p>
        </w:tc>
        <w:tc>
          <w:tcPr>
            <w:tcW w:type="dxa" w:w="110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매일</w:t>
            </w:r>
          </w:p>
        </w:tc>
        <w:tc>
          <w:tcPr>
            <w:tcW w:type="dxa" w:w="31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그날 기입 근거가 준비됐는지</w:t>
            </w:r>
          </w:p>
        </w:tc>
        <w:tc>
          <w:tcPr>
            <w:tcW w:type="dxa" w:w="33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서버 로그 자동 확인·표시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기간 확인</w:t>
            </w:r>
          </w:p>
        </w:tc>
        <w:tc>
          <w:tcPr>
            <w:tcW w:type="dxa" w:w="110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매일</w:t>
            </w:r>
          </w:p>
        </w:tc>
        <w:tc>
          <w:tcPr>
            <w:tcW w:type="dxa" w:w="31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공휴일·회계 기간 변경 시 오기입 방지</w:t>
            </w:r>
          </w:p>
        </w:tc>
        <w:tc>
          <w:tcPr>
            <w:tcW w:type="dxa" w:w="33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기준일·주간·월간 계산 후 사람에게 확인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광고비 세트 기입</w:t>
            </w:r>
          </w:p>
        </w:tc>
        <w:tc>
          <w:tcPr>
            <w:tcW w:type="dxa" w:w="110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매일</w:t>
            </w:r>
          </w:p>
        </w:tc>
        <w:tc>
          <w:tcPr>
            <w:tcW w:type="dxa" w:w="31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두 엑셀에 전일 실적 확정</w:t>
            </w:r>
          </w:p>
        </w:tc>
        <w:tc>
          <w:tcPr>
            <w:tcW w:type="dxa" w:w="33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기존 도구 호출, 결과 표시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애널리틱스 기입</w:t>
            </w:r>
          </w:p>
        </w:tc>
        <w:tc>
          <w:tcPr>
            <w:tcW w:type="dxa" w:w="110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매일</w:t>
            </w:r>
          </w:p>
        </w:tc>
        <w:tc>
          <w:tcPr>
            <w:tcW w:type="dxa" w:w="31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API 부재를 사람이 메우는 구간</w:t>
            </w:r>
          </w:p>
        </w:tc>
        <w:tc>
          <w:tcPr>
            <w:tcW w:type="dxa" w:w="33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화면 자동 조회·값 추출 → 캡처 불필요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화면-시트 대조</w:t>
            </w:r>
          </w:p>
        </w:tc>
        <w:tc>
          <w:tcPr>
            <w:tcW w:type="dxa" w:w="110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매일</w:t>
            </w:r>
          </w:p>
        </w:tc>
        <w:tc>
          <w:tcPr>
            <w:tcW w:type="dxa" w:w="31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비용 1원 차이도 원인 규명</w:t>
            </w:r>
          </w:p>
        </w:tc>
        <w:tc>
          <w:tcPr>
            <w:tcW w:type="dxa" w:w="33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옆 패널에 서버 값 나란히 표시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급등·정지 확인</w:t>
            </w:r>
          </w:p>
        </w:tc>
        <w:tc>
          <w:tcPr>
            <w:tcW w:type="dxa" w:w="110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매일</w:t>
            </w:r>
          </w:p>
        </w:tc>
        <w:tc>
          <w:tcPr>
            <w:tcW w:type="dxa" w:w="31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예산 소진·경쟁 입찰 조기 발견</w:t>
            </w:r>
          </w:p>
        </w:tc>
        <w:tc>
          <w:tcPr>
            <w:tcW w:type="dxa" w:w="33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전일 대비 변동 자동 표시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입찰가 최신화 효과</w:t>
            </w:r>
          </w:p>
        </w:tc>
        <w:tc>
          <w:tcPr>
            <w:tcW w:type="dxa" w:w="110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주 1회±</w:t>
            </w:r>
          </w:p>
        </w:tc>
        <w:tc>
          <w:tcPr>
            <w:tcW w:type="dxa" w:w="31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상한 내 자동 입찰이 의도대로 작동했는지</w:t>
            </w:r>
          </w:p>
        </w:tc>
        <w:tc>
          <w:tcPr>
            <w:tcW w:type="dxa" w:w="33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변경 전후 비교표 생성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키워드·그룹 분석</w:t>
            </w:r>
          </w:p>
        </w:tc>
        <w:tc>
          <w:tcPr>
            <w:tcW w:type="dxa" w:w="110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주 1회±</w:t>
            </w:r>
          </w:p>
        </w:tc>
        <w:tc>
          <w:tcPr>
            <w:tcW w:type="dxa" w:w="31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가치 높은 그룹이 밀리는지 판단</w:t>
            </w:r>
          </w:p>
        </w:tc>
        <w:tc>
          <w:tcPr>
            <w:tcW w:type="dxa" w:w="33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화면 순회 추출 → 엑셀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회계 기간 관리</w:t>
            </w:r>
          </w:p>
        </w:tc>
        <w:tc>
          <w:tcPr>
            <w:tcW w:type="dxa" w:w="110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월 1회</w:t>
            </w:r>
          </w:p>
        </w:tc>
        <w:tc>
          <w:tcPr>
            <w:tcW w:type="dxa" w:w="31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서버 계산과 시트 라벨 일치</w:t>
            </w:r>
          </w:p>
        </w:tc>
        <w:tc>
          <w:tcPr>
            <w:tcW w:type="dxa" w:w="33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앵커 입력 화면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콘텐츠 제작</w:t>
            </w:r>
          </w:p>
        </w:tc>
        <w:tc>
          <w:tcPr>
            <w:tcW w:type="dxa" w:w="110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수시</w:t>
            </w:r>
          </w:p>
        </w:tc>
        <w:tc>
          <w:tcPr>
            <w:tcW w:type="dxa" w:w="310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브랜드 분리 원칙 준수</w:t>
            </w:r>
          </w:p>
        </w:tc>
        <w:tc>
          <w:tcPr>
            <w:tcW w:type="dxa" w:w="33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참조 화면 스냅숏 고정</w:t>
            </w:r>
          </w:p>
        </w:tc>
      </w:tr>
    </w:tbl>
    <w:p>
      <w:pPr>
        <w:keepNext/>
        <w:pBdr>
          <w:bottom w:val="single" w:color="0F6C8C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B3A4B"/>
          <w:sz w:val="28"/>
          <w:szCs w:val="28"/>
          <w:lang w:val="ko-KR" w:eastAsia="ko-KR"/>
        </w:rPr>
        <w:t xml:space="preserve">5. 브라우저가 해야 할 일</w:t>
      </w:r>
    </w:p>
    <w:p>
      <w:pPr>
        <w:spacing w:after="120" w:line="300"/>
        <w:jc w:val="left"/>
      </w:pPr>
      <w:r>
        <w:rPr>
          <w:rFonts w:ascii="맑은 고딕" w:cs="맑은 고딕" w:eastAsia="맑은 고딕" w:hAnsi="맑은 고딕"/>
          <w:sz w:val="20"/>
          <w:szCs w:val="20"/>
          <w:lang w:val="ko-KR" w:eastAsia="ko-KR"/>
        </w:rPr>
        <w:t xml:space="preserve">기술 용어 없이 풀어 쓴 것입니다. 정확한 명세는 별첨 MD의 F1~F8입니다.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1"/>
        <w:gridCol w:w="5711"/>
        <w:gridCol w:w="1666"/>
      </w:tblGrid>
      <w:tr>
        <w:trPr>
          <w:cantSplit/>
          <w:tblHeader/>
        </w:trPr>
        <w:tc>
          <w:tcPr>
            <w:tcW w:type="dxa" w:w="226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기능</w:t>
            </w:r>
          </w:p>
        </w:tc>
        <w:tc>
          <w:tcPr>
            <w:tcW w:type="dxa" w:w="571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쉽게 말하면</w:t>
            </w:r>
          </w:p>
        </w:tc>
        <w:tc>
          <w:tcPr>
            <w:tcW w:type="dxa" w:w="16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226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① 프로필·화면 세트</w:t>
            </w:r>
          </w:p>
        </w:tc>
        <w:tc>
          <w:tcPr>
            <w:tcW w:type="dxa" w:w="571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매체마다 로그인 상태를 계속 유지하고, '아침 브리핑' 버튼 하나로 필요한 화면을 전부 연다</w:t>
            </w:r>
          </w:p>
        </w:tc>
        <w:tc>
          <w:tcPr>
            <w:tcW w:type="dxa" w:w="16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226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② 액션 기록·스킬</w:t>
            </w:r>
          </w:p>
        </w:tc>
        <w:tc>
          <w:tcPr>
            <w:tcW w:type="dxa" w:w="571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사람이 한 번 해 보인 클릭·입력 순서를 저장해 두고 이름으로 다시 실행한다. 로그인도 포함. 비밀번호는 금고에서 꺼내 쓰되 화면에 보이지 않는다</w:t>
            </w:r>
          </w:p>
        </w:tc>
        <w:tc>
          <w:tcPr>
            <w:tcW w:type="dxa" w:w="16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필수 (제1 원칙)</w:t>
            </w:r>
          </w:p>
        </w:tc>
      </w:tr>
      <w:tr>
        <w:trPr>
          <w:cantSplit/>
        </w:trPr>
        <w:tc>
          <w:tcPr>
            <w:tcW w:type="dxa" w:w="226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③ 화면 값 자동 읽기</w:t>
            </w:r>
          </w:p>
        </w:tc>
        <w:tc>
          <w:tcPr>
            <w:tcW w:type="dxa" w:w="571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애널리틱스처럼 API가 없는 화면은 브라우저가 기간을 넣고 조회를 누르고 숫자를 읽어 온다. 조회가 실제로 됐는지 세 곳을 확인한 뒤에만 값을 내보낸다</w:t>
            </w:r>
          </w:p>
        </w:tc>
        <w:tc>
          <w:tcPr>
            <w:tcW w:type="dxa" w:w="16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필수 (최우선)</w:t>
            </w:r>
          </w:p>
        </w:tc>
      </w:tr>
      <w:tr>
        <w:trPr>
          <w:cantSplit/>
        </w:trPr>
        <w:tc>
          <w:tcPr>
            <w:tcW w:type="dxa" w:w="226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④ 옆 패널 대조</w:t>
            </w:r>
          </w:p>
        </w:tc>
        <w:tc>
          <w:tcPr>
            <w:tcW w:type="dxa" w:w="571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매체 화면을 보고 있으면 옆에 같은 계정·기간의 서버 값이 붙어서 차이가 바로 보인다. 비용 차이는 항상 경고</w:t>
            </w:r>
          </w:p>
        </w:tc>
        <w:tc>
          <w:tcPr>
            <w:tcW w:type="dxa" w:w="16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226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⑤ AI 패널</w:t>
            </w:r>
          </w:p>
        </w:tc>
        <w:tc>
          <w:tcPr>
            <w:tcW w:type="dxa" w:w="571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브라우저 안에서 AI에 명령하고, 지금 화면 값을 버튼 하나로 AI에 넘긴다</w:t>
            </w:r>
          </w:p>
        </w:tc>
        <w:tc>
          <w:tcPr>
            <w:tcW w:type="dxa" w:w="16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226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⑥ 기록·증빙</w:t>
            </w:r>
          </w:p>
        </w:tc>
        <w:tc>
          <w:tcPr>
            <w:tcW w:type="dxa" w:w="571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언제 어느 화면에서 어떤 값을 읽었는지 전부 남긴다. 구글처럼 나중에 값이 바뀌는 매체에서 '그때 얼마였나'를 증명한다. 기록은 회사 표준 로컬 DB에 쌓아 자연어로 검색</w:t>
            </w:r>
          </w:p>
        </w:tc>
        <w:tc>
          <w:tcPr>
            <w:tcW w:type="dxa" w:w="16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226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⑦ 정시 자동 실행</w:t>
            </w:r>
          </w:p>
        </w:tc>
        <w:tc>
          <w:tcPr>
            <w:tcW w:type="dxa" w:w="571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정해진 시각에 화면 세트를 돌려 값을 받아 둔다. 실패하면 재시도 말고 사람에게 알린다</w:t>
            </w:r>
          </w:p>
        </w:tc>
        <w:tc>
          <w:tcPr>
            <w:tcW w:type="dxa" w:w="16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권장</w:t>
            </w:r>
          </w:p>
        </w:tc>
      </w:tr>
      <w:tr>
        <w:trPr>
          <w:cantSplit/>
        </w:trPr>
        <w:tc>
          <w:tcPr>
            <w:tcW w:type="dxa" w:w="226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⑧ 분석·콘텐츠 보조</w:t>
            </w:r>
          </w:p>
        </w:tc>
        <w:tc>
          <w:tcPr>
            <w:tcW w:type="dxa" w:w="571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기간 비교표, 화면 표 → 엑셀 내보내기, 참조 화면 고정</w:t>
            </w:r>
          </w:p>
        </w:tc>
        <w:tc>
          <w:tcPr>
            <w:tcW w:type="dxa" w:w="166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권장</w:t>
            </w:r>
          </w:p>
        </w:tc>
      </w:tr>
    </w:tbl>
    <w:p>
      <w:pPr>
        <w:keepNext/>
        <w:pBdr>
          <w:bottom w:val="single" w:color="0F6C8C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B3A4B"/>
          <w:sz w:val="28"/>
          <w:szCs w:val="28"/>
          <w:lang w:val="ko-KR" w:eastAsia="ko-KR"/>
        </w:rPr>
        <w:t xml:space="preserve">6. 보안 원칙 — 자체 개발의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9"/>
        <w:gridCol w:w="7469"/>
      </w:tblGrid>
      <w:tr>
        <w:trPr>
          <w:cantSplit/>
          <w:tblHeader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원칙</w:t>
            </w:r>
          </w:p>
        </w:tc>
        <w:tc>
          <w:tcPr>
            <w:tcW w:type="dxa" w:w="74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금고</w:t>
            </w:r>
          </w:p>
        </w:tc>
        <w:tc>
          <w:tcPr>
            <w:tcW w:type="dxa" w:w="74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비밀번호·인증서·API 키는 PC의 자격 증명 금고에만. 화면·기록·AI 패널 어디에도 평문으로 나오지 않는다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로컬 완결</w:t>
            </w:r>
          </w:p>
        </w:tc>
        <w:tc>
          <w:tcPr>
            <w:tcW w:type="dxa" w:w="74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데이터·모델·기록은 PC와 사내 서버 안에서만. 브라우저 자체는 외부 전송 없음. 외부 클라우드 AI를 써야 할 때는 아래 '단일 통로'만 사용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읽기와 쓰기 구분</w:t>
            </w:r>
          </w:p>
        </w:tc>
        <w:tc>
          <w:tcPr>
            <w:tcW w:type="dxa" w:w="74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조회·화면 이동·값 읽기는 자동. 입찰가 변경·광고 ON/OFF·결제처럼 돈이 움직이는 일은 항상 사람 승인 후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엑셀 보호</w:t>
            </w:r>
          </w:p>
        </w:tc>
        <w:tc>
          <w:tcPr>
            <w:tcW w:type="dxa" w:w="74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브라우저가 엑셀을 직접 쓰지 않는다. 기존 승인 도구를 부르고, 수식·서식은 건드리지 않는다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없으면 없다</w:t>
            </w:r>
          </w:p>
        </w:tc>
        <w:tc>
          <w:tcPr>
            <w:tcW w:type="dxa" w:w="74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값이 없으면 빈칸으로 두고 보고한다. 다른 기간 값을 당겨오거나 추정하지 않는다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사내 시스템 범위</w:t>
            </w:r>
          </w:p>
        </w:tc>
        <w:tc>
          <w:tcPr>
            <w:tcW w:type="dxa" w:w="74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GV-ONE은 지정된 마케팅 메뉴만 접근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단일 통로</w:t>
            </w:r>
          </w:p>
        </w:tc>
        <w:tc>
          <w:tcPr>
            <w:tcW w:type="dxa" w:w="74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외부 클라우드 AI(클로드·코덱스·그록)와의 통신은 로컬 파일·터미널이 차단된 격리 창 하나만 담당. 내부 자료를 외부에 물을 때는 문지기(등급 판정·가명 치환)를 거친다 (2026-09-16 정책)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정보 등급제</w:t>
            </w:r>
          </w:p>
        </w:tc>
        <w:tc>
          <w:tcPr>
            <w:tcW w:type="dxa" w:w="74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서버에서 온 정보는 2급(브랜드명을 가명으로 바꾸고 숫자는 유지), 아이디·비밀번호·키 등 보안 정보는 1급(무조건 차단), 글자가 적은 이미지는 3급(즉시 통과). 엑셀은 전달 직전 민감정보 재검사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해제 권한</w:t>
            </w:r>
          </w:p>
        </w:tc>
        <w:tc>
          <w:tcPr>
            <w:tcW w:type="dxa" w:w="74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보안 설정의 해제·변경은 담당자가 직접 입력한 명령만 유효. AI가 작업 중 임의로 풀 수 없다. 막히면 문제·필요한 해제·해제 시 유출 범위 세 가지를 보고하고 승인을 기다린다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캡처 표시·중단</w:t>
            </w:r>
          </w:p>
        </w:tc>
        <w:tc>
          <w:tcPr>
            <w:tcW w:type="dxa" w:w="74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화면 캡처·기록이 실행되는 동안 화면 맨 위에 '화면 스캔 중' 배너를 항상 띄우고, 배너 클릭이나 트레이 스위치로 즉시 중단할 수 있어야 한다</w:t>
            </w:r>
          </w:p>
        </w:tc>
      </w:tr>
    </w:tbl>
    <w:p>
      <w:pPr>
        <w:keepNext/>
        <w:pBdr>
          <w:bottom w:val="single" w:color="0F6C8C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B3A4B"/>
          <w:sz w:val="28"/>
          <w:szCs w:val="28"/>
          <w:lang w:val="ko-KR" w:eastAsia="ko-KR"/>
        </w:rPr>
        <w:t xml:space="preserve">7. 회사 로컬 AI 기반과의 연결</w:t>
      </w:r>
    </w:p>
    <w:p>
      <w:pPr>
        <w:spacing w:after="120" w:line="300"/>
        <w:jc w:val="left"/>
      </w:pPr>
      <w:r>
        <w:rPr>
          <w:rFonts w:ascii="맑은 고딕" w:cs="맑은 고딕" w:eastAsia="맑은 고딕" w:hAnsi="맑은 고딕"/>
          <w:sz w:val="20"/>
          <w:szCs w:val="20"/>
          <w:lang w:val="ko-KR" w:eastAsia="ko-KR"/>
        </w:rPr>
        <w:t>회사 방향대로 직원 PC의 GPU(11GB)에 로컬 AI 기반을 갖춥니다. 2026년 9월 16일 기준 지식 창고(Qdrant), 모델 실행기, AI 지휘 허브까지 설치·가동을 확인했습니다. 브라우저의 작업 기록과 화면 값은 이 기반에 쌓여, '지난달 이맘때 이 화면 값이 얼마였나' 같은 질문에 답할 수 있게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9"/>
        <w:gridCol w:w="2891"/>
        <w:gridCol w:w="4578"/>
      </w:tblGrid>
      <w:tr>
        <w:trPr>
          <w:cantSplit/>
          <w:tblHeader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구성</w:t>
            </w:r>
          </w:p>
        </w:tc>
        <w:tc>
          <w:tcPr>
            <w:tcW w:type="dxa" w:w="28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표준</w:t>
            </w:r>
          </w:p>
        </w:tc>
        <w:tc>
          <w:tcPr>
            <w:tcW w:type="dxa" w:w="457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역할</w:t>
            </w:r>
          </w:p>
        </w:tc>
      </w:tr>
      <w:tr>
        <w:trPr>
          <w:cantSplit/>
          <w:tblHeader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>모델 실행기</w:t>
            </w:r>
          </w:p>
        </w:tc>
        <w:tc>
          <w:tcPr>
            <w:tcW w:type="dxa" w:w="28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>LM 스튜디오 (PC 내부 전용)</w:t>
            </w:r>
          </w:p>
        </w:tc>
        <w:tc>
          <w:tcPr>
            <w:tcW w:type="dxa" w:w="457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>로컬 AI 모델을 GPU에 올려 실행 — 2026-09-16 설치·가동 확인</w:t>
            </w:r>
          </w:p>
        </w:tc>
      </w:tr>
      <w:tr>
        <w:trPr>
          <w:cantSplit/>
          <w:tblHeader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>AI 지휘 허브</w:t>
            </w:r>
          </w:p>
        </w:tc>
        <w:tc>
          <w:tcPr>
            <w:tcW w:type="dxa" w:w="28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>헤르메스 — 내부 창·외부 창·문지기 3개 창</w:t>
            </w:r>
          </w:p>
        </w:tc>
        <w:tc>
          <w:tcPr>
            <w:tcW w:type="dxa" w:w="457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>브라우저 AI 패널이 연결되는 곳. 내부 창은 로컬 자료 전담, 외부 창은 클라우드 AI 전담(로컬 접근 차단)</w:t>
            </w:r>
          </w:p>
        </w:tc>
      </w:tr>
      <w:tr>
        <w:trPr>
          <w:cantSplit/>
          <w:tblHeader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>판단 모델</w:t>
            </w:r>
          </w:p>
        </w:tc>
        <w:tc>
          <w:tcPr>
            <w:tcW w:type="dxa" w:w="28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>Qwen3 8B(두뇌)·1.7B(문지기)·비전 2B(화면 분석)</w:t>
            </w:r>
          </w:p>
        </w:tc>
        <w:tc>
          <w:tcPr>
            <w:tcW w:type="dxa" w:w="457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>PC 안에서만 동작, 비용 0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기록 저장소</w:t>
            </w:r>
          </w:p>
        </w:tc>
        <w:tc>
          <w:tcPr>
            <w:tcW w:type="dxa" w:w="28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Qdrant (벡터 DB)</w:t>
            </w:r>
          </w:p>
        </w:tc>
        <w:tc>
          <w:tcPr>
            <w:tcW w:type="dxa" w:w="457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작업 기록·화면 값·스킬 저장과 검색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자연어 검색</w:t>
            </w:r>
          </w:p>
        </w:tc>
        <w:tc>
          <w:tcPr>
            <w:tcW w:type="dxa" w:w="28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BGE-M3 임베딩</w:t>
            </w:r>
          </w:p>
        </w:tc>
        <w:tc>
          <w:tcPr>
            <w:tcW w:type="dxa" w:w="457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한국어 명령·문서 찾기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코드 검색</w:t>
            </w:r>
          </w:p>
        </w:tc>
        <w:tc>
          <w:tcPr>
            <w:tcW w:type="dxa" w:w="28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Qwen 임베딩 0.6B</w:t>
            </w:r>
          </w:p>
        </w:tc>
        <w:tc>
          <w:tcPr>
            <w:tcW w:type="dxa" w:w="457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스킬·화면 정의 찾기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정렬</w:t>
            </w:r>
          </w:p>
        </w:tc>
        <w:tc>
          <w:tcPr>
            <w:tcW w:type="dxa" w:w="28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Qwen 리랭크 0.6B</w:t>
            </w:r>
          </w:p>
        </w:tc>
        <w:tc>
          <w:tcPr>
            <w:tcW w:type="dxa" w:w="457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검색 결과 순서 정리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정형 데이터</w:t>
            </w:r>
          </w:p>
        </w:tc>
        <w:tc>
          <w:tcPr>
            <w:tcW w:type="dxa" w:w="28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기존 PostgreSQL / SQLite</w:t>
            </w:r>
          </w:p>
        </w:tc>
        <w:tc>
          <w:tcPr>
            <w:tcW w:type="dxa" w:w="457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광고 실적 원장 — 브라우저는 로컬 에이전트를 통해서만 조회</w:t>
            </w:r>
          </w:p>
        </w:tc>
      </w:tr>
    </w:tbl>
    <w:p>
      <w:pPr>
        <w:spacing w:after="120" w:line="300"/>
        <w:jc w:val="left"/>
      </w:pPr>
      <w:r>
        <w:rPr>
          <w:rFonts w:ascii="맑은 고딕" w:cs="맑은 고딕" w:eastAsia="맑은 고딕" w:hAnsi="맑은 고딕"/>
          <w:sz w:val="20"/>
          <w:szCs w:val="20"/>
          <w:lang w:val="ko-KR" w:eastAsia="ko-KR"/>
        </w:rPr>
        <w:t xml:space="preserve">문서(MD) 파일을 쌓아 두는 방식은 지속·반복 업무에는 맞지 않으므로 채택하지 않습니다. 기록은 DB로 갑니다.</w:t>
      </w:r>
    </w:p>
    <w:p>
      <w:pPr>
        <w:keepNext/>
        <w:pBdr>
          <w:bottom w:val="single" w:color="0F6C8C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B3A4B"/>
          <w:sz w:val="28"/>
          <w:szCs w:val="28"/>
          <w:lang w:val="ko-KR" w:eastAsia="ko-KR"/>
        </w:rPr>
        <w:t xml:space="preserve">8. 개발 진행 방식과 단계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20"/>
          <w:szCs w:val="20"/>
          <w:lang w:val="ko-KR" w:eastAsia="ko-KR"/>
        </w:rPr>
        <w:t xml:space="preserve">이 기획서와 별첨 MD를 바탕으로 기능 단위 상세 정의서·개발 계획서를 먼저 만든다.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20"/>
          <w:szCs w:val="20"/>
          <w:lang w:val="ko-KR" w:eastAsia="ko-KR"/>
        </w:rPr>
        <w:t>로컬 AI 허브(헤르메스, 2026년 9월 16일 가동)와 로컬 코딩 에이전트 그룹(총괄 + 작업 그룹)에 기능 단위로 나눠 발주한다. 브라우저의 AI 패널도 이 허브에 연결한다.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20"/>
          <w:szCs w:val="20"/>
          <w:lang w:val="ko-KR" w:eastAsia="ko-KR"/>
        </w:rPr>
        <w:t xml:space="preserve">막히는 변수는 30분 단위로 총괄·담당자에게 물어 진행한다.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20"/>
          <w:szCs w:val="20"/>
          <w:lang w:val="ko-KR" w:eastAsia="ko-KR"/>
        </w:rPr>
        <w:t xml:space="preserve">'어떻게 만들어도 되는 부분'과 '우리 업무에 딱 맞아야 하는 부분'을 구분한다. 사용 환경 정의·값 읽기·대조·보안 원칙은 후자다.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20"/>
          <w:szCs w:val="20"/>
          <w:lang w:val="ko-KR" w:eastAsia="ko-KR"/>
        </w:rPr>
        <w:t xml:space="preserve">윈도우에서 먼저 완성하고, 이후 맥으로 옮긴다.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3"/>
        <w:gridCol w:w="5180"/>
        <w:gridCol w:w="3615"/>
      </w:tblGrid>
      <w:tr>
        <w:trPr>
          <w:cantSplit/>
          <w:tblHeader/>
        </w:trPr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단계</w:t>
            </w:r>
          </w:p>
        </w:tc>
        <w:tc>
          <w:tcPr>
            <w:tcW w:type="dxa" w:w="51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내용</w:t>
            </w:r>
          </w:p>
        </w:tc>
        <w:tc>
          <w:tcPr>
            <w:tcW w:type="dxa" w:w="36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이 단계만으로 얻는 것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1</w:t>
            </w:r>
          </w:p>
        </w:tc>
        <w:tc>
          <w:tcPr>
            <w:tcW w:type="dxa" w:w="51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프로필·화면 세트 + 애널리틱스 값 자동 읽기</w:t>
            </w:r>
          </w:p>
        </w:tc>
        <w:tc>
          <w:tcPr>
            <w:tcW w:type="dxa" w:w="36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매일 12장 캡처가 사라진다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2</w:t>
            </w:r>
          </w:p>
        </w:tc>
        <w:tc>
          <w:tcPr>
            <w:tcW w:type="dxa" w:w="51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액션 기록·스킬 + 금고 로그인</w:t>
            </w:r>
          </w:p>
        </w:tc>
        <w:tc>
          <w:tcPr>
            <w:tcW w:type="dxa" w:w="36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로그인·반복 클릭이 이름 하나로 실행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3</w:t>
            </w:r>
          </w:p>
        </w:tc>
        <w:tc>
          <w:tcPr>
            <w:tcW w:type="dxa" w:w="51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옆 패널 대조 + 기록·증빙 DB</w:t>
            </w:r>
          </w:p>
        </w:tc>
        <w:tc>
          <w:tcPr>
            <w:tcW w:type="dxa" w:w="36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차이를 사람이 찾지 않아도 보인다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4</w:t>
            </w:r>
          </w:p>
        </w:tc>
        <w:tc>
          <w:tcPr>
            <w:tcW w:type="dxa" w:w="51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AI 패널 + 정시 실행 + 분석 보조</w:t>
            </w:r>
          </w:p>
        </w:tc>
        <w:tc>
          <w:tcPr>
            <w:tcW w:type="dxa" w:w="36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아침 루틴이 사람 개입 없이 돈다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5</w:t>
            </w:r>
          </w:p>
        </w:tc>
        <w:tc>
          <w:tcPr>
            <w:tcW w:type="dxa" w:w="51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인스타·유튜브 등 신규 매체 편입, 맥 이식</w:t>
            </w:r>
          </w:p>
        </w:tc>
        <w:tc>
          <w:tcPr>
            <w:tcW w:type="dxa" w:w="36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베이스 확장</w:t>
            </w:r>
          </w:p>
        </w:tc>
      </w:tr>
    </w:tbl>
    <w:p>
      <w:pPr>
        <w:keepNext/>
        <w:pBdr>
          <w:bottom w:val="single" w:color="0F6C8C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B3A4B"/>
          <w:sz w:val="28"/>
          <w:szCs w:val="28"/>
          <w:lang w:val="ko-KR" w:eastAsia="ko-KR"/>
        </w:rPr>
        <w:t xml:space="preserve">9. 기대 효과 — 측정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3494"/>
        <w:gridCol w:w="3494"/>
      </w:tblGrid>
      <w:tr>
        <w:trPr>
          <w:cantSplit/>
          <w:tblHeader/>
        </w:trPr>
        <w:tc>
          <w:tcPr>
            <w:tcW w:type="dxa" w:w="26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지표</w:t>
            </w:r>
          </w:p>
        </w:tc>
        <w:tc>
          <w:tcPr>
            <w:tcW w:type="dxa" w:w="34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지금</w:t>
            </w:r>
          </w:p>
        </w:tc>
        <w:tc>
          <w:tcPr>
            <w:tcW w:type="dxa" w:w="34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목표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애널리틱스 값 확보</w:t>
            </w:r>
          </w:p>
        </w:tc>
        <w:tc>
          <w:tcPr>
            <w:tcW w:type="dxa" w:w="34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수동 캡처 12장/일, 오기입 사고 발생</w:t>
            </w:r>
          </w:p>
        </w:tc>
        <w:tc>
          <w:tcPr>
            <w:tcW w:type="dxa" w:w="34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실행 1회, 오기입 0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기간 불일치 사고</w:t>
            </w:r>
          </w:p>
        </w:tc>
        <w:tc>
          <w:tcPr>
            <w:tcW w:type="dxa" w:w="34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간헐 발생(실사례 있음)</w:t>
            </w:r>
          </w:p>
        </w:tc>
        <w:tc>
          <w:tcPr>
            <w:tcW w:type="dxa" w:w="34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자동 차단 — 0회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화면-데이터 불일치 발견</w:t>
            </w:r>
          </w:p>
        </w:tc>
        <w:tc>
          <w:tcPr>
            <w:tcW w:type="dxa" w:w="34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사람이 우연히 발견</w:t>
            </w:r>
          </w:p>
        </w:tc>
        <w:tc>
          <w:tcPr>
            <w:tcW w:type="dxa" w:w="34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즉시 표시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아침 화면 점검</w:t>
            </w:r>
          </w:p>
        </w:tc>
        <w:tc>
          <w:tcPr>
            <w:tcW w:type="dxa" w:w="34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탭 7개+ 수동</w:t>
            </w:r>
          </w:p>
        </w:tc>
        <w:tc>
          <w:tcPr>
            <w:tcW w:type="dxa" w:w="34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1클릭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값 시점 증빙</w:t>
            </w:r>
          </w:p>
        </w:tc>
        <w:tc>
          <w:tcPr>
            <w:tcW w:type="dxa" w:w="34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대화 기록 뒤지기</w:t>
            </w:r>
          </w:p>
        </w:tc>
        <w:tc>
          <w:tcPr>
            <w:tcW w:type="dxa" w:w="34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기록 DB 즉시 조회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작업 기록 활용</w:t>
            </w:r>
          </w:p>
        </w:tc>
        <w:tc>
          <w:tcPr>
            <w:tcW w:type="dxa" w:w="34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흩어진 파일·기억</w:t>
            </w:r>
          </w:p>
        </w:tc>
        <w:tc>
          <w:tcPr>
            <w:tcW w:type="dxa" w:w="349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자연어 검색</w:t>
            </w:r>
          </w:p>
        </w:tc>
      </w:tr>
    </w:tbl>
    <w:p>
      <w:pPr>
        <w:keepNext/>
        <w:pBdr>
          <w:bottom w:val="single" w:color="0F6C8C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B3A4B"/>
          <w:sz w:val="28"/>
          <w:szCs w:val="28"/>
          <w:lang w:val="ko-KR" w:eastAsia="ko-KR"/>
        </w:rPr>
        <w:t xml:space="preserve">10. 개발 AI에게 입력할 지시문</w:t>
      </w:r>
    </w:p>
    <w:p>
      <w:pPr>
        <w:spacing w:after="120" w:line="300"/>
        <w:jc w:val="left"/>
      </w:pPr>
      <w:r>
        <w:rPr>
          <w:rFonts w:ascii="맑은 고딕" w:cs="맑은 고딕" w:eastAsia="맑은 고딕" w:hAnsi="맑은 고딕"/>
          <w:sz w:val="20"/>
          <w:szCs w:val="20"/>
          <w:lang w:val="ko-KR" w:eastAsia="ko-KR"/>
        </w:rPr>
        <w:t xml:space="preserve">아래 글을 별첨 MD 파일과 함께 개발 AI(또는 코딩 에이전트 총괄)에 그대로 붙여 넣으면 됩니다. 대괄호 부분만 상황에 맞게 바꿉니다.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F6C8C" w:sz="12"/>
              <w:left w:val="single" w:color="0F6C8C" w:sz="12"/>
              <w:bottom w:val="single" w:color="0F6C8C" w:sz="12"/>
              <w:right w:val="single" w:color="0F6C8C" w:sz="12"/>
            </w:tcBorders>
            <w:shd w:fill="FFF6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당신은 마케팅 업무 전용 브라우저의 설계·구현 총괄이다. 첨부한 요구사항 정의서(MD)를 단일 기준으로 삼는다.</w:t>
            </w:r>
          </w:p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 먼저 MD의 1부(사용 환경)와 부록 A~E를 읽고, 기능 F1~F8을 기능 단위 상세 정의서와 개발 계획서로 나눠 작성해 제출한다. 각 정의서에는 화면·조작 순서·읽을 값·가드 조건·수용 기준을 포함한다.</w:t>
            </w:r>
          </w:p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구현 순서는 MD §11의 단계를 따른다. 1단계(프로필·화면 세트·네이버 애널리틱스 값 추출)를 단독 배포 가능한 상태로 먼저 완성한다.</w:t>
            </w:r>
          </w:p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 다음은 임의로 바꾸지 않는다: 1부 사용 환경 정의 전체, F2 액션 스킬, F3 기간 가드, F4 비용 경고, 보안 원칙 S1~S4. 바꿔야 한다고 판단되면 이유를 적어 먼저 묻는다.</w:t>
            </w:r>
          </w:p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 자격 증명은 Windows 자격 증명 관리자의 'GV/매체/브랜드/역할' 항목명으로만 참조한다. 어떤 코드·로그·출력에도 비밀값을 남기지 않는다.</w:t>
            </w:r>
          </w:p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 화면 조회·값 읽기는 자동 실행하되, 광고비가 실제로 움직이는 변경(입찰가·ON/OFF·결제)은 반드시 사람 승인 단계를 둔다.</w:t>
            </w:r>
          </w:p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 값이 없으면 null로 두고 보고한다. 다른 기간 값 대입·추정 금지.</w:t>
            </w:r>
          </w:p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 부록 D의 사고 사례 T1~T12를 자동 테스트로 만들어 매 빌드마다 통과시킨다.</w:t>
            </w:r>
          </w:p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8. 플랫폼은 Windows 11 우선. Chromium 계열 커스텀 셸을 쓰고 브라우저 엔진은 새로 만들지 않는다. 로컬 에이전트·서버 DB 연동은 로컬 통신만 쓴다.</w:t>
            </w:r>
          </w:p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 막히는 변수가 생기면 30분 단위로 총괄/담당자에게 질문하고, 질문에는 '무엇이 막혔고, 두 가지 선택지와 각 장단점'을 비개발자가 이해할 말로 쓴다.</w:t>
            </w:r>
          </w:p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 작업 기록·추출값은 로컬 Qdrant에 적재해 자연어 검색이 가능하게 한다. MD 파일 누적 방식은 쓰지 않는다.</w:t>
            </w:r>
          </w:p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  <w:p>
            <w:pPr>
              <w:spacing w:after="8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산출물: (1) 기능별 상세 정의서, (2) 개발 계획서(단계·담당·수용 기준), (3) 1단계 실행 파일과 테스트 결과. [기한: ____]</w:t>
            </w:r>
          </w:p>
        </w:tc>
      </w:tr>
    </w:tbl>
    <w:p>
      <w:pPr>
        <w:keepNext/>
        <w:pBdr>
          <w:bottom w:val="single" w:color="0F6C8C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B3A4B"/>
          <w:sz w:val="28"/>
          <w:szCs w:val="28"/>
          <w:lang w:val="ko-KR" w:eastAsia="ko-KR"/>
        </w:rPr>
        <w:t xml:space="preserve">부록. 함께 전달하는 자료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43"/>
        <w:gridCol w:w="3943"/>
        <w:gridCol w:w="1752"/>
      </w:tblGrid>
      <w:tr>
        <w:trPr>
          <w:cantSplit/>
          <w:tblHeader/>
        </w:trPr>
        <w:tc>
          <w:tcPr>
            <w:tcW w:type="dxa" w:w="39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자료</w:t>
            </w:r>
          </w:p>
        </w:tc>
        <w:tc>
          <w:tcPr>
            <w:tcW w:type="dxa" w:w="39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용도</w:t>
            </w:r>
          </w:p>
        </w:tc>
        <w:tc>
          <w:tcPr>
            <w:tcW w:type="dxa" w:w="17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3A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  <w:lang w:val="ko-KR" w:eastAsia="ko-KR"/>
              </w:rPr>
              <w:t xml:space="preserve">비밀정보</w:t>
            </w:r>
          </w:p>
        </w:tc>
      </w:tr>
      <w:tr>
        <w:trPr>
          <w:cantSplit/>
        </w:trPr>
        <w:tc>
          <w:tcPr>
            <w:tcW w:type="dxa" w:w="39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광고업무_전용브라우저_요구사항(AI용).md</w:t>
            </w:r>
          </w:p>
        </w:tc>
        <w:tc>
          <w:tcPr>
            <w:tcW w:type="dxa" w:w="39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개발 AI에 넘기는 기술 명세 전문 (1부·2부·부록 A~F, 2026-09-16 개정판)</w:t>
            </w:r>
          </w:p>
        </w:tc>
        <w:tc>
          <w:tcPr>
            <w:tcW w:type="dxa" w:w="17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39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광고계정_인벤토리(비밀정보 없음).xlsx</w:t>
            </w:r>
          </w:p>
        </w:tc>
        <w:tc>
          <w:tcPr>
            <w:tcW w:type="dxa" w:w="39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매체·브랜드·계정 종류·권한·금고 항목명 목록</w:t>
            </w:r>
          </w:p>
        </w:tc>
        <w:tc>
          <w:tcPr>
            <w:tcW w:type="dxa" w:w="17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없음 (ID·PW 열 없음)</w:t>
            </w:r>
          </w:p>
        </w:tc>
      </w:tr>
      <w:tr>
        <w:trPr>
          <w:cantSplit/>
        </w:trPr>
        <w:tc>
          <w:tcPr>
            <w:tcW w:type="dxa" w:w="39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광고계정_금고매칭표(비밀정보 없음).xlsx</w:t>
            </w:r>
          </w:p>
        </w:tc>
        <w:tc>
          <w:tcPr>
            <w:tcW w:type="dxa" w:w="39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금고 항목 ↔ 서버 계정 ↔ 광고비 엑셀 열 3자 매칭 (확정 20건, 담당자 조치 3건). 등록 이름 #2·#3의 실제 용도 식별표 포함</w:t>
            </w:r>
          </w:p>
        </w:tc>
        <w:tc>
          <w:tcPr>
            <w:tcW w:type="dxa" w:w="17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>없음</w:t>
            </w:r>
          </w:p>
        </w:tc>
      </w:tr>
      <w:tr>
        <w:trPr>
          <w:cantSplit/>
        </w:trPr>
        <w:tc>
          <w:tcPr>
            <w:tcW w:type="dxa" w:w="39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Windows 자격 증명 관리자 (담당자 PC)</w:t>
            </w:r>
          </w:p>
        </w:tc>
        <w:tc>
          <w:tcPr>
            <w:tcW w:type="dxa" w:w="39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실제 ID·비밀번호 보관. 기존 계정 엑셀 2개에서 스크립트가 한 번에 일괄 등록(수기 입력 없음). 항목명은 인벤토리와 1:1</w:t>
            </w:r>
          </w:p>
        </w:tc>
        <w:tc>
          <w:tcPr>
            <w:tcW w:type="dxa" w:w="17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  <w:lang w:val="ko-KR" w:eastAsia="ko-KR"/>
              </w:rPr>
              <w:t xml:space="preserve">PC 금고에만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  <w:lang w:val="ko-KR" w:eastAsia="ko-KR"/>
      </w:rPr>
      <w:t xml:space="preserve">마케팅 업무 전용 브라우저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  <w:lang w:val="ko-KR" w:eastAsia="ko-KR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맑은 고딕" w:cs="맑은 고딕" w:eastAsia="맑은 고딕" w:hAnsi="맑은 고딕"/>
      <w:b/>
      <w:bCs/>
      <w:color w:val="1B3A4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0F6C8C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글로벌비전 마케팅</dc:creator>
  <cp:lastModifiedBy>Un-named</cp:lastModifiedBy>
  <cp:revision>1</cp:revision>
  <dcterms:created xsi:type="dcterms:W3CDTF">2026-09-15T08:54:51.578Z</dcterms:created>
  <dcterms:modified xsi:type="dcterms:W3CDTF">2026-09-15T08:54:51.579Z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