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C1B5A1" w14:textId="77777777" w:rsidR="006C3EFF" w:rsidRPr="001F1D88" w:rsidRDefault="006C3EFF" w:rsidP="006C3EFF">
      <w:pPr>
        <w:rPr>
          <w:rFonts w:ascii="Times New Roman" w:hAnsi="Times New Roman"/>
        </w:rPr>
      </w:pPr>
      <w:r w:rsidRPr="001F1D88">
        <w:rPr>
          <w:rFonts w:ascii="Times New Roman" w:hAnsi="Times New Roman"/>
        </w:rPr>
        <w:t>Degradation of LED chips, encapsula</w:t>
      </w:r>
      <w:r>
        <w:rPr>
          <w:rFonts w:ascii="Times New Roman" w:hAnsi="Times New Roman"/>
        </w:rPr>
        <w:t>n</w:t>
      </w:r>
      <w:r w:rsidRPr="001F1D88">
        <w:rPr>
          <w:rFonts w:ascii="Times New Roman" w:hAnsi="Times New Roman"/>
        </w:rPr>
        <w:t>t</w:t>
      </w:r>
      <w:r>
        <w:rPr>
          <w:rFonts w:ascii="Times New Roman" w:hAnsi="Times New Roman"/>
        </w:rPr>
        <w:t>s</w:t>
      </w:r>
      <w:r w:rsidRPr="001F1D88">
        <w:rPr>
          <w:rFonts w:ascii="Times New Roman" w:hAnsi="Times New Roman"/>
        </w:rPr>
        <w:t xml:space="preserve">, reflectors and other components impact LED life in a variety </w:t>
      </w:r>
      <w:r>
        <w:rPr>
          <w:rFonts w:ascii="Times New Roman" w:hAnsi="Times New Roman"/>
        </w:rPr>
        <w:t xml:space="preserve">of </w:t>
      </w:r>
      <w:r w:rsidRPr="001F1D88">
        <w:rPr>
          <w:rFonts w:ascii="Times New Roman" w:hAnsi="Times New Roman"/>
        </w:rPr>
        <w:t xml:space="preserve">ways depending on </w:t>
      </w:r>
      <w:r>
        <w:rPr>
          <w:rFonts w:ascii="Times New Roman" w:hAnsi="Times New Roman"/>
        </w:rPr>
        <w:t xml:space="preserve">the </w:t>
      </w:r>
      <w:r w:rsidRPr="001F1D88">
        <w:rPr>
          <w:rFonts w:ascii="Times New Roman" w:hAnsi="Times New Roman"/>
        </w:rPr>
        <w:t xml:space="preserve">physical mechanism of each degradation phenomenon. Table 1 describes a </w:t>
      </w:r>
      <w:r>
        <w:rPr>
          <w:rFonts w:ascii="Times New Roman" w:hAnsi="Times New Roman"/>
        </w:rPr>
        <w:t>set of</w:t>
      </w:r>
      <w:r w:rsidRPr="001F1D88">
        <w:rPr>
          <w:rFonts w:ascii="Times New Roman" w:hAnsi="Times New Roman"/>
        </w:rPr>
        <w:t xml:space="preserve"> mathematical models and the</w:t>
      </w:r>
      <w:r>
        <w:rPr>
          <w:rFonts w:ascii="Times New Roman" w:hAnsi="Times New Roman"/>
        </w:rPr>
        <w:t>ir</w:t>
      </w:r>
      <w:r w:rsidRPr="001F1D88">
        <w:rPr>
          <w:rFonts w:ascii="Times New Roman" w:hAnsi="Times New Roman"/>
        </w:rPr>
        <w:t xml:space="preserve"> </w:t>
      </w:r>
      <w:proofErr w:type="gramStart"/>
      <w:r w:rsidRPr="001F1D88">
        <w:rPr>
          <w:rFonts w:ascii="Times New Roman" w:hAnsi="Times New Roman"/>
        </w:rPr>
        <w:t>combination</w:t>
      </w:r>
      <w:r>
        <w:rPr>
          <w:rFonts w:ascii="Times New Roman" w:hAnsi="Times New Roman"/>
        </w:rPr>
        <w:t>s</w:t>
      </w:r>
      <w:r w:rsidRPr="001F1D88">
        <w:rPr>
          <w:rFonts w:ascii="Times New Roman" w:hAnsi="Times New Roman"/>
        </w:rPr>
        <w:t xml:space="preserve">  </w:t>
      </w:r>
      <w:r>
        <w:rPr>
          <w:rFonts w:ascii="Times New Roman" w:hAnsi="Times New Roman"/>
        </w:rPr>
        <w:t>originally</w:t>
      </w:r>
      <w:proofErr w:type="gramEnd"/>
      <w:r>
        <w:rPr>
          <w:rFonts w:ascii="Times New Roman" w:hAnsi="Times New Roman"/>
        </w:rPr>
        <w:t xml:space="preserve"> identified by </w:t>
      </w:r>
      <w:proofErr w:type="spellStart"/>
      <w:r>
        <w:rPr>
          <w:rFonts w:ascii="Times New Roman" w:hAnsi="Times New Roman"/>
        </w:rPr>
        <w:t>Radkov</w:t>
      </w:r>
      <w:proofErr w:type="spellEnd"/>
      <w:r>
        <w:rPr>
          <w:rFonts w:ascii="Times New Roman" w:hAnsi="Times New Roman"/>
        </w:rPr>
        <w:t xml:space="preserve"> </w:t>
      </w:r>
      <w:r w:rsidRPr="001F1D88">
        <w:rPr>
          <w:rFonts w:ascii="Times New Roman" w:hAnsi="Times New Roman"/>
        </w:rPr>
        <w:t xml:space="preserve">that are used to describe the physical degradation phenomena of LED components and products.  In the absence of other LED lumen depreciation estimation methods, our statistical analysis used this set of models for exploration and study toward a structured industry acceptable LED life estimation method. </w:t>
      </w:r>
    </w:p>
    <w:p w14:paraId="7961A96B" w14:textId="77777777" w:rsidR="006C3EFF" w:rsidRPr="001F1D88" w:rsidRDefault="006C3EFF" w:rsidP="006C3EFF">
      <w:pPr>
        <w:rPr>
          <w:rFonts w:ascii="Times New Roman" w:hAnsi="Times New Roman"/>
        </w:rPr>
      </w:pPr>
    </w:p>
    <w:tbl>
      <w:tblPr>
        <w:tblW w:w="9455" w:type="dxa"/>
        <w:tblInd w:w="103" w:type="dxa"/>
        <w:tblLook w:val="04A0" w:firstRow="1" w:lastRow="0" w:firstColumn="1" w:lastColumn="0" w:noHBand="0" w:noVBand="1"/>
      </w:tblPr>
      <w:tblGrid>
        <w:gridCol w:w="365"/>
        <w:gridCol w:w="504"/>
        <w:gridCol w:w="504"/>
        <w:gridCol w:w="516"/>
        <w:gridCol w:w="1986"/>
        <w:gridCol w:w="2790"/>
        <w:gridCol w:w="2790"/>
      </w:tblGrid>
      <w:tr w:rsidR="006C3EFF" w:rsidRPr="001F1D88" w14:paraId="4F7805E7" w14:textId="77777777" w:rsidTr="001C2B6C">
        <w:trPr>
          <w:trHeight w:val="375"/>
        </w:trPr>
        <w:tc>
          <w:tcPr>
            <w:tcW w:w="365" w:type="dxa"/>
            <w:vMerge w:val="restart"/>
            <w:tcBorders>
              <w:top w:val="single" w:sz="4" w:space="0" w:color="auto"/>
              <w:left w:val="single" w:sz="4" w:space="0" w:color="auto"/>
              <w:right w:val="single" w:sz="4" w:space="0" w:color="auto"/>
            </w:tcBorders>
            <w:shd w:val="clear" w:color="000000" w:fill="FFFFFF"/>
            <w:noWrap/>
            <w:vAlign w:val="center"/>
            <w:hideMark/>
          </w:tcPr>
          <w:p w14:paraId="32AD5619" w14:textId="77777777" w:rsidR="006C3EFF" w:rsidRPr="001F1D88" w:rsidRDefault="006C3EFF" w:rsidP="001C2B6C">
            <w:pPr>
              <w:rPr>
                <w:rFonts w:ascii="Times New Roman" w:hAnsi="Times New Roman"/>
                <w:b/>
                <w:bCs/>
              </w:rPr>
            </w:pPr>
            <w:r w:rsidRPr="001F1D88">
              <w:rPr>
                <w:rFonts w:ascii="Times New Roman" w:hAnsi="Times New Roman"/>
                <w:b/>
                <w:bCs/>
              </w:rPr>
              <w:t xml:space="preserve"># </w:t>
            </w:r>
          </w:p>
        </w:tc>
        <w:tc>
          <w:tcPr>
            <w:tcW w:w="1524"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3ECCCA09" w14:textId="77777777" w:rsidR="006C3EFF" w:rsidRPr="001F1D88" w:rsidRDefault="006C3EFF" w:rsidP="001C2B6C">
            <w:pPr>
              <w:jc w:val="center"/>
              <w:rPr>
                <w:rFonts w:ascii="Times New Roman" w:hAnsi="Times New Roman"/>
                <w:b/>
                <w:bCs/>
              </w:rPr>
            </w:pPr>
            <w:r w:rsidRPr="001F1D88">
              <w:rPr>
                <w:rFonts w:ascii="Times New Roman" w:hAnsi="Times New Roman"/>
                <w:b/>
                <w:bCs/>
              </w:rPr>
              <w:t>Parameters</w:t>
            </w:r>
          </w:p>
        </w:tc>
        <w:tc>
          <w:tcPr>
            <w:tcW w:w="1986" w:type="dxa"/>
            <w:vMerge w:val="restart"/>
            <w:tcBorders>
              <w:top w:val="single" w:sz="4" w:space="0" w:color="auto"/>
              <w:left w:val="nil"/>
              <w:right w:val="single" w:sz="4" w:space="0" w:color="auto"/>
            </w:tcBorders>
            <w:shd w:val="clear" w:color="000000" w:fill="FFFFFF"/>
            <w:noWrap/>
            <w:vAlign w:val="center"/>
            <w:hideMark/>
          </w:tcPr>
          <w:p w14:paraId="516F83A6" w14:textId="77777777" w:rsidR="006C3EFF" w:rsidRPr="001F1D88" w:rsidRDefault="006C3EFF" w:rsidP="001C2B6C">
            <w:pPr>
              <w:rPr>
                <w:rFonts w:ascii="Times New Roman" w:hAnsi="Times New Roman"/>
                <w:b/>
                <w:bCs/>
              </w:rPr>
            </w:pPr>
            <w:r w:rsidRPr="001F1D88">
              <w:rPr>
                <w:rFonts w:ascii="Times New Roman" w:hAnsi="Times New Roman"/>
                <w:b/>
                <w:bCs/>
              </w:rPr>
              <w:t xml:space="preserve">Decay Rate </w:t>
            </w:r>
          </w:p>
        </w:tc>
        <w:tc>
          <w:tcPr>
            <w:tcW w:w="2790" w:type="dxa"/>
            <w:vMerge w:val="restart"/>
            <w:tcBorders>
              <w:top w:val="single" w:sz="4" w:space="0" w:color="auto"/>
              <w:left w:val="nil"/>
              <w:right w:val="single" w:sz="4" w:space="0" w:color="auto"/>
            </w:tcBorders>
            <w:shd w:val="clear" w:color="000000" w:fill="FFFFFF"/>
            <w:noWrap/>
            <w:vAlign w:val="center"/>
            <w:hideMark/>
          </w:tcPr>
          <w:p w14:paraId="3E1A62FA" w14:textId="77777777" w:rsidR="006C3EFF" w:rsidRPr="001F1D88" w:rsidRDefault="006C3EFF" w:rsidP="001C2B6C">
            <w:pPr>
              <w:rPr>
                <w:rFonts w:ascii="Times New Roman" w:hAnsi="Times New Roman"/>
                <w:b/>
                <w:bCs/>
              </w:rPr>
            </w:pPr>
            <w:r w:rsidRPr="001F1D88">
              <w:rPr>
                <w:rFonts w:ascii="Times New Roman" w:hAnsi="Times New Roman"/>
                <w:b/>
                <w:bCs/>
              </w:rPr>
              <w:t>Closed Form Solution</w:t>
            </w:r>
          </w:p>
        </w:tc>
        <w:tc>
          <w:tcPr>
            <w:tcW w:w="2790" w:type="dxa"/>
            <w:vMerge w:val="restart"/>
            <w:tcBorders>
              <w:top w:val="single" w:sz="4" w:space="0" w:color="auto"/>
              <w:left w:val="nil"/>
              <w:right w:val="single" w:sz="4" w:space="0" w:color="auto"/>
            </w:tcBorders>
            <w:shd w:val="clear" w:color="000000" w:fill="FFFFFF"/>
            <w:vAlign w:val="center"/>
          </w:tcPr>
          <w:p w14:paraId="1553EB56" w14:textId="77777777" w:rsidR="006C3EFF" w:rsidRPr="001F1D88" w:rsidRDefault="006C3EFF" w:rsidP="001C2B6C">
            <w:pPr>
              <w:rPr>
                <w:rFonts w:ascii="Times New Roman" w:hAnsi="Times New Roman"/>
                <w:b/>
                <w:bCs/>
              </w:rPr>
            </w:pPr>
            <w:r w:rsidRPr="001F1D88">
              <w:rPr>
                <w:rFonts w:ascii="Times New Roman" w:hAnsi="Times New Roman"/>
                <w:b/>
                <w:bCs/>
              </w:rPr>
              <w:t>Degradation Mechanism</w:t>
            </w:r>
          </w:p>
        </w:tc>
      </w:tr>
      <w:tr w:rsidR="006C3EFF" w:rsidRPr="001F1D88" w14:paraId="63297179" w14:textId="77777777" w:rsidTr="001C2B6C">
        <w:trPr>
          <w:trHeight w:val="375"/>
        </w:trPr>
        <w:tc>
          <w:tcPr>
            <w:tcW w:w="365" w:type="dxa"/>
            <w:vMerge/>
            <w:tcBorders>
              <w:left w:val="single" w:sz="4" w:space="0" w:color="auto"/>
              <w:bottom w:val="single" w:sz="4" w:space="0" w:color="auto"/>
              <w:right w:val="single" w:sz="4" w:space="0" w:color="auto"/>
            </w:tcBorders>
            <w:shd w:val="clear" w:color="000000" w:fill="FFFFFF"/>
            <w:noWrap/>
            <w:vAlign w:val="center"/>
            <w:hideMark/>
          </w:tcPr>
          <w:p w14:paraId="4A874995" w14:textId="77777777" w:rsidR="006C3EFF" w:rsidRPr="001F1D88" w:rsidRDefault="006C3EFF" w:rsidP="001C2B6C">
            <w:pPr>
              <w:rPr>
                <w:rFonts w:ascii="Times New Roman" w:hAnsi="Times New Roman"/>
                <w:b/>
                <w:bCs/>
              </w:rPr>
            </w:pPr>
          </w:p>
        </w:tc>
        <w:tc>
          <w:tcPr>
            <w:tcW w:w="504" w:type="dxa"/>
            <w:tcBorders>
              <w:top w:val="single" w:sz="4" w:space="0" w:color="auto"/>
              <w:left w:val="nil"/>
              <w:bottom w:val="single" w:sz="4" w:space="0" w:color="auto"/>
              <w:right w:val="single" w:sz="4" w:space="0" w:color="auto"/>
            </w:tcBorders>
            <w:shd w:val="clear" w:color="000000" w:fill="FFFFFF"/>
            <w:noWrap/>
            <w:vAlign w:val="center"/>
            <w:hideMark/>
          </w:tcPr>
          <w:p w14:paraId="431EAABA" w14:textId="77777777" w:rsidR="006C3EFF" w:rsidRPr="001F1D88" w:rsidRDefault="006C3EFF" w:rsidP="001C2B6C">
            <w:pPr>
              <w:rPr>
                <w:rFonts w:ascii="Times New Roman" w:hAnsi="Times New Roman"/>
                <w:b/>
                <w:bCs/>
              </w:rPr>
            </w:pPr>
            <w:r w:rsidRPr="001F1D88">
              <w:rPr>
                <w:rFonts w:ascii="Times New Roman" w:hAnsi="Times New Roman"/>
                <w:b/>
                <w:bCs/>
              </w:rPr>
              <w:t>k</w:t>
            </w:r>
            <w:r w:rsidRPr="001F1D88">
              <w:rPr>
                <w:rFonts w:ascii="Times New Roman" w:hAnsi="Times New Roman"/>
                <w:b/>
                <w:bCs/>
                <w:vertAlign w:val="subscript"/>
              </w:rPr>
              <w:t>3</w:t>
            </w:r>
          </w:p>
        </w:tc>
        <w:tc>
          <w:tcPr>
            <w:tcW w:w="504" w:type="dxa"/>
            <w:tcBorders>
              <w:top w:val="single" w:sz="4" w:space="0" w:color="auto"/>
              <w:left w:val="nil"/>
              <w:bottom w:val="single" w:sz="4" w:space="0" w:color="auto"/>
              <w:right w:val="single" w:sz="4" w:space="0" w:color="auto"/>
            </w:tcBorders>
            <w:shd w:val="clear" w:color="000000" w:fill="FFFFFF"/>
            <w:noWrap/>
            <w:vAlign w:val="center"/>
            <w:hideMark/>
          </w:tcPr>
          <w:p w14:paraId="0A8873FF" w14:textId="77777777" w:rsidR="006C3EFF" w:rsidRPr="001F1D88" w:rsidRDefault="006C3EFF" w:rsidP="001C2B6C">
            <w:pPr>
              <w:rPr>
                <w:rFonts w:ascii="Times New Roman" w:hAnsi="Times New Roman"/>
                <w:b/>
                <w:bCs/>
              </w:rPr>
            </w:pPr>
            <w:r w:rsidRPr="001F1D88">
              <w:rPr>
                <w:rFonts w:ascii="Times New Roman" w:hAnsi="Times New Roman"/>
                <w:b/>
                <w:bCs/>
              </w:rPr>
              <w:t>k</w:t>
            </w:r>
            <w:r w:rsidRPr="001F1D88">
              <w:rPr>
                <w:rFonts w:ascii="Times New Roman" w:hAnsi="Times New Roman"/>
                <w:b/>
                <w:bCs/>
                <w:vertAlign w:val="subscript"/>
              </w:rPr>
              <w:t>2</w:t>
            </w:r>
          </w:p>
        </w:tc>
        <w:tc>
          <w:tcPr>
            <w:tcW w:w="516" w:type="dxa"/>
            <w:tcBorders>
              <w:top w:val="single" w:sz="4" w:space="0" w:color="auto"/>
              <w:left w:val="nil"/>
              <w:bottom w:val="single" w:sz="4" w:space="0" w:color="auto"/>
              <w:right w:val="single" w:sz="4" w:space="0" w:color="auto"/>
            </w:tcBorders>
            <w:shd w:val="clear" w:color="000000" w:fill="FFFFFF"/>
            <w:noWrap/>
            <w:vAlign w:val="center"/>
            <w:hideMark/>
          </w:tcPr>
          <w:p w14:paraId="2FD6A99F" w14:textId="77777777" w:rsidR="006C3EFF" w:rsidRPr="001F1D88" w:rsidRDefault="006C3EFF" w:rsidP="001C2B6C">
            <w:pPr>
              <w:rPr>
                <w:rFonts w:ascii="Times New Roman" w:hAnsi="Times New Roman"/>
                <w:b/>
                <w:bCs/>
              </w:rPr>
            </w:pPr>
            <w:r w:rsidRPr="001F1D88">
              <w:rPr>
                <w:rFonts w:ascii="Times New Roman" w:hAnsi="Times New Roman"/>
                <w:b/>
                <w:bCs/>
              </w:rPr>
              <w:t>k</w:t>
            </w:r>
            <w:r w:rsidRPr="001F1D88">
              <w:rPr>
                <w:rFonts w:ascii="Times New Roman" w:hAnsi="Times New Roman"/>
                <w:b/>
                <w:bCs/>
                <w:vertAlign w:val="subscript"/>
              </w:rPr>
              <w:t>1</w:t>
            </w:r>
          </w:p>
        </w:tc>
        <w:tc>
          <w:tcPr>
            <w:tcW w:w="1986" w:type="dxa"/>
            <w:vMerge/>
            <w:tcBorders>
              <w:left w:val="nil"/>
              <w:bottom w:val="single" w:sz="4" w:space="0" w:color="auto"/>
              <w:right w:val="single" w:sz="4" w:space="0" w:color="auto"/>
            </w:tcBorders>
            <w:shd w:val="clear" w:color="000000" w:fill="FFFFFF"/>
            <w:noWrap/>
            <w:vAlign w:val="center"/>
            <w:hideMark/>
          </w:tcPr>
          <w:p w14:paraId="59360423" w14:textId="77777777" w:rsidR="006C3EFF" w:rsidRPr="001F1D88" w:rsidRDefault="006C3EFF" w:rsidP="001C2B6C">
            <w:pPr>
              <w:rPr>
                <w:rFonts w:ascii="Times New Roman" w:hAnsi="Times New Roman"/>
                <w:b/>
                <w:bCs/>
              </w:rPr>
            </w:pPr>
          </w:p>
        </w:tc>
        <w:tc>
          <w:tcPr>
            <w:tcW w:w="2790" w:type="dxa"/>
            <w:vMerge/>
            <w:tcBorders>
              <w:left w:val="nil"/>
              <w:bottom w:val="single" w:sz="4" w:space="0" w:color="auto"/>
              <w:right w:val="single" w:sz="4" w:space="0" w:color="auto"/>
            </w:tcBorders>
            <w:shd w:val="clear" w:color="000000" w:fill="FFFFFF"/>
            <w:noWrap/>
            <w:vAlign w:val="center"/>
            <w:hideMark/>
          </w:tcPr>
          <w:p w14:paraId="0849A895" w14:textId="77777777" w:rsidR="006C3EFF" w:rsidRPr="001F1D88" w:rsidRDefault="006C3EFF" w:rsidP="001C2B6C">
            <w:pPr>
              <w:rPr>
                <w:rFonts w:ascii="Times New Roman" w:hAnsi="Times New Roman"/>
                <w:b/>
                <w:bCs/>
              </w:rPr>
            </w:pPr>
          </w:p>
        </w:tc>
        <w:tc>
          <w:tcPr>
            <w:tcW w:w="2790" w:type="dxa"/>
            <w:vMerge/>
            <w:tcBorders>
              <w:left w:val="nil"/>
              <w:bottom w:val="single" w:sz="4" w:space="0" w:color="auto"/>
              <w:right w:val="single" w:sz="4" w:space="0" w:color="auto"/>
            </w:tcBorders>
            <w:shd w:val="clear" w:color="000000" w:fill="FFFFFF"/>
            <w:vAlign w:val="center"/>
          </w:tcPr>
          <w:p w14:paraId="0CD504E5" w14:textId="77777777" w:rsidR="006C3EFF" w:rsidRPr="001F1D88" w:rsidRDefault="006C3EFF" w:rsidP="001C2B6C">
            <w:pPr>
              <w:rPr>
                <w:rFonts w:ascii="Times New Roman" w:hAnsi="Times New Roman"/>
                <w:b/>
                <w:bCs/>
              </w:rPr>
            </w:pPr>
          </w:p>
        </w:tc>
      </w:tr>
      <w:tr w:rsidR="006C3EFF" w:rsidRPr="001F1D88" w14:paraId="4E8CC360" w14:textId="77777777" w:rsidTr="001C2B6C">
        <w:trPr>
          <w:trHeight w:val="405"/>
        </w:trPr>
        <w:tc>
          <w:tcPr>
            <w:tcW w:w="365" w:type="dxa"/>
            <w:tcBorders>
              <w:top w:val="nil"/>
              <w:left w:val="single" w:sz="4" w:space="0" w:color="auto"/>
              <w:bottom w:val="single" w:sz="4" w:space="0" w:color="auto"/>
              <w:right w:val="single" w:sz="4" w:space="0" w:color="auto"/>
            </w:tcBorders>
            <w:shd w:val="clear" w:color="000000" w:fill="FFFFFF"/>
            <w:noWrap/>
            <w:vAlign w:val="center"/>
            <w:hideMark/>
          </w:tcPr>
          <w:p w14:paraId="47F31635" w14:textId="77777777" w:rsidR="006C3EFF" w:rsidRPr="001F1D88" w:rsidRDefault="006C3EFF" w:rsidP="001C2B6C">
            <w:pPr>
              <w:rPr>
                <w:rFonts w:ascii="Times New Roman" w:hAnsi="Times New Roman"/>
              </w:rPr>
            </w:pPr>
            <w:r w:rsidRPr="001F1D88">
              <w:rPr>
                <w:rFonts w:ascii="Times New Roman" w:hAnsi="Times New Roman"/>
              </w:rPr>
              <w:t>0</w:t>
            </w:r>
          </w:p>
        </w:tc>
        <w:tc>
          <w:tcPr>
            <w:tcW w:w="504" w:type="dxa"/>
            <w:tcBorders>
              <w:top w:val="nil"/>
              <w:left w:val="nil"/>
              <w:bottom w:val="single" w:sz="4" w:space="0" w:color="auto"/>
              <w:right w:val="single" w:sz="4" w:space="0" w:color="auto"/>
            </w:tcBorders>
            <w:shd w:val="clear" w:color="000000" w:fill="FFFFFF"/>
            <w:noWrap/>
            <w:vAlign w:val="center"/>
            <w:hideMark/>
          </w:tcPr>
          <w:p w14:paraId="53A7D4A2" w14:textId="77777777" w:rsidR="006C3EFF" w:rsidRPr="001F1D88" w:rsidRDefault="006C3EFF" w:rsidP="001C2B6C">
            <w:pPr>
              <w:rPr>
                <w:rFonts w:ascii="Times New Roman" w:hAnsi="Times New Roman"/>
              </w:rPr>
            </w:pPr>
            <w:r w:rsidRPr="001F1D88">
              <w:rPr>
                <w:rFonts w:ascii="Times New Roman" w:hAnsi="Times New Roman"/>
              </w:rPr>
              <w:t>0</w:t>
            </w:r>
          </w:p>
        </w:tc>
        <w:tc>
          <w:tcPr>
            <w:tcW w:w="504" w:type="dxa"/>
            <w:tcBorders>
              <w:top w:val="nil"/>
              <w:left w:val="nil"/>
              <w:bottom w:val="single" w:sz="4" w:space="0" w:color="auto"/>
              <w:right w:val="single" w:sz="4" w:space="0" w:color="auto"/>
            </w:tcBorders>
            <w:shd w:val="clear" w:color="000000" w:fill="FFFFFF"/>
            <w:noWrap/>
            <w:vAlign w:val="center"/>
            <w:hideMark/>
          </w:tcPr>
          <w:p w14:paraId="68951B79" w14:textId="77777777" w:rsidR="006C3EFF" w:rsidRPr="001F1D88" w:rsidRDefault="006C3EFF" w:rsidP="001C2B6C">
            <w:pPr>
              <w:rPr>
                <w:rFonts w:ascii="Times New Roman" w:hAnsi="Times New Roman"/>
              </w:rPr>
            </w:pPr>
            <w:r w:rsidRPr="001F1D88">
              <w:rPr>
                <w:rFonts w:ascii="Times New Roman" w:hAnsi="Times New Roman"/>
              </w:rPr>
              <w:t>0</w:t>
            </w:r>
          </w:p>
        </w:tc>
        <w:tc>
          <w:tcPr>
            <w:tcW w:w="516" w:type="dxa"/>
            <w:tcBorders>
              <w:top w:val="nil"/>
              <w:left w:val="nil"/>
              <w:bottom w:val="single" w:sz="4" w:space="0" w:color="auto"/>
              <w:right w:val="single" w:sz="4" w:space="0" w:color="auto"/>
            </w:tcBorders>
            <w:shd w:val="clear" w:color="000000" w:fill="FFFFFF"/>
            <w:noWrap/>
            <w:vAlign w:val="center"/>
            <w:hideMark/>
          </w:tcPr>
          <w:p w14:paraId="3B4BDBE1" w14:textId="77777777" w:rsidR="006C3EFF" w:rsidRPr="001F1D88" w:rsidRDefault="006C3EFF" w:rsidP="001C2B6C">
            <w:pPr>
              <w:rPr>
                <w:rFonts w:ascii="Times New Roman" w:hAnsi="Times New Roman"/>
              </w:rPr>
            </w:pPr>
            <w:r w:rsidRPr="001F1D88">
              <w:rPr>
                <w:rFonts w:ascii="Times New Roman" w:hAnsi="Times New Roman"/>
              </w:rPr>
              <w:t>0</w:t>
            </w:r>
          </w:p>
        </w:tc>
        <w:tc>
          <w:tcPr>
            <w:tcW w:w="1986" w:type="dxa"/>
            <w:tcBorders>
              <w:top w:val="nil"/>
              <w:left w:val="nil"/>
              <w:bottom w:val="single" w:sz="4" w:space="0" w:color="auto"/>
              <w:right w:val="single" w:sz="4" w:space="0" w:color="auto"/>
            </w:tcBorders>
            <w:shd w:val="clear" w:color="000000" w:fill="FFFFFF"/>
            <w:noWrap/>
            <w:vAlign w:val="center"/>
            <w:hideMark/>
          </w:tcPr>
          <w:p w14:paraId="683F284B" w14:textId="77777777" w:rsidR="006C3EFF" w:rsidRPr="001F1D88" w:rsidRDefault="006C3EFF" w:rsidP="001C2B6C">
            <w:pPr>
              <w:rPr>
                <w:rFonts w:ascii="Times New Roman" w:hAnsi="Times New Roman"/>
              </w:rPr>
            </w:pPr>
            <w:proofErr w:type="spellStart"/>
            <w:r w:rsidRPr="001F1D88">
              <w:rPr>
                <w:rFonts w:ascii="Times New Roman" w:hAnsi="Times New Roman"/>
              </w:rPr>
              <w:t>dI</w:t>
            </w:r>
            <w:r w:rsidRPr="001F1D88">
              <w:rPr>
                <w:rFonts w:ascii="Times New Roman" w:hAnsi="Times New Roman"/>
                <w:vertAlign w:val="subscript"/>
              </w:rPr>
              <w:t>v</w:t>
            </w:r>
            <w:proofErr w:type="spellEnd"/>
            <w:r w:rsidRPr="001F1D88">
              <w:rPr>
                <w:rFonts w:ascii="Times New Roman" w:hAnsi="Times New Roman"/>
              </w:rPr>
              <w:t>/dt = 0</w:t>
            </w:r>
          </w:p>
        </w:tc>
        <w:tc>
          <w:tcPr>
            <w:tcW w:w="2790" w:type="dxa"/>
            <w:tcBorders>
              <w:top w:val="nil"/>
              <w:left w:val="nil"/>
              <w:bottom w:val="single" w:sz="4" w:space="0" w:color="auto"/>
              <w:right w:val="single" w:sz="4" w:space="0" w:color="auto"/>
            </w:tcBorders>
            <w:shd w:val="clear" w:color="000000" w:fill="FFFFFF"/>
            <w:noWrap/>
            <w:vAlign w:val="center"/>
            <w:hideMark/>
          </w:tcPr>
          <w:p w14:paraId="59F9B21E" w14:textId="77777777" w:rsidR="006C3EFF" w:rsidRPr="001F1D88" w:rsidRDefault="006C3EFF" w:rsidP="001C2B6C">
            <w:pPr>
              <w:rPr>
                <w:rFonts w:ascii="Times New Roman" w:hAnsi="Times New Roman"/>
              </w:rPr>
            </w:pPr>
            <w:r w:rsidRPr="001F1D88">
              <w:rPr>
                <w:rFonts w:ascii="Times New Roman" w:hAnsi="Times New Roman"/>
              </w:rPr>
              <w:t>I</w:t>
            </w:r>
            <w:r w:rsidRPr="001F1D88">
              <w:rPr>
                <w:rFonts w:ascii="Times New Roman" w:hAnsi="Times New Roman"/>
                <w:vertAlign w:val="subscript"/>
              </w:rPr>
              <w:t>v</w:t>
            </w:r>
            <w:r w:rsidRPr="001F1D88">
              <w:rPr>
                <w:rFonts w:ascii="Times New Roman" w:hAnsi="Times New Roman"/>
              </w:rPr>
              <w:t xml:space="preserve"> = I</w:t>
            </w:r>
            <w:r w:rsidRPr="001F1D88">
              <w:rPr>
                <w:rFonts w:ascii="Times New Roman" w:hAnsi="Times New Roman"/>
                <w:vertAlign w:val="subscript"/>
              </w:rPr>
              <w:t>v</w:t>
            </w:r>
            <w:r w:rsidRPr="001F1D88">
              <w:rPr>
                <w:rFonts w:ascii="Times New Roman" w:hAnsi="Times New Roman"/>
                <w:vertAlign w:val="superscript"/>
              </w:rPr>
              <w:t>0</w:t>
            </w:r>
          </w:p>
        </w:tc>
        <w:tc>
          <w:tcPr>
            <w:tcW w:w="2790" w:type="dxa"/>
            <w:tcBorders>
              <w:top w:val="nil"/>
              <w:left w:val="nil"/>
              <w:bottom w:val="single" w:sz="4" w:space="0" w:color="auto"/>
              <w:right w:val="single" w:sz="4" w:space="0" w:color="auto"/>
            </w:tcBorders>
            <w:shd w:val="clear" w:color="000000" w:fill="FFFFFF"/>
            <w:vAlign w:val="center"/>
          </w:tcPr>
          <w:p w14:paraId="5B32FFD0" w14:textId="77777777" w:rsidR="006C3EFF" w:rsidRPr="001F1D88" w:rsidRDefault="006C3EFF" w:rsidP="001C2B6C">
            <w:pPr>
              <w:rPr>
                <w:rFonts w:ascii="Times New Roman" w:hAnsi="Times New Roman"/>
              </w:rPr>
            </w:pPr>
            <w:r w:rsidRPr="001F1D88">
              <w:rPr>
                <w:rFonts w:ascii="Times New Roman" w:hAnsi="Times New Roman"/>
              </w:rPr>
              <w:t>None observed</w:t>
            </w:r>
          </w:p>
        </w:tc>
      </w:tr>
      <w:tr w:rsidR="006C3EFF" w:rsidRPr="001F1D88" w14:paraId="4A09BC6B" w14:textId="77777777" w:rsidTr="001C2B6C">
        <w:trPr>
          <w:trHeight w:val="405"/>
        </w:trPr>
        <w:tc>
          <w:tcPr>
            <w:tcW w:w="365" w:type="dxa"/>
            <w:tcBorders>
              <w:top w:val="nil"/>
              <w:left w:val="single" w:sz="4" w:space="0" w:color="auto"/>
              <w:bottom w:val="single" w:sz="4" w:space="0" w:color="auto"/>
              <w:right w:val="single" w:sz="4" w:space="0" w:color="auto"/>
            </w:tcBorders>
            <w:shd w:val="clear" w:color="000000" w:fill="FFFFFF"/>
            <w:noWrap/>
            <w:vAlign w:val="center"/>
            <w:hideMark/>
          </w:tcPr>
          <w:p w14:paraId="09301A89" w14:textId="77777777" w:rsidR="006C3EFF" w:rsidRPr="001F1D88" w:rsidRDefault="006C3EFF" w:rsidP="001C2B6C">
            <w:pPr>
              <w:rPr>
                <w:rFonts w:ascii="Times New Roman" w:hAnsi="Times New Roman"/>
              </w:rPr>
            </w:pPr>
            <w:r w:rsidRPr="001F1D88">
              <w:rPr>
                <w:rFonts w:ascii="Times New Roman" w:hAnsi="Times New Roman"/>
              </w:rPr>
              <w:t>1</w:t>
            </w:r>
          </w:p>
        </w:tc>
        <w:tc>
          <w:tcPr>
            <w:tcW w:w="504" w:type="dxa"/>
            <w:tcBorders>
              <w:top w:val="nil"/>
              <w:left w:val="nil"/>
              <w:bottom w:val="single" w:sz="4" w:space="0" w:color="auto"/>
              <w:right w:val="single" w:sz="4" w:space="0" w:color="auto"/>
            </w:tcBorders>
            <w:shd w:val="clear" w:color="000000" w:fill="FFFFFF"/>
            <w:noWrap/>
            <w:vAlign w:val="center"/>
            <w:hideMark/>
          </w:tcPr>
          <w:p w14:paraId="1576B963" w14:textId="77777777" w:rsidR="006C3EFF" w:rsidRPr="001F1D88" w:rsidRDefault="006C3EFF" w:rsidP="001C2B6C">
            <w:pPr>
              <w:rPr>
                <w:rFonts w:ascii="Times New Roman" w:hAnsi="Times New Roman"/>
              </w:rPr>
            </w:pPr>
            <w:r w:rsidRPr="001F1D88">
              <w:rPr>
                <w:rFonts w:ascii="Times New Roman" w:hAnsi="Times New Roman"/>
              </w:rPr>
              <w:t>0</w:t>
            </w:r>
          </w:p>
        </w:tc>
        <w:tc>
          <w:tcPr>
            <w:tcW w:w="504" w:type="dxa"/>
            <w:tcBorders>
              <w:top w:val="nil"/>
              <w:left w:val="nil"/>
              <w:bottom w:val="single" w:sz="4" w:space="0" w:color="auto"/>
              <w:right w:val="single" w:sz="4" w:space="0" w:color="auto"/>
            </w:tcBorders>
            <w:shd w:val="clear" w:color="000000" w:fill="FFFFFF"/>
            <w:noWrap/>
            <w:vAlign w:val="center"/>
            <w:hideMark/>
          </w:tcPr>
          <w:p w14:paraId="06B2C69D" w14:textId="77777777" w:rsidR="006C3EFF" w:rsidRPr="001F1D88" w:rsidRDefault="006C3EFF" w:rsidP="001C2B6C">
            <w:pPr>
              <w:rPr>
                <w:rFonts w:ascii="Times New Roman" w:hAnsi="Times New Roman"/>
              </w:rPr>
            </w:pPr>
            <w:r w:rsidRPr="001F1D88">
              <w:rPr>
                <w:rFonts w:ascii="Times New Roman" w:hAnsi="Times New Roman"/>
              </w:rPr>
              <w:t>0</w:t>
            </w:r>
          </w:p>
        </w:tc>
        <w:tc>
          <w:tcPr>
            <w:tcW w:w="516" w:type="dxa"/>
            <w:tcBorders>
              <w:top w:val="nil"/>
              <w:left w:val="nil"/>
              <w:bottom w:val="single" w:sz="4" w:space="0" w:color="auto"/>
              <w:right w:val="single" w:sz="4" w:space="0" w:color="auto"/>
            </w:tcBorders>
            <w:shd w:val="clear" w:color="000000" w:fill="FFFFFF"/>
            <w:noWrap/>
            <w:vAlign w:val="center"/>
            <w:hideMark/>
          </w:tcPr>
          <w:p w14:paraId="137A18A1" w14:textId="77777777" w:rsidR="006C3EFF" w:rsidRPr="001F1D88" w:rsidRDefault="006C3EFF" w:rsidP="001C2B6C">
            <w:pPr>
              <w:rPr>
                <w:rFonts w:ascii="Times New Roman" w:hAnsi="Times New Roman"/>
              </w:rPr>
            </w:pPr>
            <w:r w:rsidRPr="001F1D88">
              <w:rPr>
                <w:rFonts w:ascii="Times New Roman" w:hAnsi="Times New Roman"/>
              </w:rPr>
              <w:t>1</w:t>
            </w:r>
          </w:p>
        </w:tc>
        <w:tc>
          <w:tcPr>
            <w:tcW w:w="1986" w:type="dxa"/>
            <w:tcBorders>
              <w:top w:val="nil"/>
              <w:left w:val="nil"/>
              <w:bottom w:val="single" w:sz="4" w:space="0" w:color="auto"/>
              <w:right w:val="single" w:sz="4" w:space="0" w:color="auto"/>
            </w:tcBorders>
            <w:shd w:val="clear" w:color="000000" w:fill="FFFFFF"/>
            <w:noWrap/>
            <w:vAlign w:val="center"/>
            <w:hideMark/>
          </w:tcPr>
          <w:p w14:paraId="4E0F96AE" w14:textId="77777777" w:rsidR="006C3EFF" w:rsidRPr="001F1D88" w:rsidRDefault="006C3EFF" w:rsidP="001C2B6C">
            <w:pPr>
              <w:rPr>
                <w:rFonts w:ascii="Times New Roman" w:hAnsi="Times New Roman"/>
              </w:rPr>
            </w:pPr>
            <w:proofErr w:type="spellStart"/>
            <w:r w:rsidRPr="001F1D88">
              <w:rPr>
                <w:rFonts w:ascii="Times New Roman" w:hAnsi="Times New Roman"/>
              </w:rPr>
              <w:t>dI</w:t>
            </w:r>
            <w:r w:rsidRPr="001F1D88">
              <w:rPr>
                <w:rFonts w:ascii="Times New Roman" w:hAnsi="Times New Roman"/>
                <w:vertAlign w:val="subscript"/>
              </w:rPr>
              <w:t>v</w:t>
            </w:r>
            <w:proofErr w:type="spellEnd"/>
            <w:r w:rsidRPr="001F1D88">
              <w:rPr>
                <w:rFonts w:ascii="Times New Roman" w:hAnsi="Times New Roman"/>
              </w:rPr>
              <w:t>/dt = k</w:t>
            </w:r>
            <w:r w:rsidRPr="001F1D88">
              <w:rPr>
                <w:rFonts w:ascii="Times New Roman" w:hAnsi="Times New Roman"/>
                <w:vertAlign w:val="subscript"/>
              </w:rPr>
              <w:t>1</w:t>
            </w:r>
          </w:p>
        </w:tc>
        <w:tc>
          <w:tcPr>
            <w:tcW w:w="2790" w:type="dxa"/>
            <w:tcBorders>
              <w:top w:val="nil"/>
              <w:left w:val="nil"/>
              <w:bottom w:val="single" w:sz="4" w:space="0" w:color="auto"/>
              <w:right w:val="single" w:sz="4" w:space="0" w:color="auto"/>
            </w:tcBorders>
            <w:shd w:val="clear" w:color="000000" w:fill="FFFFFF"/>
            <w:noWrap/>
            <w:vAlign w:val="center"/>
            <w:hideMark/>
          </w:tcPr>
          <w:p w14:paraId="471461E9" w14:textId="77777777" w:rsidR="006C3EFF" w:rsidRPr="001F1D88" w:rsidRDefault="006C3EFF" w:rsidP="001C2B6C">
            <w:pPr>
              <w:rPr>
                <w:rFonts w:ascii="Times New Roman" w:hAnsi="Times New Roman"/>
              </w:rPr>
            </w:pPr>
            <w:r w:rsidRPr="001F1D88">
              <w:rPr>
                <w:rFonts w:ascii="Times New Roman" w:hAnsi="Times New Roman"/>
              </w:rPr>
              <w:t>I</w:t>
            </w:r>
            <w:r w:rsidRPr="001F1D88">
              <w:rPr>
                <w:rFonts w:ascii="Times New Roman" w:hAnsi="Times New Roman"/>
                <w:vertAlign w:val="subscript"/>
              </w:rPr>
              <w:t>v</w:t>
            </w:r>
            <w:r w:rsidRPr="001F1D88">
              <w:rPr>
                <w:rFonts w:ascii="Times New Roman" w:hAnsi="Times New Roman"/>
              </w:rPr>
              <w:t xml:space="preserve"> = I</w:t>
            </w:r>
            <w:r w:rsidRPr="001F1D88">
              <w:rPr>
                <w:rFonts w:ascii="Times New Roman" w:hAnsi="Times New Roman"/>
                <w:vertAlign w:val="subscript"/>
              </w:rPr>
              <w:t>v</w:t>
            </w:r>
            <w:r w:rsidRPr="001F1D88">
              <w:rPr>
                <w:rFonts w:ascii="Times New Roman" w:hAnsi="Times New Roman"/>
                <w:vertAlign w:val="superscript"/>
              </w:rPr>
              <w:t>0</w:t>
            </w:r>
            <w:r w:rsidRPr="001F1D88">
              <w:rPr>
                <w:rFonts w:ascii="Times New Roman" w:hAnsi="Times New Roman"/>
              </w:rPr>
              <w:t xml:space="preserve"> +k</w:t>
            </w:r>
            <w:r w:rsidRPr="001F1D88">
              <w:rPr>
                <w:rFonts w:ascii="Times New Roman" w:hAnsi="Times New Roman"/>
                <w:vertAlign w:val="subscript"/>
              </w:rPr>
              <w:t>1</w:t>
            </w:r>
            <w:r w:rsidRPr="001F1D88">
              <w:rPr>
                <w:rFonts w:ascii="Times New Roman" w:hAnsi="Times New Roman"/>
              </w:rPr>
              <w:t>(t-t</w:t>
            </w:r>
            <w:r w:rsidRPr="001F1D88">
              <w:rPr>
                <w:rFonts w:ascii="Times New Roman" w:hAnsi="Times New Roman"/>
                <w:vertAlign w:val="superscript"/>
              </w:rPr>
              <w:t>0</w:t>
            </w:r>
            <w:r w:rsidRPr="001F1D88">
              <w:rPr>
                <w:rFonts w:ascii="Times New Roman" w:hAnsi="Times New Roman"/>
              </w:rPr>
              <w:t>)</w:t>
            </w:r>
          </w:p>
        </w:tc>
        <w:tc>
          <w:tcPr>
            <w:tcW w:w="2790" w:type="dxa"/>
            <w:tcBorders>
              <w:top w:val="nil"/>
              <w:left w:val="nil"/>
              <w:bottom w:val="single" w:sz="4" w:space="0" w:color="auto"/>
              <w:right w:val="single" w:sz="4" w:space="0" w:color="auto"/>
            </w:tcBorders>
            <w:shd w:val="clear" w:color="000000" w:fill="FFFFFF"/>
            <w:vAlign w:val="center"/>
          </w:tcPr>
          <w:p w14:paraId="73FCF32B" w14:textId="77777777" w:rsidR="006C3EFF" w:rsidRPr="001F1D88" w:rsidRDefault="006C3EFF" w:rsidP="001C2B6C">
            <w:pPr>
              <w:rPr>
                <w:rFonts w:ascii="Times New Roman" w:hAnsi="Times New Roman"/>
              </w:rPr>
            </w:pPr>
            <w:r w:rsidRPr="001F1D88">
              <w:rPr>
                <w:rFonts w:ascii="Times New Roman" w:hAnsi="Times New Roman"/>
                <w:bCs/>
              </w:rPr>
              <w:t>Drift of charged defects in chip</w:t>
            </w:r>
          </w:p>
        </w:tc>
      </w:tr>
      <w:tr w:rsidR="006C3EFF" w:rsidRPr="001F1D88" w14:paraId="6DBC5227" w14:textId="77777777" w:rsidTr="001C2B6C">
        <w:trPr>
          <w:trHeight w:val="405"/>
        </w:trPr>
        <w:tc>
          <w:tcPr>
            <w:tcW w:w="365" w:type="dxa"/>
            <w:tcBorders>
              <w:top w:val="nil"/>
              <w:left w:val="single" w:sz="4" w:space="0" w:color="auto"/>
              <w:bottom w:val="single" w:sz="4" w:space="0" w:color="auto"/>
              <w:right w:val="single" w:sz="4" w:space="0" w:color="auto"/>
            </w:tcBorders>
            <w:shd w:val="clear" w:color="000000" w:fill="FFFFFF"/>
            <w:noWrap/>
            <w:vAlign w:val="center"/>
            <w:hideMark/>
          </w:tcPr>
          <w:p w14:paraId="728E4230" w14:textId="77777777" w:rsidR="006C3EFF" w:rsidRPr="001F1D88" w:rsidRDefault="006C3EFF" w:rsidP="001C2B6C">
            <w:pPr>
              <w:rPr>
                <w:rFonts w:ascii="Times New Roman" w:hAnsi="Times New Roman"/>
              </w:rPr>
            </w:pPr>
            <w:r w:rsidRPr="001F1D88">
              <w:rPr>
                <w:rFonts w:ascii="Times New Roman" w:hAnsi="Times New Roman"/>
              </w:rPr>
              <w:t>2</w:t>
            </w:r>
          </w:p>
        </w:tc>
        <w:tc>
          <w:tcPr>
            <w:tcW w:w="504" w:type="dxa"/>
            <w:tcBorders>
              <w:top w:val="nil"/>
              <w:left w:val="nil"/>
              <w:bottom w:val="single" w:sz="4" w:space="0" w:color="auto"/>
              <w:right w:val="single" w:sz="4" w:space="0" w:color="auto"/>
            </w:tcBorders>
            <w:shd w:val="clear" w:color="000000" w:fill="FFFFFF"/>
            <w:noWrap/>
            <w:vAlign w:val="center"/>
            <w:hideMark/>
          </w:tcPr>
          <w:p w14:paraId="568E2C2A" w14:textId="77777777" w:rsidR="006C3EFF" w:rsidRPr="001F1D88" w:rsidRDefault="006C3EFF" w:rsidP="001C2B6C">
            <w:pPr>
              <w:rPr>
                <w:rFonts w:ascii="Times New Roman" w:hAnsi="Times New Roman"/>
              </w:rPr>
            </w:pPr>
            <w:r w:rsidRPr="001F1D88">
              <w:rPr>
                <w:rFonts w:ascii="Times New Roman" w:hAnsi="Times New Roman"/>
              </w:rPr>
              <w:t>0</w:t>
            </w:r>
          </w:p>
        </w:tc>
        <w:tc>
          <w:tcPr>
            <w:tcW w:w="504" w:type="dxa"/>
            <w:tcBorders>
              <w:top w:val="nil"/>
              <w:left w:val="nil"/>
              <w:bottom w:val="single" w:sz="4" w:space="0" w:color="auto"/>
              <w:right w:val="single" w:sz="4" w:space="0" w:color="auto"/>
            </w:tcBorders>
            <w:shd w:val="clear" w:color="000000" w:fill="FFFFFF"/>
            <w:noWrap/>
            <w:vAlign w:val="center"/>
            <w:hideMark/>
          </w:tcPr>
          <w:p w14:paraId="2741237F" w14:textId="77777777" w:rsidR="006C3EFF" w:rsidRPr="001F1D88" w:rsidRDefault="006C3EFF" w:rsidP="001C2B6C">
            <w:pPr>
              <w:rPr>
                <w:rFonts w:ascii="Times New Roman" w:hAnsi="Times New Roman"/>
              </w:rPr>
            </w:pPr>
            <w:r w:rsidRPr="001F1D88">
              <w:rPr>
                <w:rFonts w:ascii="Times New Roman" w:hAnsi="Times New Roman"/>
              </w:rPr>
              <w:t>1</w:t>
            </w:r>
          </w:p>
        </w:tc>
        <w:tc>
          <w:tcPr>
            <w:tcW w:w="516" w:type="dxa"/>
            <w:tcBorders>
              <w:top w:val="nil"/>
              <w:left w:val="nil"/>
              <w:bottom w:val="single" w:sz="4" w:space="0" w:color="auto"/>
              <w:right w:val="single" w:sz="4" w:space="0" w:color="auto"/>
            </w:tcBorders>
            <w:shd w:val="clear" w:color="000000" w:fill="FFFFFF"/>
            <w:noWrap/>
            <w:vAlign w:val="center"/>
            <w:hideMark/>
          </w:tcPr>
          <w:p w14:paraId="08FB899E" w14:textId="77777777" w:rsidR="006C3EFF" w:rsidRPr="001F1D88" w:rsidRDefault="006C3EFF" w:rsidP="001C2B6C">
            <w:pPr>
              <w:rPr>
                <w:rFonts w:ascii="Times New Roman" w:hAnsi="Times New Roman"/>
              </w:rPr>
            </w:pPr>
            <w:r w:rsidRPr="001F1D88">
              <w:rPr>
                <w:rFonts w:ascii="Times New Roman" w:hAnsi="Times New Roman"/>
              </w:rPr>
              <w:t>0</w:t>
            </w:r>
          </w:p>
        </w:tc>
        <w:tc>
          <w:tcPr>
            <w:tcW w:w="1986" w:type="dxa"/>
            <w:tcBorders>
              <w:top w:val="nil"/>
              <w:left w:val="nil"/>
              <w:bottom w:val="single" w:sz="4" w:space="0" w:color="auto"/>
              <w:right w:val="single" w:sz="4" w:space="0" w:color="auto"/>
            </w:tcBorders>
            <w:shd w:val="clear" w:color="000000" w:fill="FFFFFF"/>
            <w:noWrap/>
            <w:vAlign w:val="center"/>
            <w:hideMark/>
          </w:tcPr>
          <w:p w14:paraId="34DB3B01" w14:textId="77777777" w:rsidR="006C3EFF" w:rsidRPr="001F1D88" w:rsidRDefault="006C3EFF" w:rsidP="001C2B6C">
            <w:pPr>
              <w:rPr>
                <w:rFonts w:ascii="Times New Roman" w:hAnsi="Times New Roman"/>
              </w:rPr>
            </w:pPr>
            <w:proofErr w:type="spellStart"/>
            <w:r w:rsidRPr="001F1D88">
              <w:rPr>
                <w:rFonts w:ascii="Times New Roman" w:hAnsi="Times New Roman"/>
              </w:rPr>
              <w:t>dI</w:t>
            </w:r>
            <w:r w:rsidRPr="001F1D88">
              <w:rPr>
                <w:rFonts w:ascii="Times New Roman" w:hAnsi="Times New Roman"/>
                <w:vertAlign w:val="subscript"/>
              </w:rPr>
              <w:t>v</w:t>
            </w:r>
            <w:proofErr w:type="spellEnd"/>
            <w:r w:rsidRPr="001F1D88">
              <w:rPr>
                <w:rFonts w:ascii="Times New Roman" w:hAnsi="Times New Roman"/>
              </w:rPr>
              <w:t>/dt = k</w:t>
            </w:r>
            <w:r w:rsidRPr="001F1D88">
              <w:rPr>
                <w:rFonts w:ascii="Times New Roman" w:hAnsi="Times New Roman"/>
                <w:vertAlign w:val="subscript"/>
              </w:rPr>
              <w:t>2</w:t>
            </w:r>
            <w:r w:rsidRPr="001F1D88">
              <w:rPr>
                <w:rFonts w:ascii="Times New Roman" w:hAnsi="Times New Roman"/>
              </w:rPr>
              <w:t>I</w:t>
            </w:r>
            <w:r w:rsidRPr="001F1D88">
              <w:rPr>
                <w:rFonts w:ascii="Times New Roman" w:hAnsi="Times New Roman"/>
                <w:vertAlign w:val="subscript"/>
              </w:rPr>
              <w:t>v</w:t>
            </w:r>
          </w:p>
        </w:tc>
        <w:tc>
          <w:tcPr>
            <w:tcW w:w="2790" w:type="dxa"/>
            <w:tcBorders>
              <w:top w:val="nil"/>
              <w:left w:val="nil"/>
              <w:bottom w:val="single" w:sz="4" w:space="0" w:color="auto"/>
              <w:right w:val="single" w:sz="4" w:space="0" w:color="auto"/>
            </w:tcBorders>
            <w:shd w:val="clear" w:color="000000" w:fill="FFFFFF"/>
            <w:noWrap/>
            <w:vAlign w:val="center"/>
            <w:hideMark/>
          </w:tcPr>
          <w:p w14:paraId="59736F93" w14:textId="77777777" w:rsidR="006C3EFF" w:rsidRPr="001F1D88" w:rsidRDefault="006C3EFF" w:rsidP="001C2B6C">
            <w:pPr>
              <w:rPr>
                <w:rFonts w:ascii="Times New Roman" w:hAnsi="Times New Roman"/>
              </w:rPr>
            </w:pPr>
            <w:r w:rsidRPr="001F1D88">
              <w:rPr>
                <w:rFonts w:ascii="Times New Roman" w:hAnsi="Times New Roman"/>
              </w:rPr>
              <w:t>I</w:t>
            </w:r>
            <w:r w:rsidRPr="001F1D88">
              <w:rPr>
                <w:rFonts w:ascii="Times New Roman" w:hAnsi="Times New Roman"/>
                <w:vertAlign w:val="subscript"/>
              </w:rPr>
              <w:t>v</w:t>
            </w:r>
            <w:r w:rsidRPr="001F1D88">
              <w:rPr>
                <w:rFonts w:ascii="Times New Roman" w:hAnsi="Times New Roman"/>
              </w:rPr>
              <w:t xml:space="preserve"> = I</w:t>
            </w:r>
            <w:r w:rsidRPr="001F1D88">
              <w:rPr>
                <w:rFonts w:ascii="Times New Roman" w:hAnsi="Times New Roman"/>
                <w:vertAlign w:val="subscript"/>
              </w:rPr>
              <w:t>v</w:t>
            </w:r>
            <w:r w:rsidRPr="001F1D88">
              <w:rPr>
                <w:rFonts w:ascii="Times New Roman" w:hAnsi="Times New Roman"/>
                <w:vertAlign w:val="superscript"/>
              </w:rPr>
              <w:t>0</w:t>
            </w:r>
            <w:r w:rsidRPr="001F1D88">
              <w:rPr>
                <w:rFonts w:ascii="Times New Roman" w:hAnsi="Times New Roman"/>
              </w:rPr>
              <w:t xml:space="preserve"> exp[(k</w:t>
            </w:r>
            <w:r w:rsidRPr="001F1D88">
              <w:rPr>
                <w:rFonts w:ascii="Times New Roman" w:hAnsi="Times New Roman"/>
                <w:vertAlign w:val="subscript"/>
              </w:rPr>
              <w:t>2</w:t>
            </w:r>
            <w:r w:rsidRPr="001F1D88">
              <w:rPr>
                <w:rFonts w:ascii="Times New Roman" w:hAnsi="Times New Roman"/>
              </w:rPr>
              <w:t>(t-t</w:t>
            </w:r>
            <w:r w:rsidRPr="001F1D88">
              <w:rPr>
                <w:rFonts w:ascii="Times New Roman" w:hAnsi="Times New Roman"/>
                <w:vertAlign w:val="superscript"/>
              </w:rPr>
              <w:t>0</w:t>
            </w:r>
            <w:r w:rsidRPr="001F1D88">
              <w:rPr>
                <w:rFonts w:ascii="Times New Roman" w:hAnsi="Times New Roman"/>
              </w:rPr>
              <w:t>)]</w:t>
            </w:r>
          </w:p>
        </w:tc>
        <w:tc>
          <w:tcPr>
            <w:tcW w:w="2790" w:type="dxa"/>
            <w:tcBorders>
              <w:top w:val="nil"/>
              <w:left w:val="nil"/>
              <w:bottom w:val="single" w:sz="4" w:space="0" w:color="auto"/>
              <w:right w:val="single" w:sz="4" w:space="0" w:color="auto"/>
            </w:tcBorders>
            <w:shd w:val="clear" w:color="000000" w:fill="FFFFFF"/>
            <w:vAlign w:val="center"/>
          </w:tcPr>
          <w:p w14:paraId="3C8C4EEB" w14:textId="77777777" w:rsidR="006C3EFF" w:rsidRPr="001F1D88" w:rsidRDefault="006C3EFF" w:rsidP="001C2B6C">
            <w:pPr>
              <w:rPr>
                <w:rFonts w:ascii="Times New Roman" w:hAnsi="Times New Roman"/>
              </w:rPr>
            </w:pPr>
            <w:r w:rsidRPr="001F1D88">
              <w:rPr>
                <w:rFonts w:ascii="Times New Roman" w:hAnsi="Times New Roman"/>
                <w:bCs/>
              </w:rPr>
              <w:t>Thermal decomposition of encapsulant</w:t>
            </w:r>
          </w:p>
        </w:tc>
      </w:tr>
      <w:tr w:rsidR="006C3EFF" w:rsidRPr="001F1D88" w14:paraId="59E60341" w14:textId="77777777" w:rsidTr="001C2B6C">
        <w:trPr>
          <w:trHeight w:val="405"/>
        </w:trPr>
        <w:tc>
          <w:tcPr>
            <w:tcW w:w="365" w:type="dxa"/>
            <w:tcBorders>
              <w:top w:val="nil"/>
              <w:left w:val="single" w:sz="4" w:space="0" w:color="auto"/>
              <w:bottom w:val="single" w:sz="4" w:space="0" w:color="auto"/>
              <w:right w:val="single" w:sz="4" w:space="0" w:color="auto"/>
            </w:tcBorders>
            <w:shd w:val="clear" w:color="000000" w:fill="FFFFFF"/>
            <w:noWrap/>
            <w:vAlign w:val="center"/>
            <w:hideMark/>
          </w:tcPr>
          <w:p w14:paraId="6CA898A1" w14:textId="77777777" w:rsidR="006C3EFF" w:rsidRPr="001F1D88" w:rsidRDefault="006C3EFF" w:rsidP="001C2B6C">
            <w:pPr>
              <w:rPr>
                <w:rFonts w:ascii="Times New Roman" w:hAnsi="Times New Roman"/>
              </w:rPr>
            </w:pPr>
            <w:r w:rsidRPr="001F1D88">
              <w:rPr>
                <w:rFonts w:ascii="Times New Roman" w:hAnsi="Times New Roman"/>
              </w:rPr>
              <w:t>3</w:t>
            </w:r>
          </w:p>
        </w:tc>
        <w:tc>
          <w:tcPr>
            <w:tcW w:w="504" w:type="dxa"/>
            <w:tcBorders>
              <w:top w:val="nil"/>
              <w:left w:val="nil"/>
              <w:bottom w:val="single" w:sz="4" w:space="0" w:color="auto"/>
              <w:right w:val="single" w:sz="4" w:space="0" w:color="auto"/>
            </w:tcBorders>
            <w:shd w:val="clear" w:color="000000" w:fill="FFFFFF"/>
            <w:noWrap/>
            <w:vAlign w:val="center"/>
            <w:hideMark/>
          </w:tcPr>
          <w:p w14:paraId="1AF43913" w14:textId="77777777" w:rsidR="006C3EFF" w:rsidRPr="001F1D88" w:rsidRDefault="006C3EFF" w:rsidP="001C2B6C">
            <w:pPr>
              <w:rPr>
                <w:rFonts w:ascii="Times New Roman" w:hAnsi="Times New Roman"/>
              </w:rPr>
            </w:pPr>
            <w:r w:rsidRPr="001F1D88">
              <w:rPr>
                <w:rFonts w:ascii="Times New Roman" w:hAnsi="Times New Roman"/>
              </w:rPr>
              <w:t>0</w:t>
            </w:r>
          </w:p>
        </w:tc>
        <w:tc>
          <w:tcPr>
            <w:tcW w:w="504" w:type="dxa"/>
            <w:tcBorders>
              <w:top w:val="nil"/>
              <w:left w:val="nil"/>
              <w:bottom w:val="single" w:sz="4" w:space="0" w:color="auto"/>
              <w:right w:val="single" w:sz="4" w:space="0" w:color="auto"/>
            </w:tcBorders>
            <w:shd w:val="clear" w:color="000000" w:fill="FFFFFF"/>
            <w:noWrap/>
            <w:vAlign w:val="center"/>
            <w:hideMark/>
          </w:tcPr>
          <w:p w14:paraId="263E46A0" w14:textId="77777777" w:rsidR="006C3EFF" w:rsidRPr="001F1D88" w:rsidRDefault="006C3EFF" w:rsidP="001C2B6C">
            <w:pPr>
              <w:rPr>
                <w:rFonts w:ascii="Times New Roman" w:hAnsi="Times New Roman"/>
              </w:rPr>
            </w:pPr>
            <w:r w:rsidRPr="001F1D88">
              <w:rPr>
                <w:rFonts w:ascii="Times New Roman" w:hAnsi="Times New Roman"/>
              </w:rPr>
              <w:t>1</w:t>
            </w:r>
          </w:p>
        </w:tc>
        <w:tc>
          <w:tcPr>
            <w:tcW w:w="516" w:type="dxa"/>
            <w:tcBorders>
              <w:top w:val="nil"/>
              <w:left w:val="nil"/>
              <w:bottom w:val="single" w:sz="4" w:space="0" w:color="auto"/>
              <w:right w:val="single" w:sz="4" w:space="0" w:color="auto"/>
            </w:tcBorders>
            <w:shd w:val="clear" w:color="000000" w:fill="FFFFFF"/>
            <w:noWrap/>
            <w:vAlign w:val="center"/>
            <w:hideMark/>
          </w:tcPr>
          <w:p w14:paraId="3E282EDC" w14:textId="77777777" w:rsidR="006C3EFF" w:rsidRPr="001F1D88" w:rsidRDefault="006C3EFF" w:rsidP="001C2B6C">
            <w:pPr>
              <w:rPr>
                <w:rFonts w:ascii="Times New Roman" w:hAnsi="Times New Roman"/>
              </w:rPr>
            </w:pPr>
            <w:r w:rsidRPr="001F1D88">
              <w:rPr>
                <w:rFonts w:ascii="Times New Roman" w:hAnsi="Times New Roman"/>
              </w:rPr>
              <w:t>1</w:t>
            </w:r>
          </w:p>
        </w:tc>
        <w:tc>
          <w:tcPr>
            <w:tcW w:w="1986" w:type="dxa"/>
            <w:tcBorders>
              <w:top w:val="nil"/>
              <w:left w:val="nil"/>
              <w:bottom w:val="single" w:sz="4" w:space="0" w:color="auto"/>
              <w:right w:val="single" w:sz="4" w:space="0" w:color="auto"/>
            </w:tcBorders>
            <w:shd w:val="clear" w:color="000000" w:fill="FFFFFF"/>
            <w:noWrap/>
            <w:vAlign w:val="center"/>
            <w:hideMark/>
          </w:tcPr>
          <w:p w14:paraId="269A7362" w14:textId="77777777" w:rsidR="006C3EFF" w:rsidRPr="001F1D88" w:rsidRDefault="006C3EFF" w:rsidP="001C2B6C">
            <w:pPr>
              <w:rPr>
                <w:rFonts w:ascii="Times New Roman" w:hAnsi="Times New Roman"/>
              </w:rPr>
            </w:pPr>
            <w:proofErr w:type="spellStart"/>
            <w:r w:rsidRPr="001F1D88">
              <w:rPr>
                <w:rFonts w:ascii="Times New Roman" w:hAnsi="Times New Roman"/>
              </w:rPr>
              <w:t>dI</w:t>
            </w:r>
            <w:r w:rsidRPr="001F1D88">
              <w:rPr>
                <w:rFonts w:ascii="Times New Roman" w:hAnsi="Times New Roman"/>
                <w:vertAlign w:val="subscript"/>
              </w:rPr>
              <w:t>v</w:t>
            </w:r>
            <w:proofErr w:type="spellEnd"/>
            <w:r w:rsidRPr="001F1D88">
              <w:rPr>
                <w:rFonts w:ascii="Times New Roman" w:hAnsi="Times New Roman"/>
              </w:rPr>
              <w:t>/dt = k</w:t>
            </w:r>
            <w:r w:rsidRPr="001F1D88">
              <w:rPr>
                <w:rFonts w:ascii="Times New Roman" w:hAnsi="Times New Roman"/>
                <w:vertAlign w:val="subscript"/>
              </w:rPr>
              <w:t>1</w:t>
            </w:r>
            <w:r w:rsidRPr="001F1D88">
              <w:rPr>
                <w:rFonts w:ascii="Times New Roman" w:hAnsi="Times New Roman"/>
              </w:rPr>
              <w:t xml:space="preserve"> + k</w:t>
            </w:r>
            <w:r w:rsidRPr="001F1D88">
              <w:rPr>
                <w:rFonts w:ascii="Times New Roman" w:hAnsi="Times New Roman"/>
                <w:vertAlign w:val="subscript"/>
              </w:rPr>
              <w:t>2</w:t>
            </w:r>
            <w:r w:rsidRPr="001F1D88">
              <w:rPr>
                <w:rFonts w:ascii="Times New Roman" w:hAnsi="Times New Roman"/>
              </w:rPr>
              <w:t>I</w:t>
            </w:r>
            <w:r w:rsidRPr="001F1D88">
              <w:rPr>
                <w:rFonts w:ascii="Times New Roman" w:hAnsi="Times New Roman"/>
                <w:vertAlign w:val="subscript"/>
              </w:rPr>
              <w:t>v</w:t>
            </w:r>
          </w:p>
        </w:tc>
        <w:tc>
          <w:tcPr>
            <w:tcW w:w="2790" w:type="dxa"/>
            <w:tcBorders>
              <w:top w:val="nil"/>
              <w:left w:val="nil"/>
              <w:bottom w:val="single" w:sz="4" w:space="0" w:color="auto"/>
              <w:right w:val="single" w:sz="4" w:space="0" w:color="auto"/>
            </w:tcBorders>
            <w:shd w:val="clear" w:color="000000" w:fill="FFFFFF"/>
            <w:noWrap/>
            <w:vAlign w:val="center"/>
            <w:hideMark/>
          </w:tcPr>
          <w:p w14:paraId="0E4938B1" w14:textId="77777777" w:rsidR="006C3EFF" w:rsidRPr="001F1D88" w:rsidRDefault="006C3EFF" w:rsidP="001C2B6C">
            <w:pPr>
              <w:rPr>
                <w:rFonts w:ascii="Times New Roman" w:hAnsi="Times New Roman"/>
              </w:rPr>
            </w:pPr>
            <w:r w:rsidRPr="001F1D88">
              <w:rPr>
                <w:rFonts w:ascii="Times New Roman" w:hAnsi="Times New Roman"/>
              </w:rPr>
              <w:t>I</w:t>
            </w:r>
            <w:r w:rsidRPr="001F1D88">
              <w:rPr>
                <w:rFonts w:ascii="Times New Roman" w:hAnsi="Times New Roman"/>
                <w:vertAlign w:val="subscript"/>
              </w:rPr>
              <w:t>v</w:t>
            </w:r>
            <w:r w:rsidRPr="001F1D88">
              <w:rPr>
                <w:rFonts w:ascii="Times New Roman" w:hAnsi="Times New Roman"/>
              </w:rPr>
              <w:t xml:space="preserve"> = (I</w:t>
            </w:r>
            <w:r w:rsidRPr="001F1D88">
              <w:rPr>
                <w:rFonts w:ascii="Times New Roman" w:hAnsi="Times New Roman"/>
                <w:vertAlign w:val="subscript"/>
              </w:rPr>
              <w:t>v</w:t>
            </w:r>
            <w:r w:rsidRPr="001F1D88">
              <w:rPr>
                <w:rFonts w:ascii="Times New Roman" w:hAnsi="Times New Roman"/>
                <w:vertAlign w:val="superscript"/>
              </w:rPr>
              <w:t>0</w:t>
            </w:r>
            <w:r w:rsidRPr="001F1D88">
              <w:rPr>
                <w:rFonts w:ascii="Times New Roman" w:hAnsi="Times New Roman"/>
              </w:rPr>
              <w:t>+k</w:t>
            </w:r>
            <w:r w:rsidRPr="001F1D88">
              <w:rPr>
                <w:rFonts w:ascii="Times New Roman" w:hAnsi="Times New Roman"/>
                <w:vertAlign w:val="subscript"/>
              </w:rPr>
              <w:t>1</w:t>
            </w:r>
            <w:r w:rsidRPr="001F1D88">
              <w:rPr>
                <w:rFonts w:ascii="Times New Roman" w:hAnsi="Times New Roman"/>
              </w:rPr>
              <w:t>/k</w:t>
            </w:r>
            <w:r w:rsidRPr="001F1D88">
              <w:rPr>
                <w:rFonts w:ascii="Times New Roman" w:hAnsi="Times New Roman"/>
                <w:vertAlign w:val="subscript"/>
              </w:rPr>
              <w:t>2</w:t>
            </w:r>
            <w:r w:rsidRPr="001F1D88">
              <w:rPr>
                <w:rFonts w:ascii="Times New Roman" w:hAnsi="Times New Roman"/>
              </w:rPr>
              <w:t>) exp[k</w:t>
            </w:r>
            <w:r w:rsidRPr="001F1D88">
              <w:rPr>
                <w:rFonts w:ascii="Times New Roman" w:hAnsi="Times New Roman"/>
                <w:vertAlign w:val="subscript"/>
              </w:rPr>
              <w:t>2</w:t>
            </w:r>
            <w:r w:rsidRPr="001F1D88">
              <w:rPr>
                <w:rFonts w:ascii="Times New Roman" w:hAnsi="Times New Roman"/>
              </w:rPr>
              <w:t>(t-t</w:t>
            </w:r>
            <w:r w:rsidRPr="001F1D88">
              <w:rPr>
                <w:rFonts w:ascii="Times New Roman" w:hAnsi="Times New Roman"/>
                <w:vertAlign w:val="superscript"/>
              </w:rPr>
              <w:t>0</w:t>
            </w:r>
            <w:r w:rsidRPr="001F1D88">
              <w:rPr>
                <w:rFonts w:ascii="Times New Roman" w:hAnsi="Times New Roman"/>
              </w:rPr>
              <w:t>)] -k</w:t>
            </w:r>
            <w:r w:rsidRPr="001F1D88">
              <w:rPr>
                <w:rFonts w:ascii="Times New Roman" w:hAnsi="Times New Roman"/>
                <w:vertAlign w:val="subscript"/>
              </w:rPr>
              <w:t>1</w:t>
            </w:r>
            <w:r w:rsidRPr="001F1D88">
              <w:rPr>
                <w:rFonts w:ascii="Times New Roman" w:hAnsi="Times New Roman"/>
              </w:rPr>
              <w:t>/k</w:t>
            </w:r>
            <w:r w:rsidRPr="001F1D88">
              <w:rPr>
                <w:rFonts w:ascii="Times New Roman" w:hAnsi="Times New Roman"/>
                <w:vertAlign w:val="subscript"/>
              </w:rPr>
              <w:t>2</w:t>
            </w:r>
          </w:p>
        </w:tc>
        <w:tc>
          <w:tcPr>
            <w:tcW w:w="2790" w:type="dxa"/>
            <w:tcBorders>
              <w:top w:val="nil"/>
              <w:left w:val="nil"/>
              <w:bottom w:val="single" w:sz="4" w:space="0" w:color="auto"/>
              <w:right w:val="single" w:sz="4" w:space="0" w:color="auto"/>
            </w:tcBorders>
            <w:shd w:val="clear" w:color="000000" w:fill="FFFFFF"/>
            <w:vAlign w:val="center"/>
          </w:tcPr>
          <w:p w14:paraId="2A1099B8" w14:textId="77777777" w:rsidR="006C3EFF" w:rsidRPr="001F1D88" w:rsidRDefault="006C3EFF" w:rsidP="001C2B6C">
            <w:pPr>
              <w:rPr>
                <w:rFonts w:ascii="Times New Roman" w:hAnsi="Times New Roman"/>
              </w:rPr>
            </w:pPr>
            <w:r>
              <w:rPr>
                <w:rFonts w:ascii="Times New Roman" w:hAnsi="Times New Roman"/>
              </w:rPr>
              <w:t xml:space="preserve">Model </w:t>
            </w:r>
            <w:r w:rsidRPr="001F1D88">
              <w:rPr>
                <w:rFonts w:ascii="Times New Roman" w:hAnsi="Times New Roman"/>
              </w:rPr>
              <w:t>1+</w:t>
            </w:r>
            <w:r>
              <w:rPr>
                <w:rFonts w:ascii="Times New Roman" w:hAnsi="Times New Roman"/>
              </w:rPr>
              <w:t xml:space="preserve"> Model </w:t>
            </w:r>
            <w:r w:rsidRPr="001F1D88">
              <w:rPr>
                <w:rFonts w:ascii="Times New Roman" w:hAnsi="Times New Roman"/>
              </w:rPr>
              <w:t>2</w:t>
            </w:r>
          </w:p>
        </w:tc>
      </w:tr>
      <w:tr w:rsidR="006C3EFF" w:rsidRPr="001F1D88" w14:paraId="56342C9B" w14:textId="77777777" w:rsidTr="001C2B6C">
        <w:trPr>
          <w:trHeight w:val="405"/>
        </w:trPr>
        <w:tc>
          <w:tcPr>
            <w:tcW w:w="365" w:type="dxa"/>
            <w:tcBorders>
              <w:top w:val="nil"/>
              <w:left w:val="single" w:sz="4" w:space="0" w:color="auto"/>
              <w:bottom w:val="single" w:sz="4" w:space="0" w:color="auto"/>
              <w:right w:val="single" w:sz="4" w:space="0" w:color="auto"/>
            </w:tcBorders>
            <w:shd w:val="clear" w:color="000000" w:fill="FFFFFF"/>
            <w:noWrap/>
            <w:vAlign w:val="center"/>
            <w:hideMark/>
          </w:tcPr>
          <w:p w14:paraId="6817C587" w14:textId="77777777" w:rsidR="006C3EFF" w:rsidRPr="001F1D88" w:rsidRDefault="006C3EFF" w:rsidP="001C2B6C">
            <w:pPr>
              <w:rPr>
                <w:rFonts w:ascii="Times New Roman" w:hAnsi="Times New Roman"/>
              </w:rPr>
            </w:pPr>
            <w:r w:rsidRPr="001F1D88">
              <w:rPr>
                <w:rFonts w:ascii="Times New Roman" w:hAnsi="Times New Roman"/>
              </w:rPr>
              <w:t>4</w:t>
            </w:r>
          </w:p>
        </w:tc>
        <w:tc>
          <w:tcPr>
            <w:tcW w:w="504" w:type="dxa"/>
            <w:tcBorders>
              <w:top w:val="nil"/>
              <w:left w:val="nil"/>
              <w:bottom w:val="single" w:sz="4" w:space="0" w:color="auto"/>
              <w:right w:val="single" w:sz="4" w:space="0" w:color="auto"/>
            </w:tcBorders>
            <w:shd w:val="clear" w:color="000000" w:fill="FFFFFF"/>
            <w:noWrap/>
            <w:vAlign w:val="center"/>
            <w:hideMark/>
          </w:tcPr>
          <w:p w14:paraId="7301C1FA" w14:textId="77777777" w:rsidR="006C3EFF" w:rsidRPr="001F1D88" w:rsidRDefault="006C3EFF" w:rsidP="001C2B6C">
            <w:pPr>
              <w:rPr>
                <w:rFonts w:ascii="Times New Roman" w:hAnsi="Times New Roman"/>
              </w:rPr>
            </w:pPr>
            <w:r w:rsidRPr="001F1D88">
              <w:rPr>
                <w:rFonts w:ascii="Times New Roman" w:hAnsi="Times New Roman"/>
              </w:rPr>
              <w:t>1</w:t>
            </w:r>
          </w:p>
        </w:tc>
        <w:tc>
          <w:tcPr>
            <w:tcW w:w="504" w:type="dxa"/>
            <w:tcBorders>
              <w:top w:val="nil"/>
              <w:left w:val="nil"/>
              <w:bottom w:val="single" w:sz="4" w:space="0" w:color="auto"/>
              <w:right w:val="single" w:sz="4" w:space="0" w:color="auto"/>
            </w:tcBorders>
            <w:shd w:val="clear" w:color="000000" w:fill="FFFFFF"/>
            <w:noWrap/>
            <w:vAlign w:val="center"/>
            <w:hideMark/>
          </w:tcPr>
          <w:p w14:paraId="257B9047" w14:textId="77777777" w:rsidR="006C3EFF" w:rsidRPr="001F1D88" w:rsidRDefault="006C3EFF" w:rsidP="001C2B6C">
            <w:pPr>
              <w:rPr>
                <w:rFonts w:ascii="Times New Roman" w:hAnsi="Times New Roman"/>
              </w:rPr>
            </w:pPr>
            <w:r w:rsidRPr="001F1D88">
              <w:rPr>
                <w:rFonts w:ascii="Times New Roman" w:hAnsi="Times New Roman"/>
              </w:rPr>
              <w:t>0</w:t>
            </w:r>
          </w:p>
        </w:tc>
        <w:tc>
          <w:tcPr>
            <w:tcW w:w="516" w:type="dxa"/>
            <w:tcBorders>
              <w:top w:val="nil"/>
              <w:left w:val="nil"/>
              <w:bottom w:val="single" w:sz="4" w:space="0" w:color="auto"/>
              <w:right w:val="single" w:sz="4" w:space="0" w:color="auto"/>
            </w:tcBorders>
            <w:shd w:val="clear" w:color="000000" w:fill="FFFFFF"/>
            <w:noWrap/>
            <w:vAlign w:val="center"/>
            <w:hideMark/>
          </w:tcPr>
          <w:p w14:paraId="105AC265" w14:textId="77777777" w:rsidR="006C3EFF" w:rsidRPr="001F1D88" w:rsidRDefault="006C3EFF" w:rsidP="001C2B6C">
            <w:pPr>
              <w:rPr>
                <w:rFonts w:ascii="Times New Roman" w:hAnsi="Times New Roman"/>
              </w:rPr>
            </w:pPr>
            <w:r w:rsidRPr="001F1D88">
              <w:rPr>
                <w:rFonts w:ascii="Times New Roman" w:hAnsi="Times New Roman"/>
              </w:rPr>
              <w:t>0</w:t>
            </w:r>
          </w:p>
        </w:tc>
        <w:tc>
          <w:tcPr>
            <w:tcW w:w="1986" w:type="dxa"/>
            <w:tcBorders>
              <w:top w:val="nil"/>
              <w:left w:val="nil"/>
              <w:bottom w:val="single" w:sz="4" w:space="0" w:color="auto"/>
              <w:right w:val="single" w:sz="4" w:space="0" w:color="auto"/>
            </w:tcBorders>
            <w:shd w:val="clear" w:color="000000" w:fill="FFFFFF"/>
            <w:noWrap/>
            <w:vAlign w:val="center"/>
            <w:hideMark/>
          </w:tcPr>
          <w:p w14:paraId="04E064ED" w14:textId="77777777" w:rsidR="006C3EFF" w:rsidRPr="001F1D88" w:rsidRDefault="006C3EFF" w:rsidP="001C2B6C">
            <w:pPr>
              <w:rPr>
                <w:rFonts w:ascii="Times New Roman" w:hAnsi="Times New Roman"/>
              </w:rPr>
            </w:pPr>
            <w:proofErr w:type="spellStart"/>
            <w:r w:rsidRPr="001F1D88">
              <w:rPr>
                <w:rFonts w:ascii="Times New Roman" w:hAnsi="Times New Roman"/>
              </w:rPr>
              <w:t>dI</w:t>
            </w:r>
            <w:r w:rsidRPr="001F1D88">
              <w:rPr>
                <w:rFonts w:ascii="Times New Roman" w:hAnsi="Times New Roman"/>
                <w:vertAlign w:val="subscript"/>
              </w:rPr>
              <w:t>v</w:t>
            </w:r>
            <w:proofErr w:type="spellEnd"/>
            <w:r w:rsidRPr="001F1D88">
              <w:rPr>
                <w:rFonts w:ascii="Times New Roman" w:hAnsi="Times New Roman"/>
              </w:rPr>
              <w:t>/dt = k</w:t>
            </w:r>
            <w:r w:rsidRPr="001F1D88">
              <w:rPr>
                <w:rFonts w:ascii="Times New Roman" w:hAnsi="Times New Roman"/>
                <w:vertAlign w:val="subscript"/>
              </w:rPr>
              <w:t>3</w:t>
            </w:r>
            <w:r w:rsidRPr="001F1D88">
              <w:rPr>
                <w:rFonts w:ascii="Times New Roman" w:hAnsi="Times New Roman"/>
              </w:rPr>
              <w:t>/t</w:t>
            </w:r>
          </w:p>
        </w:tc>
        <w:tc>
          <w:tcPr>
            <w:tcW w:w="2790" w:type="dxa"/>
            <w:tcBorders>
              <w:top w:val="nil"/>
              <w:left w:val="nil"/>
              <w:bottom w:val="single" w:sz="4" w:space="0" w:color="auto"/>
              <w:right w:val="single" w:sz="4" w:space="0" w:color="auto"/>
            </w:tcBorders>
            <w:shd w:val="clear" w:color="000000" w:fill="FFFFFF"/>
            <w:noWrap/>
            <w:vAlign w:val="center"/>
            <w:hideMark/>
          </w:tcPr>
          <w:p w14:paraId="2F8C8F79" w14:textId="77777777" w:rsidR="006C3EFF" w:rsidRPr="001F1D88" w:rsidRDefault="006C3EFF" w:rsidP="001C2B6C">
            <w:pPr>
              <w:rPr>
                <w:rFonts w:ascii="Times New Roman" w:hAnsi="Times New Roman"/>
              </w:rPr>
            </w:pPr>
            <w:r w:rsidRPr="001F1D88">
              <w:rPr>
                <w:rFonts w:ascii="Times New Roman" w:hAnsi="Times New Roman"/>
              </w:rPr>
              <w:t>I</w:t>
            </w:r>
            <w:r w:rsidRPr="001F1D88">
              <w:rPr>
                <w:rFonts w:ascii="Times New Roman" w:hAnsi="Times New Roman"/>
                <w:vertAlign w:val="subscript"/>
              </w:rPr>
              <w:t>v</w:t>
            </w:r>
            <w:r w:rsidRPr="001F1D88">
              <w:rPr>
                <w:rFonts w:ascii="Times New Roman" w:hAnsi="Times New Roman"/>
              </w:rPr>
              <w:t xml:space="preserve"> = I</w:t>
            </w:r>
            <w:r w:rsidRPr="001F1D88">
              <w:rPr>
                <w:rFonts w:ascii="Times New Roman" w:hAnsi="Times New Roman"/>
                <w:vertAlign w:val="subscript"/>
              </w:rPr>
              <w:t>v</w:t>
            </w:r>
            <w:r w:rsidRPr="001F1D88">
              <w:rPr>
                <w:rFonts w:ascii="Times New Roman" w:hAnsi="Times New Roman"/>
                <w:vertAlign w:val="superscript"/>
              </w:rPr>
              <w:t>0</w:t>
            </w:r>
            <w:r w:rsidRPr="001F1D88">
              <w:rPr>
                <w:rFonts w:ascii="Times New Roman" w:hAnsi="Times New Roman"/>
              </w:rPr>
              <w:t xml:space="preserve"> +k</w:t>
            </w:r>
            <w:r w:rsidRPr="001F1D88">
              <w:rPr>
                <w:rFonts w:ascii="Times New Roman" w:hAnsi="Times New Roman"/>
                <w:vertAlign w:val="subscript"/>
              </w:rPr>
              <w:t xml:space="preserve">3 </w:t>
            </w:r>
            <w:r w:rsidRPr="001F1D88">
              <w:rPr>
                <w:rFonts w:ascii="Times New Roman" w:hAnsi="Times New Roman"/>
              </w:rPr>
              <w:t>ln(t/t</w:t>
            </w:r>
            <w:r w:rsidRPr="001F1D88">
              <w:rPr>
                <w:rFonts w:ascii="Times New Roman" w:hAnsi="Times New Roman"/>
                <w:vertAlign w:val="superscript"/>
              </w:rPr>
              <w:t>0</w:t>
            </w:r>
            <w:r w:rsidRPr="001F1D88">
              <w:rPr>
                <w:rFonts w:ascii="Times New Roman" w:hAnsi="Times New Roman"/>
              </w:rPr>
              <w:t>)</w:t>
            </w:r>
          </w:p>
        </w:tc>
        <w:tc>
          <w:tcPr>
            <w:tcW w:w="2790" w:type="dxa"/>
            <w:tcBorders>
              <w:top w:val="nil"/>
              <w:left w:val="nil"/>
              <w:bottom w:val="single" w:sz="4" w:space="0" w:color="auto"/>
              <w:right w:val="single" w:sz="4" w:space="0" w:color="auto"/>
            </w:tcBorders>
            <w:shd w:val="clear" w:color="000000" w:fill="FFFFFF"/>
            <w:vAlign w:val="center"/>
          </w:tcPr>
          <w:p w14:paraId="3E68D15A" w14:textId="77777777" w:rsidR="006C3EFF" w:rsidRPr="001F1D88" w:rsidRDefault="006C3EFF" w:rsidP="001C2B6C">
            <w:pPr>
              <w:rPr>
                <w:rFonts w:ascii="Times New Roman" w:hAnsi="Times New Roman"/>
              </w:rPr>
            </w:pPr>
            <w:r w:rsidRPr="001F1D88">
              <w:rPr>
                <w:rFonts w:ascii="Times New Roman" w:hAnsi="Times New Roman"/>
                <w:bCs/>
              </w:rPr>
              <w:t xml:space="preserve">Corrosion of reflector </w:t>
            </w:r>
          </w:p>
        </w:tc>
      </w:tr>
      <w:tr w:rsidR="006C3EFF" w:rsidRPr="001F1D88" w14:paraId="33C777A7" w14:textId="77777777" w:rsidTr="001C2B6C">
        <w:trPr>
          <w:trHeight w:val="405"/>
        </w:trPr>
        <w:tc>
          <w:tcPr>
            <w:tcW w:w="365" w:type="dxa"/>
            <w:tcBorders>
              <w:top w:val="nil"/>
              <w:left w:val="single" w:sz="4" w:space="0" w:color="auto"/>
              <w:bottom w:val="single" w:sz="4" w:space="0" w:color="auto"/>
              <w:right w:val="single" w:sz="4" w:space="0" w:color="auto"/>
            </w:tcBorders>
            <w:shd w:val="clear" w:color="000000" w:fill="FFFFFF"/>
            <w:noWrap/>
            <w:vAlign w:val="center"/>
            <w:hideMark/>
          </w:tcPr>
          <w:p w14:paraId="2AA01804" w14:textId="77777777" w:rsidR="006C3EFF" w:rsidRPr="001F1D88" w:rsidRDefault="006C3EFF" w:rsidP="001C2B6C">
            <w:pPr>
              <w:rPr>
                <w:rFonts w:ascii="Times New Roman" w:hAnsi="Times New Roman"/>
              </w:rPr>
            </w:pPr>
            <w:r w:rsidRPr="001F1D88">
              <w:rPr>
                <w:rFonts w:ascii="Times New Roman" w:hAnsi="Times New Roman"/>
              </w:rPr>
              <w:t>5</w:t>
            </w:r>
          </w:p>
        </w:tc>
        <w:tc>
          <w:tcPr>
            <w:tcW w:w="504" w:type="dxa"/>
            <w:tcBorders>
              <w:top w:val="nil"/>
              <w:left w:val="nil"/>
              <w:bottom w:val="single" w:sz="4" w:space="0" w:color="auto"/>
              <w:right w:val="single" w:sz="4" w:space="0" w:color="auto"/>
            </w:tcBorders>
            <w:shd w:val="clear" w:color="000000" w:fill="FFFFFF"/>
            <w:noWrap/>
            <w:vAlign w:val="center"/>
            <w:hideMark/>
          </w:tcPr>
          <w:p w14:paraId="5AC625E5" w14:textId="77777777" w:rsidR="006C3EFF" w:rsidRPr="001F1D88" w:rsidRDefault="006C3EFF" w:rsidP="001C2B6C">
            <w:pPr>
              <w:rPr>
                <w:rFonts w:ascii="Times New Roman" w:hAnsi="Times New Roman"/>
              </w:rPr>
            </w:pPr>
            <w:r w:rsidRPr="001F1D88">
              <w:rPr>
                <w:rFonts w:ascii="Times New Roman" w:hAnsi="Times New Roman"/>
              </w:rPr>
              <w:t>1</w:t>
            </w:r>
          </w:p>
        </w:tc>
        <w:tc>
          <w:tcPr>
            <w:tcW w:w="504" w:type="dxa"/>
            <w:tcBorders>
              <w:top w:val="nil"/>
              <w:left w:val="nil"/>
              <w:bottom w:val="single" w:sz="4" w:space="0" w:color="auto"/>
              <w:right w:val="single" w:sz="4" w:space="0" w:color="auto"/>
            </w:tcBorders>
            <w:shd w:val="clear" w:color="000000" w:fill="FFFFFF"/>
            <w:noWrap/>
            <w:vAlign w:val="center"/>
            <w:hideMark/>
          </w:tcPr>
          <w:p w14:paraId="7EA8B73A" w14:textId="77777777" w:rsidR="006C3EFF" w:rsidRPr="001F1D88" w:rsidRDefault="006C3EFF" w:rsidP="001C2B6C">
            <w:pPr>
              <w:rPr>
                <w:rFonts w:ascii="Times New Roman" w:hAnsi="Times New Roman"/>
              </w:rPr>
            </w:pPr>
            <w:r w:rsidRPr="001F1D88">
              <w:rPr>
                <w:rFonts w:ascii="Times New Roman" w:hAnsi="Times New Roman"/>
              </w:rPr>
              <w:t>0</w:t>
            </w:r>
          </w:p>
        </w:tc>
        <w:tc>
          <w:tcPr>
            <w:tcW w:w="516" w:type="dxa"/>
            <w:tcBorders>
              <w:top w:val="nil"/>
              <w:left w:val="nil"/>
              <w:bottom w:val="single" w:sz="4" w:space="0" w:color="auto"/>
              <w:right w:val="single" w:sz="4" w:space="0" w:color="auto"/>
            </w:tcBorders>
            <w:shd w:val="clear" w:color="000000" w:fill="FFFFFF"/>
            <w:noWrap/>
            <w:vAlign w:val="center"/>
            <w:hideMark/>
          </w:tcPr>
          <w:p w14:paraId="298A21A2" w14:textId="77777777" w:rsidR="006C3EFF" w:rsidRPr="001F1D88" w:rsidRDefault="006C3EFF" w:rsidP="001C2B6C">
            <w:pPr>
              <w:rPr>
                <w:rFonts w:ascii="Times New Roman" w:hAnsi="Times New Roman"/>
              </w:rPr>
            </w:pPr>
            <w:r w:rsidRPr="001F1D88">
              <w:rPr>
                <w:rFonts w:ascii="Times New Roman" w:hAnsi="Times New Roman"/>
              </w:rPr>
              <w:t>1</w:t>
            </w:r>
          </w:p>
        </w:tc>
        <w:tc>
          <w:tcPr>
            <w:tcW w:w="1986" w:type="dxa"/>
            <w:tcBorders>
              <w:top w:val="nil"/>
              <w:left w:val="nil"/>
              <w:bottom w:val="single" w:sz="4" w:space="0" w:color="auto"/>
              <w:right w:val="single" w:sz="4" w:space="0" w:color="auto"/>
            </w:tcBorders>
            <w:shd w:val="clear" w:color="000000" w:fill="FFFFFF"/>
            <w:noWrap/>
            <w:vAlign w:val="center"/>
            <w:hideMark/>
          </w:tcPr>
          <w:p w14:paraId="33391D8B" w14:textId="77777777" w:rsidR="006C3EFF" w:rsidRPr="001F1D88" w:rsidRDefault="006C3EFF" w:rsidP="001C2B6C">
            <w:pPr>
              <w:rPr>
                <w:rFonts w:ascii="Times New Roman" w:hAnsi="Times New Roman"/>
              </w:rPr>
            </w:pPr>
            <w:proofErr w:type="spellStart"/>
            <w:r w:rsidRPr="001F1D88">
              <w:rPr>
                <w:rFonts w:ascii="Times New Roman" w:hAnsi="Times New Roman"/>
              </w:rPr>
              <w:t>dI</w:t>
            </w:r>
            <w:r w:rsidRPr="001F1D88">
              <w:rPr>
                <w:rFonts w:ascii="Times New Roman" w:hAnsi="Times New Roman"/>
                <w:vertAlign w:val="subscript"/>
              </w:rPr>
              <w:t>v</w:t>
            </w:r>
            <w:proofErr w:type="spellEnd"/>
            <w:r w:rsidRPr="001F1D88">
              <w:rPr>
                <w:rFonts w:ascii="Times New Roman" w:hAnsi="Times New Roman"/>
              </w:rPr>
              <w:t>/dt = k</w:t>
            </w:r>
            <w:r w:rsidRPr="001F1D88">
              <w:rPr>
                <w:rFonts w:ascii="Times New Roman" w:hAnsi="Times New Roman"/>
                <w:vertAlign w:val="subscript"/>
              </w:rPr>
              <w:t>1</w:t>
            </w:r>
            <w:r w:rsidRPr="001F1D88">
              <w:rPr>
                <w:rFonts w:ascii="Times New Roman" w:hAnsi="Times New Roman"/>
              </w:rPr>
              <w:t xml:space="preserve"> + k</w:t>
            </w:r>
            <w:r w:rsidRPr="001F1D88">
              <w:rPr>
                <w:rFonts w:ascii="Times New Roman" w:hAnsi="Times New Roman"/>
                <w:vertAlign w:val="subscript"/>
              </w:rPr>
              <w:t>3</w:t>
            </w:r>
            <w:r w:rsidRPr="001F1D88">
              <w:rPr>
                <w:rFonts w:ascii="Times New Roman" w:hAnsi="Times New Roman"/>
              </w:rPr>
              <w:t>/t</w:t>
            </w:r>
          </w:p>
        </w:tc>
        <w:tc>
          <w:tcPr>
            <w:tcW w:w="2790" w:type="dxa"/>
            <w:tcBorders>
              <w:top w:val="nil"/>
              <w:left w:val="nil"/>
              <w:bottom w:val="single" w:sz="4" w:space="0" w:color="auto"/>
              <w:right w:val="single" w:sz="4" w:space="0" w:color="auto"/>
            </w:tcBorders>
            <w:shd w:val="clear" w:color="000000" w:fill="FFFFFF"/>
            <w:noWrap/>
            <w:vAlign w:val="center"/>
            <w:hideMark/>
          </w:tcPr>
          <w:p w14:paraId="312F213C" w14:textId="77777777" w:rsidR="006C3EFF" w:rsidRPr="001F1D88" w:rsidRDefault="006C3EFF" w:rsidP="001C2B6C">
            <w:pPr>
              <w:rPr>
                <w:rFonts w:ascii="Times New Roman" w:hAnsi="Times New Roman"/>
              </w:rPr>
            </w:pPr>
            <w:r w:rsidRPr="001F1D88">
              <w:rPr>
                <w:rFonts w:ascii="Times New Roman" w:hAnsi="Times New Roman"/>
              </w:rPr>
              <w:t>I</w:t>
            </w:r>
            <w:r w:rsidRPr="001F1D88">
              <w:rPr>
                <w:rFonts w:ascii="Times New Roman" w:hAnsi="Times New Roman"/>
                <w:vertAlign w:val="subscript"/>
              </w:rPr>
              <w:t>v</w:t>
            </w:r>
            <w:r w:rsidRPr="001F1D88">
              <w:rPr>
                <w:rFonts w:ascii="Times New Roman" w:hAnsi="Times New Roman"/>
              </w:rPr>
              <w:t xml:space="preserve"> = I</w:t>
            </w:r>
            <w:r w:rsidRPr="001F1D88">
              <w:rPr>
                <w:rFonts w:ascii="Times New Roman" w:hAnsi="Times New Roman"/>
                <w:vertAlign w:val="subscript"/>
              </w:rPr>
              <w:t>v</w:t>
            </w:r>
            <w:r w:rsidRPr="001F1D88">
              <w:rPr>
                <w:rFonts w:ascii="Times New Roman" w:hAnsi="Times New Roman"/>
                <w:vertAlign w:val="superscript"/>
              </w:rPr>
              <w:t>0</w:t>
            </w:r>
            <w:r w:rsidRPr="001F1D88">
              <w:rPr>
                <w:rFonts w:ascii="Times New Roman" w:hAnsi="Times New Roman"/>
              </w:rPr>
              <w:t xml:space="preserve"> +k</w:t>
            </w:r>
            <w:r w:rsidRPr="001F1D88">
              <w:rPr>
                <w:rFonts w:ascii="Times New Roman" w:hAnsi="Times New Roman"/>
                <w:vertAlign w:val="subscript"/>
              </w:rPr>
              <w:t>1</w:t>
            </w:r>
            <w:r w:rsidRPr="001F1D88">
              <w:rPr>
                <w:rFonts w:ascii="Times New Roman" w:hAnsi="Times New Roman"/>
              </w:rPr>
              <w:t>(t-t</w:t>
            </w:r>
            <w:r w:rsidRPr="001F1D88">
              <w:rPr>
                <w:rFonts w:ascii="Times New Roman" w:hAnsi="Times New Roman"/>
                <w:vertAlign w:val="superscript"/>
              </w:rPr>
              <w:t>0</w:t>
            </w:r>
            <w:r w:rsidRPr="001F1D88">
              <w:rPr>
                <w:rFonts w:ascii="Times New Roman" w:hAnsi="Times New Roman"/>
              </w:rPr>
              <w:t>) +k</w:t>
            </w:r>
            <w:r w:rsidRPr="001F1D88">
              <w:rPr>
                <w:rFonts w:ascii="Times New Roman" w:hAnsi="Times New Roman"/>
                <w:vertAlign w:val="subscript"/>
              </w:rPr>
              <w:t xml:space="preserve">3 </w:t>
            </w:r>
            <w:r w:rsidRPr="001F1D88">
              <w:rPr>
                <w:rFonts w:ascii="Times New Roman" w:hAnsi="Times New Roman"/>
              </w:rPr>
              <w:t>ln(t/t</w:t>
            </w:r>
            <w:r w:rsidRPr="001F1D88">
              <w:rPr>
                <w:rFonts w:ascii="Times New Roman" w:hAnsi="Times New Roman"/>
                <w:vertAlign w:val="superscript"/>
              </w:rPr>
              <w:t>0</w:t>
            </w:r>
            <w:r w:rsidRPr="001F1D88">
              <w:rPr>
                <w:rFonts w:ascii="Times New Roman" w:hAnsi="Times New Roman"/>
              </w:rPr>
              <w:t>)</w:t>
            </w:r>
          </w:p>
        </w:tc>
        <w:tc>
          <w:tcPr>
            <w:tcW w:w="2790" w:type="dxa"/>
            <w:tcBorders>
              <w:top w:val="nil"/>
              <w:left w:val="nil"/>
              <w:bottom w:val="single" w:sz="4" w:space="0" w:color="auto"/>
              <w:right w:val="single" w:sz="4" w:space="0" w:color="auto"/>
            </w:tcBorders>
            <w:shd w:val="clear" w:color="000000" w:fill="FFFFFF"/>
            <w:vAlign w:val="center"/>
          </w:tcPr>
          <w:p w14:paraId="781AB610" w14:textId="77777777" w:rsidR="006C3EFF" w:rsidRPr="001F1D88" w:rsidRDefault="006C3EFF" w:rsidP="001C2B6C">
            <w:pPr>
              <w:rPr>
                <w:rFonts w:ascii="Times New Roman" w:hAnsi="Times New Roman"/>
              </w:rPr>
            </w:pPr>
            <w:r>
              <w:rPr>
                <w:rFonts w:ascii="Times New Roman" w:hAnsi="Times New Roman"/>
              </w:rPr>
              <w:t xml:space="preserve">Model </w:t>
            </w:r>
            <w:r w:rsidRPr="001F1D88">
              <w:rPr>
                <w:rFonts w:ascii="Times New Roman" w:hAnsi="Times New Roman"/>
              </w:rPr>
              <w:t>1+</w:t>
            </w:r>
            <w:r>
              <w:rPr>
                <w:rFonts w:ascii="Times New Roman" w:hAnsi="Times New Roman"/>
              </w:rPr>
              <w:t xml:space="preserve">Model </w:t>
            </w:r>
            <w:r w:rsidRPr="001F1D88">
              <w:rPr>
                <w:rFonts w:ascii="Times New Roman" w:hAnsi="Times New Roman"/>
              </w:rPr>
              <w:t>4</w:t>
            </w:r>
          </w:p>
        </w:tc>
      </w:tr>
    </w:tbl>
    <w:p w14:paraId="0646149E" w14:textId="77777777" w:rsidR="006C3EFF" w:rsidRDefault="006C3EFF" w:rsidP="006C3EFF">
      <w:pPr>
        <w:autoSpaceDE w:val="0"/>
        <w:autoSpaceDN w:val="0"/>
        <w:jc w:val="center"/>
        <w:rPr>
          <w:rFonts w:ascii="Times New Roman" w:hAnsi="Times New Roman"/>
        </w:rPr>
      </w:pPr>
      <w:r>
        <w:rPr>
          <w:rFonts w:ascii="Times New Roman" w:hAnsi="Times New Roman"/>
        </w:rPr>
        <w:t>Table 1 Engineering-based models for describing degradation mechanisms of various LED components and products</w:t>
      </w:r>
    </w:p>
    <w:p w14:paraId="4991A7CC" w14:textId="77777777" w:rsidR="00C9651C" w:rsidRDefault="00C9651C">
      <w:bookmarkStart w:id="0" w:name="_GoBack"/>
      <w:bookmarkEnd w:id="0"/>
    </w:p>
    <w:sectPr w:rsidR="00C9651C" w:rsidSect="00C72C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EFF"/>
    <w:rsid w:val="006C3EFF"/>
    <w:rsid w:val="00C72C38"/>
    <w:rsid w:val="00C96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A2C26"/>
  <w15:chartTrackingRefBased/>
  <w15:docId w15:val="{84F8F2F3-7E25-F64B-BB20-4DCAD9F02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EFF"/>
    <w:rPr>
      <w:rFonts w:ascii="Calibri" w:eastAsia="Times New Roman"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180</Words>
  <Characters>1029</Characters>
  <Application>Microsoft Office Word</Application>
  <DocSecurity>0</DocSecurity>
  <Lines>8</Lines>
  <Paragraphs>2</Paragraphs>
  <ScaleCrop>false</ScaleCrop>
  <Company/>
  <LinksUpToDate>false</LinksUpToDate>
  <CharactersWithSpaces>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Hathaway</dc:creator>
  <cp:keywords/>
  <dc:description/>
  <cp:lastModifiedBy>John Hathaway</cp:lastModifiedBy>
  <cp:revision>1</cp:revision>
  <dcterms:created xsi:type="dcterms:W3CDTF">2020-02-27T05:20:00Z</dcterms:created>
  <dcterms:modified xsi:type="dcterms:W3CDTF">2020-02-27T05:21:00Z</dcterms:modified>
</cp:coreProperties>
</file>