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Authentication &amp; Access Control — Plan</w:t>
      </w:r>
    </w:p>
    <w:p>
      <w:pPr>
        <w:ind w:left="432"/>
        <w:pBdr>
          <w:left w:val="single" w:sz="18" w:space="6" w:color="CFCF3A"/>
        </w:pBdr>
      </w:pPr>
      <w:r>
        <w:rPr>
          <w:b/>
        </w:rPr>
        <w:t>Status:</w:t>
      </w:r>
      <w:r>
        <w:t xml:space="preserve"> proposal for review. This lays out the options, a recommended approach, the data model, the app changes required, a user-management checklist, and a phased rollout. Nothing here is built yet — decisions in §9 gate implementation.</w:t>
      </w:r>
    </w:p>
    <w:p>
      <w:pPr>
        <w:pStyle w:val="Heading1"/>
      </w:pPr>
      <w:r>
        <w:t>0. What we're solving</w:t>
      </w:r>
    </w:p>
    <w:p>
      <w:r>
        <w:t xml:space="preserve">We need to go from the current </w:t>
      </w:r>
      <w:r>
        <w:rPr>
          <w:b/>
        </w:rPr>
        <w:t>demo login</w:t>
      </w:r>
      <w:r>
        <w:t xml:space="preserve"> (a client-side </w:t>
      </w:r>
      <w:r>
        <w:rPr>
          <w:rFonts w:ascii="Consolas" w:hAnsi="Consolas"/>
          <w:sz w:val="19"/>
        </w:rPr>
        <w:t>sessionStorage</w:t>
      </w:r>
      <w:r>
        <w:t xml:space="preserve"> gate with a shared </w:t>
      </w:r>
      <w:r>
        <w:rPr>
          <w:rFonts w:ascii="Consolas" w:hAnsi="Consolas"/>
          <w:sz w:val="19"/>
        </w:rPr>
        <w:t>demo</w:t>
      </w:r>
      <w:r>
        <w:t xml:space="preserve"> password and zero server-side enforcement — every </w:t>
      </w:r>
      <w:r>
        <w:rPr>
          <w:rFonts w:ascii="Consolas" w:hAnsi="Consolas"/>
          <w:sz w:val="19"/>
        </w:rPr>
        <w:t>/api/*</w:t>
      </w:r>
      <w:r>
        <w:t xml:space="preserve"> endpoint currently trusts the </w:t>
      </w:r>
      <w:r>
        <w:rPr>
          <w:rFonts w:ascii="Consolas" w:hAnsi="Consolas"/>
          <w:sz w:val="19"/>
        </w:rPr>
        <w:t>client</w:t>
      </w:r>
      <w:r>
        <w:t xml:space="preserve"> query param) to a real system where:</w:t>
      </w:r>
    </w:p>
    <w:p>
      <w:pPr>
        <w:pStyle w:val="ListNumber"/>
      </w:pPr>
      <w:r>
        <w:rPr>
          <w:b/>
        </w:rPr>
        <w:t>Users log in</w:t>
      </w:r>
      <w:r>
        <w:t xml:space="preserve"> (authentication).</w:t>
      </w:r>
    </w:p>
    <w:p>
      <w:pPr>
        <w:pStyle w:val="ListNumber"/>
      </w:pPr>
      <w:r>
        <w:rPr>
          <w:b/>
        </w:rPr>
        <w:t>Users see only the clients they're entitled to</w:t>
      </w:r>
      <w:r>
        <w:t xml:space="preserve"> — one or many, depending on the engagement (authorization / data scoping).</w:t>
      </w:r>
    </w:p>
    <w:p>
      <w:pPr>
        <w:pStyle w:val="ListNumber"/>
      </w:pPr>
      <w:r>
        <w:rPr>
          <w:b/>
        </w:rPr>
        <w:t>Users get only the features they're entitled to</w:t>
      </w:r>
      <w:r>
        <w:t xml:space="preserve"> (feature access).</w:t>
      </w:r>
    </w:p>
    <w:p>
      <w:pPr>
        <w:pStyle w:val="ListNumber"/>
      </w:pPr>
      <w:r>
        <w:rPr>
          <w:b/>
        </w:rPr>
        <w:t>The hierarchy supports agencies</w:t>
      </w:r>
      <w:r>
        <w:t xml:space="preserve"> — a client who is themselves an agency with many sub-clients, with their accounts kept segregated.</w:t>
      </w:r>
    </w:p>
    <w:p>
      <w:pPr>
        <w:pStyle w:val="ListNumber"/>
      </w:pPr>
      <w:r>
        <w:rPr>
          <w:b/>
        </w:rPr>
        <w:t>Three role levels:</w:t>
      </w:r>
      <w:r>
        <w:t xml:space="preserve"> Super Admin (us — the owners), Admin (a client's own manager, who manages their team's access + some client settings), and regular users.</w:t>
      </w:r>
    </w:p>
    <w:p>
      <w:pPr>
        <w:pStyle w:val="ListNumber"/>
      </w:pPr>
      <w:r>
        <w:rPr>
          <w:b/>
        </w:rPr>
        <w:t>One solution</w:t>
      </w:r>
      <w:r>
        <w:t xml:space="preserve"> covering all user types.</w:t>
      </w:r>
    </w:p>
    <w:p>
      <w:r>
        <w:rPr>
          <w:b/>
        </w:rPr>
        <w:t>Scale:</w:t>
      </w:r>
      <w:r>
        <w:t xml:space="preserve"> ~10–50 users within ~6 months. This is small — it means we should optimize for *low engineering effort and low ops burden*, not for scale. Subscription cost at this size is a rounding error for any good option (all the recommended choices are </w:t>
      </w:r>
      <w:r>
        <w:rPr>
          <w:b/>
        </w:rPr>
        <w:t>free or ≤ ~$25–50/month</w:t>
      </w:r>
      <w:r>
        <w:t>); the real cost is engineering time, so the plan is built around *buying the hard parts*.</w:t>
      </w:r>
    </w:p>
    <w:p>
      <w:pPr>
        <w:pStyle w:val="Heading1"/>
      </w:pPr>
      <w:r>
        <w:t>1. The key insight: two separate problems</w:t>
      </w:r>
    </w:p>
    <w:p>
      <w:r>
        <w:t>Authentication and authorization are different, and conflating them is the usual mistake.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B4D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val="clear" w:fill="1F3B4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Authentication (AuthN)</w:t>
            </w:r>
            <w:r>
              <w:rPr>
                <w:b/>
                <w:color w:val="FFFFFF"/>
              </w:rPr>
              <w:t xml:space="preserve"> — "who are you?"</w:t>
            </w:r>
          </w:p>
        </w:tc>
        <w:tc>
          <w:tcPr>
            <w:tcW w:type="dxa" w:w="2880"/>
            <w:shd w:val="clear" w:fill="1F3B4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Authorization (AuthZ)</w:t>
            </w:r>
            <w:r>
              <w:rPr>
                <w:b/>
                <w:color w:val="FFFFFF"/>
              </w:rPr>
              <w:t xml:space="preserve"> — "what can you touch?"</w:t>
            </w:r>
          </w:p>
        </w:tc>
      </w:tr>
      <w:tr>
        <w:tc>
          <w:tcPr>
            <w:tcW w:type="dxa" w:w="2880"/>
          </w:tcPr>
          <w:p>
            <w:r/>
            <w:r>
              <w:t>Examples</w:t>
            </w:r>
          </w:p>
        </w:tc>
        <w:tc>
          <w:tcPr>
            <w:tcW w:type="dxa" w:w="2880"/>
          </w:tcPr>
          <w:p>
            <w:r/>
            <w:r>
              <w:t>login, passwords, MFA, social login, "forgot password", sessions, invitations</w:t>
            </w:r>
          </w:p>
        </w:tc>
        <w:tc>
          <w:tcPr>
            <w:tcW w:type="dxa" w:w="2880"/>
          </w:tcPr>
          <w:p>
            <w:r/>
            <w:r>
              <w:t>which clients this user sees, which features, super-admin vs admin vs member, agency isolation</w:t>
            </w:r>
          </w:p>
        </w:tc>
      </w:tr>
      <w:tr>
        <w:tc>
          <w:tcPr>
            <w:tcW w:type="dxa" w:w="2880"/>
          </w:tcPr>
          <w:p>
            <w:r/>
            <w:r>
              <w:t>Best sourced from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 managed provider</w:t>
            </w:r>
            <w:r>
              <w:t xml:space="preserve"> (commodity; don't build)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our own database</w:t>
            </w:r>
            <w:r>
              <w:t xml:space="preserve"> (domain-specific; can't be outsourced)</w:t>
            </w:r>
          </w:p>
        </w:tc>
      </w:tr>
      <w:tr>
        <w:tc>
          <w:tcPr>
            <w:tcW w:type="dxa" w:w="2880"/>
          </w:tcPr>
          <w:p>
            <w:r/>
            <w:r>
              <w:t>Effort</w:t>
            </w:r>
          </w:p>
        </w:tc>
        <w:tc>
          <w:tcPr>
            <w:tcW w:type="dxa" w:w="2880"/>
          </w:tcPr>
          <w:p>
            <w:r/>
            <w:r>
              <w:t>small — wire up an SDK</w:t>
            </w:r>
          </w:p>
        </w:tc>
        <w:tc>
          <w:tcPr>
            <w:tcW w:type="dxa" w:w="2880"/>
          </w:tcPr>
          <w:p>
            <w:r/>
            <w:r>
              <w:t>this is the actual work, and it's modest</w:t>
            </w:r>
          </w:p>
        </w:tc>
      </w:tr>
    </w:tbl>
    <w:p/>
    <w:p>
      <w:r>
        <w:rPr>
          <w:b/>
        </w:rPr>
        <w:t>Buy AuthN, build AuthZ.</w:t>
      </w:r>
      <w:r>
        <w:t xml:space="preserve"> No provider knows what a "client" or an "agency engagement" means in our app — that scoping lives in our tables. But every provider handles login/MFA/invites/sessions far better than we would. So the recommendation is a managed identity provider for AuthN + org membership + the user-management UI, plus a </w:t>
      </w:r>
      <w:r>
        <w:rPr>
          <w:b/>
        </w:rPr>
        <w:t>thin authorization layer in our app</w:t>
      </w:r>
      <w:r>
        <w:t xml:space="preserve"> for client- and feature-level access.</w:t>
      </w:r>
    </w:p>
    <w:p>
      <w:pPr>
        <w:pStyle w:val="Heading1"/>
      </w:pPr>
      <w:r>
        <w:t>2. Options for authentication (the "buy" part)</w:t>
      </w:r>
    </w:p>
    <w:p>
      <w:r>
        <w:t>All of these are viable at 10–50 users. Ranked for our situation (B2B, multi-tenant, agency hierarchy, want out-of-the-box, already on GCP + Postgres/Railway).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3B4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Provider</w:t>
            </w:r>
          </w:p>
        </w:tc>
        <w:tc>
          <w:tcPr>
            <w:tcW w:type="dxa" w:w="1440"/>
            <w:shd w:val="clear" w:fill="1F3B4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Multi-tenant "Organizations" built in?</w:t>
            </w:r>
          </w:p>
        </w:tc>
        <w:tc>
          <w:tcPr>
            <w:tcW w:type="dxa" w:w="1440"/>
            <w:shd w:val="clear" w:fill="1F3B4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RBAC built in?</w:t>
            </w:r>
          </w:p>
        </w:tc>
        <w:tc>
          <w:tcPr>
            <w:tcW w:type="dxa" w:w="1440"/>
            <w:shd w:val="clear" w:fill="1F3B4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Embeddable user-mgmt UI?</w:t>
            </w:r>
          </w:p>
        </w:tc>
        <w:tc>
          <w:tcPr>
            <w:tcW w:type="dxa" w:w="1440"/>
            <w:shd w:val="clear" w:fill="1F3B4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Approx. cost at our scale</w:t>
            </w:r>
          </w:p>
        </w:tc>
        <w:tc>
          <w:tcPr>
            <w:tcW w:type="dxa" w:w="1440"/>
            <w:shd w:val="clear" w:fill="1F3B4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Clerk</w:t>
            </w:r>
            <w:r>
              <w:t xml:space="preserve"> ⭐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Yes</w:t>
            </w:r>
            <w:r>
              <w:t xml:space="preserve"> (first-class)</w:t>
            </w:r>
          </w:p>
        </w:tc>
        <w:tc>
          <w:tcPr>
            <w:tcW w:type="dxa" w:w="1440"/>
          </w:tcPr>
          <w:p>
            <w:r/>
            <w:r>
              <w:t>Yes (org roles + permissions)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Yes</w:t>
            </w:r>
            <w:r>
              <w:t xml:space="preserve"> (drop-in components)</w:t>
            </w:r>
          </w:p>
        </w:tc>
        <w:tc>
          <w:tcPr>
            <w:tcW w:type="dxa" w:w="1440"/>
          </w:tcPr>
          <w:p>
            <w:r/>
            <w:r>
              <w:t>Free tier covers our MAU; Pro ~$25/mo if we exceed free org features</w:t>
            </w:r>
          </w:p>
        </w:tc>
        <w:tc>
          <w:tcPr>
            <w:tcW w:type="dxa" w:w="1440"/>
          </w:tcPr>
          <w:p>
            <w:r/>
            <w:r>
              <w:t>Best DX; orgs + roles + invites + a prebuilt org/user management widget = the "add a user, checklist" mostly done for 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WorkOS (AuthKit)</w:t>
            </w:r>
            <w:r>
              <w:t xml:space="preserve"> ⭐ (if enterprise SSO)</w:t>
            </w:r>
          </w:p>
        </w:tc>
        <w:tc>
          <w:tcPr>
            <w:tcW w:type="dxa" w:w="1440"/>
          </w:tcPr>
          <w:p>
            <w:r/>
            <w:r>
              <w:t>Yes (organizations)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  <w:tc>
          <w:tcPr>
            <w:tcW w:type="dxa" w:w="1440"/>
          </w:tcPr>
          <w:p>
            <w:r/>
            <w:r>
              <w:t xml:space="preserve">Auth is </w:t>
            </w:r>
            <w:r>
              <w:rPr>
                <w:b/>
              </w:rPr>
              <w:t>free</w:t>
            </w:r>
            <w:r>
              <w:t xml:space="preserve"> to very high MAU; </w:t>
            </w:r>
            <w:r>
              <w:rPr>
                <w:b/>
              </w:rPr>
              <w:t>SSO/SAML billed per connection</w:t>
            </w:r>
            <w:r>
              <w:t xml:space="preserve"> (~$125/connection/mo)</w:t>
            </w:r>
          </w:p>
        </w:tc>
        <w:tc>
          <w:tcPr>
            <w:tcW w:type="dxa" w:w="1440"/>
          </w:tcPr>
          <w:p>
            <w:r/>
            <w:r>
              <w:t>Best if agency clients will demand "log in with our corporate identity provider" (SAML/SSO). Otherwise free and clean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Supabase Auth</w:t>
            </w:r>
          </w:p>
        </w:tc>
        <w:tc>
          <w:tcPr>
            <w:tcW w:type="dxa" w:w="1440"/>
          </w:tcPr>
          <w:p>
            <w:r/>
            <w:r>
              <w:t>Partial (you model orgs yourself)</w:t>
            </w:r>
          </w:p>
        </w:tc>
        <w:tc>
          <w:tcPr>
            <w:tcW w:type="dxa" w:w="1440"/>
          </w:tcPr>
          <w:p>
            <w:r/>
            <w:r>
              <w:t>Via Postgres RLS</w:t>
            </w:r>
          </w:p>
        </w:tc>
        <w:tc>
          <w:tcPr>
            <w:tcW w:type="dxa" w:w="1440"/>
          </w:tcPr>
          <w:p>
            <w:r/>
            <w:r>
              <w:t>No (build your own)</w:t>
            </w:r>
          </w:p>
        </w:tc>
        <w:tc>
          <w:tcPr>
            <w:tcW w:type="dxa" w:w="1440"/>
          </w:tcPr>
          <w:p>
            <w:r/>
            <w:r>
              <w:t>Free tier is generous; Pro ~$25/mo</w:t>
            </w:r>
          </w:p>
        </w:tc>
        <w:tc>
          <w:tcPr>
            <w:tcW w:type="dxa" w:w="1440"/>
          </w:tcPr>
          <w:p>
            <w:r/>
            <w:r>
              <w:t>Cheapest + open-source + Postgres-native. But it's happiest when it *is* your Postgres — we're on Railway, so more integration glue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GCP Identity Platform / Firebase Auth</w:t>
            </w:r>
          </w:p>
        </w:tc>
        <w:tc>
          <w:tcPr>
            <w:tcW w:type="dxa" w:w="1440"/>
          </w:tcPr>
          <w:p>
            <w:r/>
            <w:r>
              <w:t>Tenants exist (Identity Platform)</w:t>
            </w:r>
          </w:p>
        </w:tc>
        <w:tc>
          <w:tcPr>
            <w:tcW w:type="dxa" w:w="1440"/>
          </w:tcPr>
          <w:p>
            <w:r/>
            <w:r>
              <w:t>Build yourself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  <w:tc>
          <w:tcPr>
            <w:tcW w:type="dxa" w:w="1440"/>
          </w:tcPr>
          <w:p>
            <w:r/>
            <w:r>
              <w:t>Free tier generous; ~$0.005/MAU after</w:t>
            </w:r>
          </w:p>
        </w:tc>
        <w:tc>
          <w:tcPr>
            <w:tcW w:type="dxa" w:w="1440"/>
          </w:tcPr>
          <w:p>
            <w:r/>
            <w:r>
              <w:t>GCP-native (we already use BigQuery). Cheap, solid, but RBAC + org UI are DIY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Auth0</w:t>
            </w:r>
          </w:p>
        </w:tc>
        <w:tc>
          <w:tcPr>
            <w:tcW w:type="dxa" w:w="1440"/>
          </w:tcPr>
          <w:p>
            <w:r/>
            <w:r>
              <w:t xml:space="preserve">Yes, but </w:t>
            </w:r>
            <w:r>
              <w:rPr>
                <w:b/>
              </w:rPr>
              <w:t>Organizations/advanced RBAC are gated to paid B2B plans</w:t>
            </w:r>
          </w:p>
        </w:tc>
        <w:tc>
          <w:tcPr>
            <w:tcW w:type="dxa" w:w="1440"/>
          </w:tcPr>
          <w:p>
            <w:r/>
            <w:r>
              <w:t>Yes (paid tiers)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  <w:tc>
          <w:tcPr>
            <w:tcW w:type="dxa" w:w="1440"/>
          </w:tcPr>
          <w:p>
            <w:r/>
            <w:r>
              <w:t>Free MAU is high, but the B2B features we need push to paid, which gets pricey</w:t>
            </w:r>
          </w:p>
        </w:tc>
        <w:tc>
          <w:tcPr>
            <w:tcW w:type="dxa" w:w="1440"/>
          </w:tcPr>
          <w:p>
            <w:r/>
            <w:r>
              <w:t>Industry standard, but the multi-tenant pieces we specifically need aren't in the free tier — worse value here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AWS Cognito</w:t>
            </w:r>
          </w:p>
        </w:tc>
        <w:tc>
          <w:tcPr>
            <w:tcW w:type="dxa" w:w="1440"/>
          </w:tcPr>
          <w:p>
            <w:r/>
            <w:r>
              <w:t>Weak</w:t>
            </w:r>
          </w:p>
        </w:tc>
        <w:tc>
          <w:tcPr>
            <w:tcW w:type="dxa" w:w="1440"/>
          </w:tcPr>
          <w:p>
            <w:r/>
            <w:r>
              <w:t>Weak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  <w:tc>
          <w:tcPr>
            <w:tcW w:type="dxa" w:w="1440"/>
          </w:tcPr>
          <w:p>
            <w:r/>
            <w:r>
              <w:t>Very cheap (50k MAU free)</w:t>
            </w:r>
          </w:p>
        </w:tc>
        <w:tc>
          <w:tcPr>
            <w:tcW w:type="dxa" w:w="1440"/>
          </w:tcPr>
          <w:p>
            <w:r/>
            <w:r>
              <w:t>Cheapest managed option, but notoriously poor DX; you'll build a lot around it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Self-host: `fastapi-users`</w:t>
            </w:r>
          </w:p>
        </w:tc>
        <w:tc>
          <w:tcPr>
            <w:tcW w:type="dxa" w:w="1440"/>
          </w:tcPr>
          <w:p>
            <w:r/>
            <w:r>
              <w:t>No (you build all of it)</w:t>
            </w:r>
          </w:p>
        </w:tc>
        <w:tc>
          <w:tcPr>
            <w:tcW w:type="dxa" w:w="1440"/>
          </w:tcPr>
          <w:p>
            <w:r/>
            <w:r>
              <w:t>No (you build)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  <w:tc>
          <w:tcPr>
            <w:tcW w:type="dxa" w:w="1440"/>
          </w:tcPr>
          <w:p>
            <w:r/>
            <w:r>
              <w:t>$0 (just our infra)</w:t>
            </w:r>
          </w:p>
        </w:tc>
        <w:tc>
          <w:tcPr>
            <w:tcW w:type="dxa" w:w="1440"/>
          </w:tcPr>
          <w:p>
            <w:r/>
            <w:r>
              <w:t>Python library that gives login/JWT/cookies/password-reset in FastAPI. Full control, most portable, but *we* build orgs, roles, invites, MFA, the UI. More work, ongoing maintenance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Self-host: Keycloak / Authentik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  <w:tc>
          <w:tcPr>
            <w:tcW w:type="dxa" w:w="1440"/>
          </w:tcPr>
          <w:p>
            <w:r/>
            <w:r>
              <w:t>Yes (their admin UI)</w:t>
            </w:r>
          </w:p>
        </w:tc>
        <w:tc>
          <w:tcPr>
            <w:tcW w:type="dxa" w:w="1440"/>
          </w:tcPr>
          <w:p>
            <w:r/>
            <w:r>
              <w:t>$0 + a server to run</w:t>
            </w:r>
          </w:p>
        </w:tc>
        <w:tc>
          <w:tcPr>
            <w:tcW w:type="dxa" w:w="1440"/>
          </w:tcPr>
          <w:p>
            <w:r/>
            <w:r>
              <w:t xml:space="preserve">Full IdPs. Powerful but </w:t>
            </w:r>
            <w:r>
              <w:rPr>
                <w:b/>
              </w:rPr>
              <w:t>operationally heavy</w:t>
            </w:r>
            <w:r>
              <w:t xml:space="preserve"> — overkill for 50 users; we'd babysit another service</w:t>
            </w:r>
          </w:p>
        </w:tc>
      </w:tr>
    </w:tbl>
    <w:p/>
    <w:p>
      <w:pPr>
        <w:pStyle w:val="Heading2"/>
      </w:pPr>
      <w:r>
        <w:t>Recommendation</w:t>
      </w:r>
    </w:p>
    <w:p>
      <w:r>
        <w:rPr>
          <w:b/>
        </w:rPr>
        <w:t>Primary: Clerk.</w:t>
      </w:r>
      <w:r>
        <w:t xml:space="preserve"> It's the best fit because the two hardest parts of *our* requirement — </w:t>
      </w:r>
      <w:r>
        <w:rPr>
          <w:b/>
        </w:rPr>
        <w:t>Organizations</w:t>
      </w:r>
      <w:r>
        <w:t xml:space="preserve"> (which map directly to our agencies/engagements) and a </w:t>
      </w:r>
      <w:r>
        <w:rPr>
          <w:b/>
        </w:rPr>
        <w:t>prebuilt user-management UI with email invitations</w:t>
      </w:r>
      <w:r>
        <w:t xml:space="preserve"> (which is exactly the "add a user, give them access, checklist" the client asked for) — come out of the box. At 50 users it's free or ~$25/mo, and integration into a FastAPI + vanilla-JS app is a few days, not weeks.</w:t>
      </w:r>
    </w:p>
    <w:p>
      <w:r>
        <w:rPr>
          <w:b/>
        </w:rPr>
        <w:t>Choose WorkOS instead if</w:t>
      </w:r>
      <w:r>
        <w:t xml:space="preserve"> we expect to sell to larger agencies whose IT will require </w:t>
      </w:r>
      <w:r>
        <w:rPr>
          <w:b/>
        </w:rPr>
        <w:t>SSO/SAML</w:t>
      </w:r>
      <w:r>
        <w:t xml:space="preserve"> ("log in with our Okta/Azure AD"). WorkOS is purpose-built for that and its base auth is free; you pay per SSO connection only when an enterprise client needs it.</w:t>
      </w:r>
    </w:p>
    <w:p>
      <w:r>
        <w:rPr>
          <w:b/>
        </w:rPr>
        <w:t>Choose Supabase Auth or `fastapi-users` if</w:t>
      </w:r>
      <w:r>
        <w:t xml:space="preserve"> we want to minimize subscription cost / avoid a third-party dependency and are willing to build the org + admin UI ourselves. This is the "no out-of-the-box, we do the work" path.</w:t>
      </w:r>
    </w:p>
    <w:p>
      <w:r>
        <w:t xml:space="preserve">Everything below is written </w:t>
      </w:r>
      <w:r>
        <w:rPr>
          <w:b/>
        </w:rPr>
        <w:t>provider-agnostic</w:t>
      </w:r>
      <w:r>
        <w:t xml:space="preserve"> — the authorization model and app changes are the same regardless of which one we pick. The provider only supplies identity + (optionally) the org-membership source of truth + the login/invite UI.</w:t>
      </w:r>
    </w:p>
    <w:p>
      <w:pPr>
        <w:pStyle w:val="Heading2"/>
      </w:pPr>
      <w:r>
        <w:t>2.1 How hard is it to switch providers later? (avoiding lock-in)</w:t>
      </w:r>
    </w:p>
    <w:p>
      <w:r>
        <w:t xml:space="preserve">Starting on a free tier is safe because switching is </w:t>
      </w:r>
      <w:r>
        <w:rPr>
          <w:b/>
        </w:rPr>
        <w:t>low-to-moderate cost when designed for</w:t>
      </w:r>
      <w:r>
        <w:t>, and at 10–50 users the only unavoidable friction is a one-time re-verify email per user (trivial).</w:t>
      </w:r>
    </w:p>
    <w:p>
      <w:r>
        <w:rPr>
          <w:b/>
        </w:rPr>
        <w:t>What moves vs. what stays:</w:t>
      </w:r>
      <w:r>
        <w:t xml:space="preserve"> the valuable, hard-to-rebuild part — the authorization model (orgs, memberships, client-access, roles, features, audit log) — lives in </w:t>
      </w:r>
      <w:r>
        <w:rPr>
          <w:b/>
        </w:rPr>
        <w:t>our Postgres</w:t>
      </w:r>
      <w:r>
        <w:t xml:space="preserve"> and is provider-independent, so it never moves. Only a thin surface is coupled to the provider: the login UI, one token-verification function, the invite email, and (optionally) org-membership sync.</w:t>
      </w:r>
    </w:p>
    <w:p>
      <w:r>
        <w:rPr>
          <w:b/>
        </w:rPr>
        <w:t>Passwords are the one real friction:</w:t>
      </w:r>
      <w:r>
        <w:t xml:space="preserve"> providers generally won't export password hashes, so a migration means either the new provider bulk-imports users or users get a "set your password again" email on first login — a non-event at 50 users; SSO/social users don't notice at all.</w:t>
      </w:r>
    </w:p>
    <w:p>
      <w:r>
        <w:rPr>
          <w:b/>
        </w:rPr>
        <w:t>Five rules that keep the exit cheap (follow these regardless of provider):</w:t>
      </w:r>
    </w:p>
    <w:p>
      <w:pPr>
        <w:pStyle w:val="ListNumber"/>
      </w:pPr>
      <w:r>
        <w:rPr>
          <w:b/>
        </w:rPr>
        <w:t>Own the authorization model in our Postgres</w:t>
      </w:r>
      <w:r>
        <w:t xml:space="preserve"> — never let orgs/roles/access live *only* in the provider.</w:t>
      </w:r>
    </w:p>
    <w:p>
      <w:pPr>
        <w:pStyle w:val="ListNumber"/>
      </w:pPr>
      <w:r>
        <w:rPr>
          <w:b/>
        </w:rPr>
        <w:t>Key the `users` table by email</w:t>
      </w:r>
      <w:r>
        <w:t>; treat the provider's user ID (</w:t>
      </w:r>
      <w:r>
        <w:rPr>
          <w:rFonts w:ascii="Consolas" w:hAnsi="Consolas"/>
          <w:sz w:val="19"/>
        </w:rPr>
        <w:t>auth_provider_id</w:t>
      </w:r>
      <w:r>
        <w:t>) as a swappable pointer, re-mapped by email on a switch.</w:t>
      </w:r>
    </w:p>
    <w:p>
      <w:pPr>
        <w:pStyle w:val="ListNumber"/>
      </w:pPr>
      <w:r>
        <w:rPr>
          <w:b/>
        </w:rPr>
        <w:t>Wrap the provider behind one thin `backend/auth.py` adapter</w:t>
      </w:r>
      <w:r>
        <w:t xml:space="preserve"> (</w:t>
      </w:r>
      <w:r>
        <w:rPr>
          <w:rFonts w:ascii="Consolas" w:hAnsi="Consolas"/>
          <w:sz w:val="19"/>
        </w:rPr>
        <w:t>verify_token()</w:t>
      </w:r>
      <w:r>
        <w:t xml:space="preserve">, </w:t>
      </w:r>
      <w:r>
        <w:rPr>
          <w:rFonts w:ascii="Consolas" w:hAnsi="Consolas"/>
          <w:sz w:val="19"/>
        </w:rPr>
        <w:t>send_invite()</w:t>
      </w:r>
      <w:r>
        <w:t>, a webhook handler). Switching = rewrite that one file.</w:t>
      </w:r>
    </w:p>
    <w:p>
      <w:pPr>
        <w:pStyle w:val="ListNumber"/>
      </w:pPr>
      <w:r>
        <w:rPr>
          <w:b/>
        </w:rPr>
        <w:t>Use standard tokens (JWT/OIDC)</w:t>
      </w:r>
      <w:r>
        <w:t>, not deep provider-specific SDK calls throughout the app.</w:t>
      </w:r>
    </w:p>
    <w:p>
      <w:pPr>
        <w:pStyle w:val="ListNumber"/>
      </w:pPr>
      <w:r>
        <w:t>Accept a one-time re-verify email as the switching cost.</w:t>
      </w:r>
    </w:p>
    <w:p>
      <w:r>
        <w:t xml:space="preserve">With those in place, a future provider switch is roughly </w:t>
      </w:r>
      <w:r>
        <w:rPr>
          <w:b/>
        </w:rPr>
        <w:t>a few days + one email blast</w:t>
      </w:r>
      <w:r>
        <w:t xml:space="preserve">, not a rewrite. </w:t>
      </w:r>
      <w:r>
        <w:rPr>
          <w:b/>
        </w:rPr>
        <w:t>Portability ranking:</w:t>
      </w:r>
      <w:r>
        <w:t xml:space="preserve"> self-host </w:t>
      </w:r>
      <w:r>
        <w:rPr>
          <w:rFonts w:ascii="Consolas" w:hAnsi="Consolas"/>
          <w:sz w:val="19"/>
        </w:rPr>
        <w:t>fastapi-users</w:t>
      </w:r>
      <w:r>
        <w:t xml:space="preserve"> &gt; Supabase &gt; WorkOS/Auth0 &gt; Clerk (proprietary but with migration support; rules 1–3 neutralize most of its lock-in). Given this, the recommendation is </w:t>
      </w:r>
      <w:r>
        <w:rPr>
          <w:b/>
        </w:rPr>
        <w:t>Clerk on the free tier, built portable-by-design</w:t>
      </w:r>
      <w:r>
        <w:t xml:space="preserve"> — ship fast now, stay free to leave.</w:t>
      </w:r>
    </w:p>
    <w:p>
      <w:pPr>
        <w:pStyle w:val="Heading1"/>
      </w:pPr>
      <w:r>
        <w:t>3. The authorization model (the "build" part — the core)</w:t>
      </w:r>
    </w:p>
    <w:p>
      <w:r>
        <w:t xml:space="preserve">This is deliberately shaped after </w:t>
      </w:r>
      <w:r>
        <w:rPr>
          <w:b/>
        </w:rPr>
        <w:t>Google Ads</w:t>
      </w:r>
      <w:r>
        <w:t>, which solves the same problem (a manager account containing many ad accounts, with per-user access levels).</w:t>
      </w:r>
    </w:p>
    <w:p>
      <w:pPr>
        <w:pStyle w:val="Heading2"/>
      </w:pPr>
      <w:r>
        <w:t>3.1 The hierarchy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Organization  (a tenant / engagement — e.g. "Chazif", "BrightSpark Agency", "Dakota Hardwoods")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├── owns many  Clients        (the SearchNex clients = Google Ads accounts we analyze)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└── has many   Users (members) each with a Role in the org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         └── each membership grants access to specific Clients (or "all clients in this org")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         └── and optionally specific Feature modules</w:t>
      </w:r>
    </w:p>
    <w:p/>
    <w:p>
      <w:r>
        <w:rPr>
          <w:b/>
        </w:rPr>
        <w:t>Google Ads → our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B4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Google Ads</w:t>
            </w:r>
          </w:p>
        </w:tc>
        <w:tc>
          <w:tcPr>
            <w:tcW w:type="dxa" w:w="4320"/>
            <w:shd w:val="clear" w:fill="1F3B4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</w:t>
            </w:r>
          </w:p>
        </w:tc>
      </w:tr>
      <w:tr>
        <w:tc>
          <w:tcPr>
            <w:tcW w:type="dxa" w:w="4320"/>
          </w:tcPr>
          <w:p>
            <w:r/>
            <w:r>
              <w:t>Manager account (MCC)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Organization</w:t>
            </w:r>
            <w:r>
              <w:t xml:space="preserve"> (an agency org contains its clients)</w:t>
            </w:r>
          </w:p>
        </w:tc>
      </w:tr>
      <w:tr>
        <w:tc>
          <w:tcPr>
            <w:tcW w:type="dxa" w:w="4320"/>
          </w:tcPr>
          <w:p>
            <w:r/>
            <w:r>
              <w:t>Ad account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Client</w:t>
            </w:r>
            <w:r>
              <w:t xml:space="preserve"> (existing </w:t>
            </w:r>
            <w:r>
              <w:rPr>
                <w:rFonts w:ascii="Consolas" w:hAnsi="Consolas"/>
                <w:sz w:val="19"/>
              </w:rPr>
              <w:t>clients</w:t>
            </w:r>
            <w:r>
              <w:t xml:space="preserve"> table)</w:t>
            </w:r>
          </w:p>
        </w:tc>
      </w:tr>
      <w:tr>
        <w:tc>
          <w:tcPr>
            <w:tcW w:type="dxa" w:w="4320"/>
          </w:tcPr>
          <w:p>
            <w:r/>
            <w:r>
              <w:t>Access levels (Admin / Standard / Read-only / Email-only / Billing)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Roles</w:t>
            </w:r>
            <w:r>
              <w:t xml:space="preserve"> (Admin / Analyst / Viewer)</w:t>
            </w:r>
          </w:p>
        </w:tc>
      </w:tr>
      <w:tr>
        <w:tc>
          <w:tcPr>
            <w:tcW w:type="dxa" w:w="4320"/>
          </w:tcPr>
          <w:p>
            <w:r/>
            <w:r>
              <w:t>Invite user by email</w:t>
            </w:r>
          </w:p>
        </w:tc>
        <w:tc>
          <w:tcPr>
            <w:tcW w:type="dxa" w:w="4320"/>
          </w:tcPr>
          <w:p>
            <w:r/>
            <w:r>
              <w:t>Provider invitation</w:t>
            </w:r>
          </w:p>
        </w:tc>
      </w:tr>
      <w:tr>
        <w:tc>
          <w:tcPr>
            <w:tcW w:type="dxa" w:w="4320"/>
          </w:tcPr>
          <w:p>
            <w:r/>
            <w:r>
              <w:t>Manager access cascades to sub-accounts</w:t>
            </w:r>
          </w:p>
        </w:tc>
        <w:tc>
          <w:tcPr>
            <w:tcW w:type="dxa" w:w="4320"/>
          </w:tcPr>
          <w:p>
            <w:r/>
            <w:r>
              <w:t>"All clients in org" grant</w:t>
            </w:r>
          </w:p>
        </w:tc>
      </w:tr>
    </w:tbl>
    <w:p/>
    <w:p>
      <w:r>
        <w:t xml:space="preserve">The </w:t>
      </w:r>
      <w:r>
        <w:rPr>
          <w:b/>
        </w:rPr>
        <w:t>agency case</w:t>
      </w:r>
      <w:r>
        <w:t xml:space="preserve"> falls out naturally: an agency is just an Organization whose </w:t>
      </w:r>
      <w:r>
        <w:rPr>
          <w:rFonts w:ascii="Consolas" w:hAnsi="Consolas"/>
          <w:sz w:val="19"/>
        </w:rPr>
        <w:t>type = agency</w:t>
      </w:r>
      <w:r>
        <w:t xml:space="preserve"> that owns many Clients. The agency's Admin manages their own team and assigns each teammate access to a subset of the agency's clients. Segregation between agencies = row-level scoping (every query is filtered to "clients this user may access"). We (Chazif) are the </w:t>
      </w:r>
      <w:r>
        <w:rPr>
          <w:rFonts w:ascii="Consolas" w:hAnsi="Consolas"/>
          <w:sz w:val="19"/>
        </w:rPr>
        <w:t>owner</w:t>
      </w:r>
      <w:r>
        <w:t xml:space="preserve"> org whose Super Admins can see across all orgs.</w:t>
      </w:r>
    </w:p>
    <w:p>
      <w:r>
        <w:t xml:space="preserve">Sub-agency nesting (an agency with sub-agencies) is supported by a nullable </w:t>
      </w:r>
      <w:r>
        <w:rPr>
          <w:rFonts w:ascii="Consolas" w:hAnsi="Consolas"/>
          <w:sz w:val="19"/>
        </w:rPr>
        <w:t>parent_org_id</w:t>
      </w:r>
      <w:r>
        <w:t xml:space="preserve"> but </w:t>
      </w:r>
      <w:r>
        <w:rPr>
          <w:b/>
        </w:rPr>
        <w:t>we keep it flat for v1</w:t>
      </w:r>
      <w:r>
        <w:t xml:space="preserve"> — one level of org → clients covers everything we need for the next 6 months.</w:t>
      </w:r>
    </w:p>
    <w:p>
      <w:pPr>
        <w:pStyle w:val="Heading2"/>
      </w:pPr>
      <w:r>
        <w:t>3.2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B4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fill="1F3B4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880"/>
            <w:shd w:val="clear" w:fill="1F3B4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Can 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Super Admin</w:t>
            </w:r>
          </w:p>
        </w:tc>
        <w:tc>
          <w:tcPr>
            <w:tcW w:type="dxa" w:w="2880"/>
          </w:tcPr>
          <w:p>
            <w:r/>
            <w:r>
              <w:t>Global (Chazif owners)</w:t>
            </w:r>
          </w:p>
        </w:tc>
        <w:tc>
          <w:tcPr>
            <w:tcW w:type="dxa" w:w="2880"/>
          </w:tcPr>
          <w:p>
            <w:r/>
            <w:r>
              <w:t>Everything, across all orgs: create/delete orgs and clients, ingest/assign data, manage any user, impersonate for support, change any setting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2880"/>
          </w:tcPr>
          <w:p>
            <w:r/>
            <w:r>
              <w:t>One org</w:t>
            </w:r>
          </w:p>
        </w:tc>
        <w:tc>
          <w:tcPr>
            <w:tcW w:type="dxa" w:w="2880"/>
          </w:tcPr>
          <w:p>
            <w:r/>
            <w:r>
              <w:t xml:space="preserve">Manage users *within their org* (invite/remove, set roles, assign client + feature access), edit client-level settings (business context, budgets) for their org's clients, upload data. </w:t>
            </w:r>
            <w:r>
              <w:rPr>
                <w:b/>
              </w:rPr>
              <w:t>Cannot</w:t>
            </w:r>
            <w:r>
              <w:t xml:space="preserve"> see other orgs or create new orgs/clients from scratch (adding a *new* client account is a Super-Admin action, since it involves onboarding data)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Analyst</w:t>
            </w:r>
            <w:r>
              <w:t xml:space="preserve"> (member)</w:t>
            </w:r>
          </w:p>
        </w:tc>
        <w:tc>
          <w:tcPr>
            <w:tcW w:type="dxa" w:w="2880"/>
          </w:tcPr>
          <w:p>
            <w:r/>
            <w:r>
              <w:t>One org, granted clients</w:t>
            </w:r>
          </w:p>
        </w:tc>
        <w:tc>
          <w:tcPr>
            <w:tcW w:type="dxa" w:w="2880"/>
          </w:tcPr>
          <w:p>
            <w:r/>
            <w:r>
              <w:t>Use the app for the clients they're granted — dashboards, recommendations, run Budget Intelligence, upload data if that feature is granted. Cannot manage users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Viewer</w:t>
            </w:r>
          </w:p>
        </w:tc>
        <w:tc>
          <w:tcPr>
            <w:tcW w:type="dxa" w:w="2880"/>
          </w:tcPr>
          <w:p>
            <w:r/>
            <w:r>
              <w:t>One org, granted clients</w:t>
            </w:r>
          </w:p>
        </w:tc>
        <w:tc>
          <w:tcPr>
            <w:tcW w:type="dxa" w:w="2880"/>
          </w:tcPr>
          <w:p>
            <w:r/>
            <w:r>
              <w:t>Read-only dashboards for granted clients</w:t>
            </w:r>
          </w:p>
        </w:tc>
      </w:tr>
    </w:tbl>
    <w:p/>
    <w:p>
      <w:pPr>
        <w:pStyle w:val="Heading2"/>
      </w:pPr>
      <w:r>
        <w:t>3.3 Feature access</w:t>
      </w:r>
    </w:p>
    <w:p>
      <w:r>
        <w:t>Two layers, kept simple:</w:t>
      </w:r>
    </w:p>
    <w:p>
      <w:pPr>
        <w:pStyle w:val="ListNumber"/>
      </w:pPr>
      <w:r>
        <w:rPr>
          <w:b/>
        </w:rPr>
        <w:t>Role defaults</w:t>
      </w:r>
      <w:r>
        <w:t xml:space="preserve"> — each role implies a baseline feature set (Viewer = read dashboards; Analyst = + run recs / upload; Admin = + manage settings/users). This covers most cases with zero per-user config.</w:t>
      </w:r>
    </w:p>
    <w:p>
      <w:pPr>
        <w:pStyle w:val="ListNumber"/>
      </w:pPr>
      <w:r>
        <w:rPr>
          <w:b/>
        </w:rPr>
        <w:t>Per-membership feature toggles</w:t>
      </w:r>
      <w:r>
        <w:t xml:space="preserve"> (the "checklist" extras) — optional overrides for granular control, e.g. hide </w:t>
      </w:r>
      <w:r>
        <w:rPr>
          <w:b/>
        </w:rPr>
        <w:t>Budget Intelligence</w:t>
      </w:r>
      <w:r>
        <w:t xml:space="preserve"> from a teammate, or allow </w:t>
      </w:r>
      <w:r>
        <w:rPr>
          <w:b/>
        </w:rPr>
        <w:t>Data Upload</w:t>
      </w:r>
      <w:r>
        <w:t xml:space="preserve"> for one analyst but not others. Modules to toggle: </w:t>
      </w:r>
      <w:r>
        <w:rPr>
          <w:rFonts w:ascii="Consolas" w:hAnsi="Consolas"/>
          <w:sz w:val="19"/>
        </w:rPr>
        <w:t>dashboards</w:t>
      </w:r>
      <w:r>
        <w:t xml:space="preserve">, </w:t>
      </w:r>
      <w:r>
        <w:rPr>
          <w:rFonts w:ascii="Consolas" w:hAnsi="Consolas"/>
          <w:sz w:val="19"/>
        </w:rPr>
        <w:t>recommendations</w:t>
      </w:r>
      <w:r>
        <w:t xml:space="preserve">, </w:t>
      </w:r>
      <w:r>
        <w:rPr>
          <w:rFonts w:ascii="Consolas" w:hAnsi="Consolas"/>
          <w:sz w:val="19"/>
        </w:rPr>
        <w:t>budget_intel</w:t>
      </w:r>
      <w:r>
        <w:t xml:space="preserve">, </w:t>
      </w:r>
      <w:r>
        <w:rPr>
          <w:rFonts w:ascii="Consolas" w:hAnsi="Consolas"/>
          <w:sz w:val="19"/>
        </w:rPr>
        <w:t>data_upload</w:t>
      </w:r>
      <w:r>
        <w:t xml:space="preserve">, </w:t>
      </w:r>
      <w:r>
        <w:rPr>
          <w:rFonts w:ascii="Consolas" w:hAnsi="Consolas"/>
          <w:sz w:val="19"/>
        </w:rPr>
        <w:t>business_context</w:t>
      </w:r>
      <w:r>
        <w:t>.</w:t>
      </w:r>
    </w:p>
    <w:p>
      <w:r>
        <w:t>Start role-based; add the per-membership toggles as a thin second layer (they're just checkboxes in the add-user flow).</w:t>
      </w:r>
    </w:p>
    <w:p>
      <w:pPr>
        <w:pStyle w:val="Heading2"/>
      </w:pPr>
      <w:r>
        <w:t>3.4 Data model (new tables + one column)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organizations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org_id            PK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name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type              'owner' | 'agency' | 'direct'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parent_org_id     nullable (future nesting)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created_at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users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user_id           PK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email             unique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name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auth_provider_id  link to Clerk/WorkOS user id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is_super_admin    global flag (Chazif owners)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status            'invited' | 'active' | 'disabled'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created_at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memberships                     -- a user's role in an org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membership_id     PK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user_id           FK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org_id            FK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role              'admin' | 'analyst' | 'viewer'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all_clients       bool   -- true = access to every client in the org (the MCC-style grant)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unique (user_id, org_id)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client_access                   -- fine-grained per-client grants (when all_clients = false)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membership_id     FK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client_id         FK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access_level      'edit' | 'view'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unique (membership_id, client_id)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feature_grants                  -- optional per-membership feature toggles (checklist)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membership_id     FK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feature           'dashboards' | 'recommendations' | 'budget_intel' | 'data_upload' | 'business_context'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unique (membership_id, feature)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clients   (existing — add one column)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+ org_id          FK  -- which org owns this client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audit_log            -- (aligns with ROADMAP_V2 Phase I "append-only actions_log")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id, actor_user_id, org_id, action, target_type, target_id, meta JSON, at</w:t>
      </w:r>
    </w:p>
    <w:p/>
    <w:p>
      <w:r>
        <w:t xml:space="preserve">All of these live in </w:t>
      </w:r>
      <w:r>
        <w:rPr>
          <w:b/>
        </w:rPr>
        <w:t>Postgres</w:t>
      </w:r>
      <w:r>
        <w:t xml:space="preserve"> (small, transactional, config-like — same tier as </w:t>
      </w:r>
      <w:r>
        <w:rPr>
          <w:rFonts w:ascii="Consolas" w:hAnsi="Consolas"/>
          <w:sz w:val="19"/>
        </w:rPr>
        <w:t>clients</w:t>
      </w:r>
      <w:r>
        <w:t>/</w:t>
      </w:r>
      <w:r>
        <w:rPr>
          <w:rFonts w:ascii="Consolas" w:hAnsi="Consolas"/>
          <w:sz w:val="19"/>
        </w:rPr>
        <w:t>uploads</w:t>
      </w:r>
      <w:r>
        <w:t>/</w:t>
      </w:r>
      <w:r>
        <w:rPr>
          <w:rFonts w:ascii="Consolas" w:hAnsi="Consolas"/>
          <w:sz w:val="19"/>
        </w:rPr>
        <w:t>term_relevance</w:t>
      </w:r>
      <w:r>
        <w:t>, never BigQuery).</w:t>
      </w:r>
    </w:p>
    <w:p>
      <w:r>
        <w:rPr>
          <w:b/>
        </w:rPr>
        <w:t>Provider integration choice</w:t>
      </w:r>
      <w:r>
        <w:t xml:space="preserve"> (decide in §9): either (A) let the provider's Organizations be the source of truth for org + membership + role, synced into our tables via webhook, and we add only </w:t>
      </w:r>
      <w:r>
        <w:rPr>
          <w:rFonts w:ascii="Consolas" w:hAnsi="Consolas"/>
          <w:sz w:val="19"/>
        </w:rPr>
        <w:t>client_access</w:t>
      </w:r>
      <w:r>
        <w:t>/</w:t>
      </w:r>
      <w:r>
        <w:rPr>
          <w:rFonts w:ascii="Consolas" w:hAnsi="Consolas"/>
          <w:sz w:val="19"/>
        </w:rPr>
        <w:t>feature_grants</w:t>
      </w:r>
      <w:r>
        <w:t xml:space="preserve"> — *less UI to build*; or (B) use the provider purely for AuthN (identity) and own the entire model above — *more portable*. Recommendation: </w:t>
      </w:r>
      <w:r>
        <w:rPr>
          <w:b/>
        </w:rPr>
        <w:t>A with Clerk</w:t>
      </w:r>
      <w:r>
        <w:t xml:space="preserve"> (use their org/user widget), </w:t>
      </w:r>
      <w:r>
        <w:rPr>
          <w:b/>
        </w:rPr>
        <w:t>B if self-hosting</w:t>
      </w:r>
      <w:r>
        <w:t>.</w:t>
      </w:r>
    </w:p>
    <w:p>
      <w:pPr>
        <w:pStyle w:val="Heading1"/>
      </w:pPr>
      <w:r>
        <w:t>4. Enforcing it in this app</w:t>
      </w:r>
    </w:p>
    <w:p>
      <w:r>
        <w:t xml:space="preserve">The backend currently has </w:t>
      </w:r>
      <w:r>
        <w:rPr>
          <w:b/>
        </w:rPr>
        <w:t>no auth</w:t>
      </w:r>
      <w:r>
        <w:t xml:space="preserve"> — this is the bulk of the work, and it's clean with FastAPI dependency injection.</w:t>
      </w:r>
    </w:p>
    <w:p>
      <w:pPr>
        <w:pStyle w:val="Heading2"/>
      </w:pPr>
      <w:r>
        <w:t>4.1 Backend (</w:t>
      </w:r>
      <w:r>
        <w:rPr>
          <w:rFonts w:ascii="Consolas" w:hAnsi="Consolas"/>
          <w:sz w:val="19"/>
        </w:rPr>
        <w:t>backend/main.py</w:t>
      </w:r>
      <w:r>
        <w:t xml:space="preserve"> + a new </w:t>
      </w:r>
      <w:r>
        <w:rPr>
          <w:rFonts w:ascii="Consolas" w:hAnsi="Consolas"/>
          <w:sz w:val="19"/>
        </w:rPr>
        <w:t>backend/auth.py</w:t>
      </w:r>
      <w:r>
        <w:t>)</w:t>
      </w:r>
    </w:p>
    <w:p>
      <w:r>
        <w:t>Add reusable dependencies:</w:t>
      </w:r>
    </w:p>
    <w:p>
      <w:pPr>
        <w:pStyle w:val="ListBullet"/>
      </w:pPr>
      <w:r>
        <w:rPr>
          <w:rFonts w:ascii="Consolas" w:hAnsi="Consolas"/>
          <w:sz w:val="19"/>
        </w:rPr>
        <w:t>current_user(request)</w:t>
      </w:r>
      <w:r>
        <w:t xml:space="preserve"> — verify the provider's session token/JWT (or cookie) on every </w:t>
      </w:r>
      <w:r>
        <w:rPr>
          <w:rFonts w:ascii="Consolas" w:hAnsi="Consolas"/>
          <w:sz w:val="19"/>
        </w:rPr>
        <w:t>/api/*</w:t>
      </w:r>
      <w:r>
        <w:t xml:space="preserve"> call; resolve the </w:t>
      </w:r>
      <w:r>
        <w:rPr>
          <w:rFonts w:ascii="Consolas" w:hAnsi="Consolas"/>
          <w:sz w:val="19"/>
        </w:rPr>
        <w:t>users</w:t>
      </w:r>
      <w:r>
        <w:t xml:space="preserve"> row. Reject with 401 if absent/invalid.</w:t>
      </w:r>
    </w:p>
    <w:p>
      <w:pPr>
        <w:pStyle w:val="ListBullet"/>
      </w:pPr>
      <w:r>
        <w:rPr>
          <w:rFonts w:ascii="Consolas" w:hAnsi="Consolas"/>
          <w:sz w:val="19"/>
        </w:rPr>
        <w:t>require_super_admin</w:t>
      </w:r>
      <w:r>
        <w:t xml:space="preserve"> — 403 unless </w:t>
      </w:r>
      <w:r>
        <w:rPr>
          <w:rFonts w:ascii="Consolas" w:hAnsi="Consolas"/>
          <w:sz w:val="19"/>
        </w:rPr>
        <w:t>is_super_admin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require_org_role(org_id, min_role)</w:t>
      </w:r>
      <w:r>
        <w:t xml:space="preserve"> — 403 unless the user's membership in that org meets the role.</w:t>
      </w:r>
    </w:p>
    <w:p>
      <w:pPr>
        <w:pStyle w:val="ListBullet"/>
      </w:pPr>
      <w:r>
        <w:rPr>
          <w:rFonts w:ascii="Consolas" w:hAnsi="Consolas"/>
          <w:sz w:val="19"/>
        </w:rPr>
        <w:t>require_client_access(client_id, level="view")</w:t>
      </w:r>
      <w:r>
        <w:t xml:space="preserve"> — 403 unless the user has access to that client (Super Admin bypasses; else check membership </w:t>
      </w:r>
      <w:r>
        <w:rPr>
          <w:rFonts w:ascii="Consolas" w:hAnsi="Consolas"/>
          <w:sz w:val="19"/>
        </w:rPr>
        <w:t>all_clients</w:t>
      </w:r>
      <w:r>
        <w:t xml:space="preserve"> or a </w:t>
      </w:r>
      <w:r>
        <w:rPr>
          <w:rFonts w:ascii="Consolas" w:hAnsi="Consolas"/>
          <w:sz w:val="19"/>
        </w:rPr>
        <w:t>client_access</w:t>
      </w:r>
      <w:r>
        <w:t xml:space="preserve"> row). This guards every endpoint that takes a </w:t>
      </w:r>
      <w:r>
        <w:rPr>
          <w:rFonts w:ascii="Consolas" w:hAnsi="Consolas"/>
          <w:sz w:val="19"/>
        </w:rPr>
        <w:t>client</w:t>
      </w:r>
      <w:r>
        <w:t xml:space="preserve"> param.</w:t>
      </w:r>
    </w:p>
    <w:p>
      <w:pPr>
        <w:pStyle w:val="ListBullet"/>
      </w:pPr>
      <w:r>
        <w:rPr>
          <w:rFonts w:ascii="Consolas" w:hAnsi="Consolas"/>
          <w:sz w:val="19"/>
        </w:rPr>
        <w:t>require_feature(feature)</w:t>
      </w:r>
      <w:r>
        <w:t xml:space="preserve"> — 403 unless the role default or a </w:t>
      </w:r>
      <w:r>
        <w:rPr>
          <w:rFonts w:ascii="Consolas" w:hAnsi="Consolas"/>
          <w:sz w:val="19"/>
        </w:rPr>
        <w:t>feature_grant</w:t>
      </w:r>
      <w:r>
        <w:t xml:space="preserve"> allows it.</w:t>
      </w:r>
    </w:p>
    <w:p>
      <w:pPr>
        <w:pStyle w:val="ListBullet"/>
      </w:pPr>
      <w:r>
        <w:rPr>
          <w:rFonts w:ascii="Consolas" w:hAnsi="Consolas"/>
          <w:sz w:val="19"/>
        </w:rPr>
        <w:t>accessible_client_ids(user)</w:t>
      </w:r>
      <w:r>
        <w:t xml:space="preserve"> — the set used to *filter* list endpoints.</w:t>
      </w:r>
    </w:p>
    <w:p>
      <w:r>
        <w:t>Then wire them onto the existing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B4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320"/>
            <w:shd w:val="clear" w:fill="1F3B4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Guard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/api/clients</w:t>
            </w:r>
          </w:p>
        </w:tc>
        <w:tc>
          <w:tcPr>
            <w:tcW w:type="dxa" w:w="4320"/>
          </w:tcPr>
          <w:p>
            <w:r/>
            <w:r>
              <w:t xml:space="preserve">authenticated; </w:t>
            </w:r>
            <w:r>
              <w:rPr>
                <w:b/>
              </w:rPr>
              <w:t>filter to `accessible_client_ids`</w:t>
            </w:r>
            <w:r>
              <w:t xml:space="preserve"> (this alone scopes the whole client switcher)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/api/bundle?client=X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 /api/inventory?client=X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require_client_access(X, "view")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GET/PUT /api/clients/X/config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POST /api/clients/X/budget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require_client_access(X, "edit")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require_feature("business_context")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/api/upload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/api/upload/mcc/*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require_feature("data_upload")</w:t>
            </w:r>
            <w:r>
              <w:t xml:space="preserve"> + client access (or Super Admin for MCC, which creates clients)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/api/clients</w:t>
            </w:r>
            <w:r>
              <w:t xml:space="preserve"> (create client)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require_super_admin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/api/clients/X/budget-intel/*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require_client_access(X)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require_feature("budget_intel")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new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/api/admin/*</w:t>
            </w:r>
            <w:r>
              <w:t xml:space="preserve"> (orgs, users, invites, access)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require_org_role(org, "admin")</w:t>
            </w:r>
            <w:r>
              <w:t xml:space="preserve"> or </w:t>
            </w:r>
            <w:r>
              <w:rPr>
                <w:rFonts w:ascii="Consolas" w:hAnsi="Consolas"/>
                <w:sz w:val="19"/>
              </w:rPr>
              <w:t>require_super_admin</w:t>
            </w:r>
          </w:p>
        </w:tc>
      </w:tr>
    </w:tbl>
    <w:p/>
    <w:p>
      <w:r>
        <w:rPr>
          <w:b/>
        </w:rPr>
        <w:t>Note on the bundle cache:</w:t>
      </w:r>
      <w:r>
        <w:t xml:space="preserve"> it's keyed by </w:t>
      </w:r>
      <w:r>
        <w:rPr>
          <w:rFonts w:ascii="Consolas" w:hAnsi="Consolas"/>
          <w:sz w:val="19"/>
        </w:rPr>
        <w:t>(client, filters, date range, compare)</w:t>
      </w:r>
      <w:r>
        <w:t xml:space="preserve"> and access is checked *before* the cache is consulted, and the computed data is identical regardless of viewer — so there's </w:t>
      </w:r>
      <w:r>
        <w:rPr>
          <w:b/>
        </w:rPr>
        <w:t>no cross-user leak</w:t>
      </w:r>
      <w:r>
        <w:t>. No change needed beyond adding the access check ahead of it.</w:t>
      </w:r>
    </w:p>
    <w:p>
      <w:pPr>
        <w:pStyle w:val="Heading2"/>
      </w:pPr>
      <w:r>
        <w:t>4.2 Frontend</w:t>
      </w:r>
    </w:p>
    <w:p>
      <w:pPr>
        <w:pStyle w:val="ListBullet"/>
      </w:pPr>
      <w:r>
        <w:rPr>
          <w:b/>
        </w:rPr>
        <w:t>Replace the demo gate</w:t>
      </w:r>
      <w:r>
        <w:t xml:space="preserve"> (</w:t>
      </w:r>
      <w:r>
        <w:rPr>
          <w:rFonts w:ascii="Consolas" w:hAnsi="Consolas"/>
          <w:sz w:val="19"/>
        </w:rPr>
        <w:t>index.html</w:t>
      </w:r>
      <w:r>
        <w:t xml:space="preserve"> </w:t>
      </w:r>
      <w:r>
        <w:rPr>
          <w:rFonts w:ascii="Consolas" w:hAnsi="Consolas"/>
          <w:sz w:val="19"/>
        </w:rPr>
        <w:t>chz_authed</w:t>
      </w:r>
      <w:r>
        <w:t xml:space="preserve">) with the provider's hosted login (or an embedded widget). Store the session token; attach it to every </w:t>
      </w:r>
      <w:r>
        <w:rPr>
          <w:rFonts w:ascii="Consolas" w:hAnsi="Consolas"/>
          <w:sz w:val="19"/>
        </w:rPr>
        <w:t>fetch</w:t>
      </w:r>
      <w:r>
        <w:t xml:space="preserve"> (Authorization header or secure cookie).</w:t>
      </w:r>
    </w:p>
    <w:p>
      <w:pPr>
        <w:pStyle w:val="ListBullet"/>
      </w:pPr>
      <w:r>
        <w:t xml:space="preserve">The client switcher already renders whatever </w:t>
      </w:r>
      <w:r>
        <w:rPr>
          <w:rFonts w:ascii="Consolas" w:hAnsi="Consolas"/>
          <w:sz w:val="19"/>
        </w:rPr>
        <w:t>/api/clients</w:t>
      </w:r>
      <w:r>
        <w:t xml:space="preserve"> returns — once that's scoped server-side, it's </w:t>
      </w:r>
      <w:r>
        <w:rPr>
          <w:b/>
        </w:rPr>
        <w:t>automatically correct</w:t>
      </w:r>
      <w:r>
        <w:t xml:space="preserve"> with no frontend logic.</w:t>
      </w:r>
    </w:p>
    <w:p>
      <w:pPr>
        <w:pStyle w:val="ListBullet"/>
      </w:pPr>
      <w:r>
        <w:t xml:space="preserve">Include the user's </w:t>
      </w:r>
      <w:r>
        <w:rPr>
          <w:b/>
        </w:rPr>
        <w:t>role + granted features</w:t>
      </w:r>
      <w:r>
        <w:t xml:space="preserve"> in the bundle </w:t>
      </w:r>
      <w:r>
        <w:rPr>
          <w:rFonts w:ascii="Consolas" w:hAnsi="Consolas"/>
          <w:sz w:val="19"/>
        </w:rPr>
        <w:t>meta</w:t>
      </w:r>
      <w:r>
        <w:t xml:space="preserve"> (e.g. </w:t>
      </w:r>
      <w:r>
        <w:rPr>
          <w:rFonts w:ascii="Consolas" w:hAnsi="Consolas"/>
          <w:sz w:val="19"/>
        </w:rPr>
        <w:t>meta.permissions</w:t>
      </w:r>
      <w:r>
        <w:t xml:space="preserve">) so the SPA hides nav items / actions the user can't use (e.g. hide </w:t>
      </w:r>
      <w:r>
        <w:rPr>
          <w:b/>
        </w:rPr>
        <w:t>Business Context</w:t>
      </w:r>
      <w:r>
        <w:t xml:space="preserve">, </w:t>
      </w:r>
      <w:r>
        <w:rPr>
          <w:b/>
        </w:rPr>
        <w:t>Data Upload</w:t>
      </w:r>
      <w:r>
        <w:t xml:space="preserve">, or </w:t>
      </w:r>
      <w:r>
        <w:rPr>
          <w:b/>
        </w:rPr>
        <w:t>Budget Intelligence</w:t>
      </w:r>
      <w:r>
        <w:t xml:space="preserve"> when not granted). This is defense-in-depth; the server is the real gate.</w:t>
      </w:r>
    </w:p>
    <w:p>
      <w:pPr>
        <w:pStyle w:val="ListBullet"/>
      </w:pPr>
      <w:r>
        <w:t xml:space="preserve">Add the </w:t>
      </w:r>
      <w:r>
        <w:rPr>
          <w:b/>
        </w:rPr>
        <w:t>admin screens</w:t>
      </w:r>
      <w:r>
        <w:t xml:space="preserve"> (§5) — or, with Clerk/WorkOS, embed their org/user-management component and add just our client-access checklist on top.</w:t>
      </w:r>
    </w:p>
    <w:p>
      <w:pPr>
        <w:pStyle w:val="Heading1"/>
      </w:pPr>
      <w:r>
        <w:t>5. The "add a user" checklist (concrete UX)</w:t>
      </w:r>
    </w:p>
    <w:p>
      <w:r>
        <w:t xml:space="preserve">An Admin (for their org) or Super Admin (any org) opens </w:t>
      </w:r>
      <w:r>
        <w:rPr>
          <w:b/>
        </w:rPr>
        <w:t>Team → Add user</w:t>
      </w:r>
      <w:r>
        <w:t xml:space="preserve"> and fills a short form — this is the checklist the client asked for: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Add user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Email        [ jane@brightspark.com        ]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Name         [ Jane Okafor                 ]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Organization [ BrightSpark Agency      ▼   ]   (Super Admin only; Admins are locked to their org)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Role         ( ) Admin   (•) Analyst   ( ) Viewer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Client access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[x] All clients in this organization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— or —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[ ] Dakota Hardwoods            [ ] Reverent Films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[ ] Chiarelli's Religious Goods [ ] …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Feature access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[x] Dashboards        [x] Recommendations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[x] Budget Intelligence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[ ] Data upload       [ ] Edit business context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[ Send invite ]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</w:t>
      </w:r>
    </w:p>
    <w:p/>
    <w:p>
      <w:r>
        <w:t xml:space="preserve">"Send invite" creates the </w:t>
      </w:r>
      <w:r>
        <w:rPr>
          <w:rFonts w:ascii="Consolas" w:hAnsi="Consolas"/>
          <w:sz w:val="19"/>
        </w:rPr>
        <w:t>users</w:t>
      </w:r>
      <w:r>
        <w:t>/</w:t>
      </w:r>
      <w:r>
        <w:rPr>
          <w:rFonts w:ascii="Consolas" w:hAnsi="Consolas"/>
          <w:sz w:val="19"/>
        </w:rPr>
        <w:t>memberships</w:t>
      </w:r>
      <w:r>
        <w:t>/</w:t>
      </w:r>
      <w:r>
        <w:rPr>
          <w:rFonts w:ascii="Consolas" w:hAnsi="Consolas"/>
          <w:sz w:val="19"/>
        </w:rPr>
        <w:t>client_access</w:t>
      </w:r>
      <w:r>
        <w:t>/</w:t>
      </w:r>
      <w:r>
        <w:rPr>
          <w:rFonts w:ascii="Consolas" w:hAnsi="Consolas"/>
          <w:sz w:val="19"/>
        </w:rPr>
        <w:t>feature_grants</w:t>
      </w:r>
      <w:r>
        <w:t xml:space="preserve"> rows and triggers the provider's email invitation (set-password / magic-link). The invitee clicks through, sets a password (or uses SSO/social), and lands scoped to exactly what was checked. Editing a user reopens the same form. Everything is logged to </w:t>
      </w:r>
      <w:r>
        <w:rPr>
          <w:rFonts w:ascii="Consolas" w:hAnsi="Consolas"/>
          <w:sz w:val="19"/>
        </w:rPr>
        <w:t>audit_log</w:t>
      </w:r>
      <w:r>
        <w:t>.</w:t>
      </w:r>
    </w:p>
    <w:p>
      <w:pPr>
        <w:pStyle w:val="Heading1"/>
      </w:pPr>
      <w:r>
        <w:t>6. Phased implementation plan</w:t>
      </w:r>
    </w:p>
    <w:p>
      <w:r>
        <w:t>Each phase is shippable and low-risk; behavior for *us* doesn't change until the enforcement phase.</w:t>
      </w:r>
    </w:p>
    <w:p>
      <w:pPr>
        <w:pStyle w:val="ListBullet"/>
      </w:pPr>
      <w:r>
        <w:rPr>
          <w:b/>
        </w:rPr>
        <w:t>Phase 0 — Decisions (§9).</w:t>
      </w:r>
      <w:r>
        <w:t xml:space="preserve"> Pick the provider; confirm the hierarchy/feature-granularity choices. *(No code.)*</w:t>
      </w:r>
    </w:p>
    <w:p>
      <w:pPr>
        <w:pStyle w:val="ListBullet"/>
      </w:pPr>
      <w:r>
        <w:rPr>
          <w:b/>
        </w:rPr>
        <w:t>Phase 1 — Identity.</w:t>
      </w:r>
      <w:r>
        <w:t xml:space="preserve"> Integrate the provider; replace the demo gate with real login; create the </w:t>
      </w:r>
      <w:r>
        <w:rPr>
          <w:rFonts w:ascii="Consolas" w:hAnsi="Consolas"/>
          <w:sz w:val="19"/>
        </w:rPr>
        <w:t>users</w:t>
      </w:r>
      <w:r>
        <w:t>/</w:t>
      </w:r>
      <w:r>
        <w:rPr>
          <w:rFonts w:ascii="Consolas" w:hAnsi="Consolas"/>
          <w:sz w:val="19"/>
        </w:rPr>
        <w:t>organizations</w:t>
      </w:r>
      <w:r>
        <w:t>/</w:t>
      </w:r>
      <w:r>
        <w:rPr>
          <w:rFonts w:ascii="Consolas" w:hAnsi="Consolas"/>
          <w:sz w:val="19"/>
        </w:rPr>
        <w:t>memberships</w:t>
      </w:r>
      <w:r>
        <w:t xml:space="preserve"> tables; seed a single </w:t>
      </w:r>
      <w:r>
        <w:rPr>
          <w:rFonts w:ascii="Consolas" w:hAnsi="Consolas"/>
          <w:sz w:val="19"/>
        </w:rPr>
        <w:t>owner</w:t>
      </w:r>
      <w:r>
        <w:t xml:space="preserve"> org (Chazif) with us as Super Admins and one org per existing engagement. *No enforcement yet* — everyone still sees everything, so nothing breaks. Backfill </w:t>
      </w:r>
      <w:r>
        <w:rPr>
          <w:rFonts w:ascii="Consolas" w:hAnsi="Consolas"/>
          <w:sz w:val="19"/>
        </w:rPr>
        <w:t>clients.org_id</w:t>
      </w:r>
      <w:r>
        <w:t>.</w:t>
      </w:r>
    </w:p>
    <w:p>
      <w:pPr>
        <w:pStyle w:val="ListBullet"/>
      </w:pPr>
      <w:r>
        <w:rPr>
          <w:b/>
        </w:rPr>
        <w:t>Phase 2 — Enforcement.</w:t>
      </w:r>
      <w:r>
        <w:t xml:space="preserve"> Add the </w:t>
      </w:r>
      <w:r>
        <w:rPr>
          <w:rFonts w:ascii="Consolas" w:hAnsi="Consolas"/>
          <w:sz w:val="19"/>
        </w:rPr>
        <w:t>current_user</w:t>
      </w:r>
      <w:r>
        <w:t xml:space="preserve"> + access dependencies; scope </w:t>
      </w:r>
      <w:r>
        <w:rPr>
          <w:rFonts w:ascii="Consolas" w:hAnsi="Consolas"/>
          <w:sz w:val="19"/>
        </w:rPr>
        <w:t>/api/clients</w:t>
      </w:r>
      <w:r>
        <w:t xml:space="preserve">; guard </w:t>
      </w:r>
      <w:r>
        <w:rPr>
          <w:rFonts w:ascii="Consolas" w:hAnsi="Consolas"/>
          <w:sz w:val="19"/>
        </w:rPr>
        <w:t>client</w:t>
      </w:r>
      <w:r>
        <w:t xml:space="preserve">-scoped endpoints; add role checks. This is where access actually takes effect. Add </w:t>
      </w:r>
      <w:r>
        <w:rPr>
          <w:rFonts w:ascii="Consolas" w:hAnsi="Consolas"/>
          <w:sz w:val="19"/>
        </w:rPr>
        <w:t>client_access</w:t>
      </w:r>
      <w:r>
        <w:t>/</w:t>
      </w:r>
      <w:r>
        <w:rPr>
          <w:rFonts w:ascii="Consolas" w:hAnsi="Consolas"/>
          <w:sz w:val="19"/>
        </w:rPr>
        <w:t>feature_grants</w:t>
      </w:r>
      <w:r>
        <w:t xml:space="preserve"> tables.</w:t>
      </w:r>
    </w:p>
    <w:p>
      <w:pPr>
        <w:pStyle w:val="ListBullet"/>
      </w:pPr>
      <w:r>
        <w:rPr>
          <w:b/>
        </w:rPr>
        <w:t>Phase 3 — Multi-tenant / agency isolation.</w:t>
      </w:r>
      <w:r>
        <w:t xml:space="preserve"> Turn on org-based isolation (agency Admins see only their org); verify cross-org queries are impossible; add the audit log.</w:t>
      </w:r>
    </w:p>
    <w:p>
      <w:pPr>
        <w:pStyle w:val="ListBullet"/>
      </w:pPr>
      <w:r>
        <w:rPr>
          <w:b/>
        </w:rPr>
        <w:t>Phase 4 — Admin UI.</w:t>
      </w:r>
      <w:r>
        <w:t xml:space="preserve"> The user-management checklist (§5), org &amp; client management for Super Admins, self-service for org Admins. (With Clerk/WorkOS, largely their embedded components + our client-access checklist.)</w:t>
      </w:r>
    </w:p>
    <w:p>
      <w:pPr>
        <w:pStyle w:val="ListBullet"/>
      </w:pPr>
      <w:r>
        <w:rPr>
          <w:b/>
        </w:rPr>
        <w:t>Phase 5 — Polish.</w:t>
      </w:r>
      <w:r>
        <w:t xml:space="preserve"> Feature-toggle overrides, MFA (free from the provider), session/idle timeout, password policies, and hooking auth events into the audit log.</w:t>
      </w:r>
    </w:p>
    <w:p>
      <w:r>
        <w:t xml:space="preserve">Rough effort with a managed provider: </w:t>
      </w:r>
      <w:r>
        <w:rPr>
          <w:b/>
        </w:rPr>
        <w:t>Phases 1–4 ≈ 2–4 weeks</w:t>
      </w:r>
      <w:r>
        <w:t xml:space="preserve"> of focused work; self-hosting adds meaningfully to that (you build invites, org UI, MFA, resets).</w:t>
      </w:r>
    </w:p>
    <w:p>
      <w:pPr>
        <w:pStyle w:val="Heading1"/>
      </w:pPr>
      <w:r>
        <w:t>7. Cost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B4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Approach</w:t>
            </w:r>
          </w:p>
        </w:tc>
        <w:tc>
          <w:tcPr>
            <w:tcW w:type="dxa" w:w="2880"/>
            <w:shd w:val="clear" w:fill="1F3B4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Monthly subscription @ ~50 users</w:t>
            </w:r>
          </w:p>
        </w:tc>
        <w:tc>
          <w:tcPr>
            <w:tcW w:type="dxa" w:w="2880"/>
            <w:shd w:val="clear" w:fill="1F3B4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Engineering effort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Clerk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$0–25</w:t>
            </w:r>
          </w:p>
        </w:tc>
        <w:tc>
          <w:tcPr>
            <w:tcW w:type="dxa" w:w="2880"/>
          </w:tcPr>
          <w:p>
            <w:r/>
            <w:r>
              <w:t>Low (orgs + roles + user UI provided)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WorkOS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$0</w:t>
            </w:r>
            <w:r>
              <w:t xml:space="preserve"> base (+ ~$125/SSO connection only if an agency needs SAML)</w:t>
            </w:r>
          </w:p>
        </w:tc>
        <w:tc>
          <w:tcPr>
            <w:tcW w:type="dxa" w:w="2880"/>
          </w:tcPr>
          <w:p>
            <w:r/>
            <w:r>
              <w:t>Low–medium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Supabase Auth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$0–25</w:t>
            </w:r>
          </w:p>
        </w:tc>
        <w:tc>
          <w:tcPr>
            <w:tcW w:type="dxa" w:w="2880"/>
          </w:tcPr>
          <w:p>
            <w:r/>
            <w:r>
              <w:t>Medium (build org + admin UI)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GCP Identity Platform</w:t>
            </w:r>
          </w:p>
        </w:tc>
        <w:tc>
          <w:tcPr>
            <w:tcW w:type="dxa" w:w="2880"/>
          </w:tcPr>
          <w:p>
            <w:r/>
            <w:r>
              <w:t>~$0 (tiny at this scale)</w:t>
            </w:r>
          </w:p>
        </w:tc>
        <w:tc>
          <w:tcPr>
            <w:tcW w:type="dxa" w:w="2880"/>
          </w:tcPr>
          <w:p>
            <w:r/>
            <w:r>
              <w:t>Medium–high (build RBAC + UI)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`fastapi-users` (self-host)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$0</w:t>
            </w:r>
          </w:p>
        </w:tc>
        <w:tc>
          <w:tcPr>
            <w:tcW w:type="dxa" w:w="2880"/>
          </w:tcPr>
          <w:p>
            <w:r/>
            <w:r>
              <w:t>High + ongoing maintenance</w:t>
            </w:r>
          </w:p>
        </w:tc>
      </w:tr>
    </w:tbl>
    <w:p/>
    <w:p>
      <w:r>
        <w:t xml:space="preserve">At 10–50 users the subscription is negligible for every good option — </w:t>
      </w:r>
      <w:r>
        <w:rPr>
          <w:b/>
        </w:rPr>
        <w:t>optimize for engineering time and ops simplicity</w:t>
      </w:r>
      <w:r>
        <w:t>, which is why a managed provider (Clerk) wins.</w:t>
      </w:r>
    </w:p>
    <w:p>
      <w:pPr>
        <w:pStyle w:val="Heading1"/>
      </w:pPr>
      <w:r>
        <w:t>8. Security &amp; compliance notes</w:t>
      </w:r>
    </w:p>
    <w:p>
      <w:pPr>
        <w:pStyle w:val="ListBullet"/>
      </w:pPr>
      <w:r>
        <w:rPr>
          <w:b/>
        </w:rPr>
        <w:t>Sessions:</w:t>
      </w:r>
      <w:r>
        <w:t xml:space="preserve"> prefer the provider's short-lived JWT + refresh (or secure, httpOnly, SameSite cookies). Never store tokens in </w:t>
      </w:r>
      <w:r>
        <w:rPr>
          <w:rFonts w:ascii="Consolas" w:hAnsi="Consolas"/>
          <w:sz w:val="19"/>
        </w:rPr>
        <w:t>localStorage</w:t>
      </w:r>
      <w:r>
        <w:t xml:space="preserve"> for anything privileged.</w:t>
      </w:r>
    </w:p>
    <w:p>
      <w:pPr>
        <w:pStyle w:val="ListBullet"/>
      </w:pPr>
      <w:r>
        <w:rPr>
          <w:b/>
        </w:rPr>
        <w:t>Server is the gate:</w:t>
      </w:r>
      <w:r>
        <w:t xml:space="preserve"> frontend hiding is UX only; every check is enforced server-side.</w:t>
      </w:r>
    </w:p>
    <w:p>
      <w:pPr>
        <w:pStyle w:val="ListBullet"/>
      </w:pPr>
      <w:r>
        <w:rPr>
          <w:b/>
        </w:rPr>
        <w:t>PII:</w:t>
      </w:r>
      <w:r>
        <w:t xml:space="preserve"> we now store user emails/names — keep them in Postgres (not BigQuery), and the provider holds credentials (we never store passwords). Note GDPR/data-processing basics for EU users.</w:t>
      </w:r>
    </w:p>
    <w:p>
      <w:pPr>
        <w:pStyle w:val="ListBullet"/>
      </w:pPr>
      <w:r>
        <w:rPr>
          <w:b/>
        </w:rPr>
        <w:t>Audit log:</w:t>
      </w:r>
      <w:r>
        <w:t xml:space="preserve"> who changed access, who logged in, who edited a client — the </w:t>
      </w:r>
      <w:r>
        <w:rPr>
          <w:rFonts w:ascii="Consolas" w:hAnsi="Consolas"/>
          <w:sz w:val="19"/>
        </w:rPr>
        <w:t>audit_log</w:t>
      </w:r>
      <w:r>
        <w:t xml:space="preserve"> table (already on the ROADMAP) covers this and is worth turning on from Phase 3.</w:t>
      </w:r>
    </w:p>
    <w:p>
      <w:pPr>
        <w:pStyle w:val="ListBullet"/>
      </w:pPr>
      <w:r>
        <w:rPr>
          <w:b/>
        </w:rPr>
        <w:t>Least privilege:</w:t>
      </w:r>
      <w:r>
        <w:t xml:space="preserve"> default new users to Viewer + no clients; access is added deliberately via the checklist.</w:t>
      </w:r>
    </w:p>
    <w:p>
      <w:pPr>
        <w:pStyle w:val="ListBullet"/>
      </w:pPr>
      <w:r>
        <w:rPr>
          <w:b/>
        </w:rPr>
        <w:t>Impersonation:</w:t>
      </w:r>
      <w:r>
        <w:t xml:space="preserve"> Super-Admin "view as" is invaluable for support — but log it explicitly.</w:t>
      </w:r>
    </w:p>
    <w:p>
      <w:pPr>
        <w:pStyle w:val="Heading1"/>
      </w:pPr>
      <w:r>
        <w:t>9. Decisions to confirm (these gate the build)</w:t>
      </w:r>
    </w:p>
    <w:p>
      <w:pPr>
        <w:pStyle w:val="ListNumber"/>
      </w:pPr>
      <w:r>
        <w:rPr>
          <w:b/>
        </w:rPr>
        <w:t>Provider:</w:t>
      </w:r>
      <w:r>
        <w:t xml:space="preserve"> Clerk (recommended default, built portable per §2.1) vs Supabase/self-host (max portability, more UI to build). *→ open; leaning Clerk-on-free-tier.*</w:t>
      </w:r>
    </w:p>
    <w:p>
      <w:pPr>
        <w:pStyle w:val="ListNumber"/>
      </w:pPr>
      <w:r>
        <w:rPr>
          <w:b/>
        </w:rPr>
        <w:t>Enterprise SSO / SAML:</w:t>
      </w:r>
      <w:r>
        <w:t xml:space="preserve"> </w:t>
      </w:r>
      <w:r>
        <w:rPr>
          <w:strike/>
        </w:rPr>
        <w:t>decided</w:t>
      </w:r>
      <w:r>
        <w:t xml:space="preserve"> </w:t>
      </w:r>
      <w:r>
        <w:rPr>
          <w:b/>
        </w:rPr>
        <w:t>treated as an optional add-on for later</w:t>
      </w:r>
      <w:r>
        <w:t xml:space="preserve"> — not driving the initial pick (SSO can be layered on Clerk, or is WorkOS's strength if it becomes a priority).</w:t>
      </w:r>
    </w:p>
    <w:p>
      <w:pPr>
        <w:pStyle w:val="ListNumber"/>
      </w:pPr>
      <w:r>
        <w:rPr>
          <w:b/>
        </w:rPr>
        <w:t>Org source of truth:</w:t>
      </w:r>
      <w:r>
        <w:t xml:space="preserve"> use the provider's Organizations (less UI to build, some lock-in) vs own the whole model in our DB (more portable). *Recommendation: use the provider's if we pick Clerk, but keep client-access + roles mirrored in our DB per §2.1 rule 1.*</w:t>
      </w:r>
    </w:p>
    <w:p>
      <w:pPr>
        <w:pStyle w:val="ListNumber"/>
      </w:pPr>
      <w:r>
        <w:rPr>
          <w:b/>
        </w:rPr>
        <w:t>Feature granularity:</w:t>
      </w:r>
      <w:r>
        <w:t xml:space="preserve"> </w:t>
      </w:r>
      <w:r>
        <w:rPr>
          <w:strike/>
        </w:rPr>
        <w:t>decided</w:t>
      </w:r>
      <w:r>
        <w:t xml:space="preserve"> </w:t>
      </w:r>
      <w:r>
        <w:rPr>
          <w:b/>
        </w:rPr>
        <w:t>role-based only</w:t>
      </w:r>
      <w:r>
        <w:t xml:space="preserve"> at launch (per-user toggles deferred to the Phase-5 thin layer).</w:t>
      </w:r>
    </w:p>
    <w:p>
      <w:pPr>
        <w:pStyle w:val="ListNumber"/>
      </w:pPr>
      <w:r>
        <w:rPr>
          <w:b/>
        </w:rPr>
        <w:t>"Add client" authority:</w:t>
      </w:r>
      <w:r>
        <w:t xml:space="preserve"> confirm that creating a *new* client account stays a </w:t>
      </w:r>
      <w:r>
        <w:rPr>
          <w:b/>
        </w:rPr>
        <w:t>Super-Admin</w:t>
      </w:r>
      <w:r>
        <w:t xml:space="preserve"> action (since it involves data onboarding), while org Admins manage *access to existing* clients. *Recommendation: yes.*</w:t>
      </w:r>
    </w:p>
    <w:p>
      <w:r>
        <w:rPr>
          <w:b/>
        </w:rPr>
        <w:t>Settled so far:</w:t>
      </w:r>
      <w:r>
        <w:t xml:space="preserve"> feature access = role-based; SSO = optional/later; leaning Clerk-on-free-tier with the §2.1 portability rules. </w:t>
      </w:r>
      <w:r>
        <w:rPr>
          <w:b/>
        </w:rPr>
        <w:t>Still open:</w:t>
      </w:r>
      <w:r>
        <w:t xml:space="preserve"> final provider pick (Clerk vs Supabase/self-host), and confirming decisions 3 &amp; 5.</w:t>
      </w:r>
    </w:p>
    <w:p>
      <w:r>
        <w:t xml:space="preserve">This plan aligns with and front-loads </w:t>
      </w:r>
      <w:r>
        <w:rPr>
          <w:b/>
        </w:rPr>
        <w:t>ROADMAP_V2 Phase I</w:t>
      </w:r>
      <w:r>
        <w:t xml:space="preserve"> (auth + roles + append-only actions_log), so it's not a detour — it's the foundation the operator platform was already going to need.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