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7_document.png" ContentType="image/png"/>
  <Override PartName="/word/media/image_rId18_document.png" ContentType="image/png"/>
  <Override PartName="/word/media/image_rId19_document.png" ContentType="image/png"/>
  <Override PartName="/word/media/image_rId20_document.png" ContentType="image/png"/>
  <Override PartName="/word/media/image_rId21_document.png" ContentType="image/png"/>
  <Override PartName="/word/media/image_rId2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73027E">
      <w:pPr>
        <w:wordWrap w:val="0"/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73027E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proofErr w:type="gramStart"/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proofErr w:type="gramEnd"/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3F45C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73027E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2020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6</w:t>
      </w:r>
      <w:r w:rsidR="0073027E">
        <w:rPr>
          <w:rFonts w:ascii="黑体" w:eastAsia="黑体" w:hAnsi="黑体" w:hint="eastAsia"/>
          <w:b/>
          <w:sz w:val="28"/>
          <w:szCs w:val="36"/>
        </w:rPr>
        <w:t>月</w:t>
      </w:r>
    </w:p>
    <w:p w:rsidR="006A0711" w:rsidRPr="00C00A9F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73027E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1" w:name="_Toc18334146"/>
      <w:r>
        <w:rPr>
          <w:rFonts w:ascii="黑体" w:eastAsia="黑体" w:hAnsi="黑体" w:hint="eastAsia"/>
          <w:sz w:val="24"/>
          <w:szCs w:val="24"/>
        </w:rPr>
        <w:t>全量故障</w:t>
      </w:r>
      <w:r>
        <w:rPr>
          <w:rFonts w:ascii="黑体" w:eastAsia="黑体" w:hAnsi="黑体"/>
          <w:sz w:val="24"/>
          <w:szCs w:val="24"/>
        </w:rPr>
        <w:t>情况</w:t>
      </w:r>
      <w:bookmarkEnd w:id="1"/>
    </w:p>
    <w:p w:rsidR="00ED7EE1" w:rsidRDefault="00D417F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894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596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66.67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增加373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298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33.33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增加189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D417FF">
        <w:rPr>
          <w:rFonts w:ascii="宋体" w:eastAsia="宋体" w:hAnsi="宋体" w:hint="eastAsia"/>
          <w:sz w:val="24"/>
          <w:szCs w:val="24"/>
        </w:rPr>
        <w:t>月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proofErr w:type="gramStart"/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proofErr w:type="gramEnd"/>
      <w:r w:rsidR="00C00A9F">
        <w:rPr>
          <w:rFonts w:ascii="宋体" w:eastAsia="宋体" w:hAnsi="宋体"/>
          <w:sz w:val="24"/>
          <w:szCs w:val="24"/>
        </w:rPr>
        <w:t>894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393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43.96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480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53.69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7" o:title=""/>
          </v:shape>
        </w:pict>
        <w:t/>
      </w:r>
    </w:p>
    <w:p w:rsidR="001E24EB" w:rsidRDefault="001E24EB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</w:t>
      </w:r>
      <w:r w:rsidR="00D417FF">
        <w:rPr>
          <w:rFonts w:ascii="黑体" w:eastAsia="黑体" w:hAnsi="黑体" w:hint="eastAsia"/>
          <w:szCs w:val="21"/>
        </w:rPr>
        <w:t>月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2" w:name="_Toc18334147"/>
      <w:r>
        <w:rPr>
          <w:rFonts w:ascii="黑体" w:eastAsia="黑体" w:hAnsi="黑体" w:hint="eastAsia"/>
          <w:sz w:val="24"/>
          <w:szCs w:val="24"/>
        </w:rPr>
        <w:t>责任故障</w:t>
      </w:r>
      <w:r>
        <w:rPr>
          <w:rFonts w:ascii="黑体" w:eastAsia="黑体" w:hAnsi="黑体"/>
          <w:sz w:val="24"/>
          <w:szCs w:val="24"/>
        </w:rPr>
        <w:t>情况</w:t>
      </w:r>
      <w:bookmarkEnd w:id="2"/>
    </w:p>
    <w:p w:rsidR="006B1B6A" w:rsidRDefault="006B1B6A" w:rsidP="0073027E">
      <w:pPr>
        <w:wordWrap w:val="0"/>
        <w:spacing w:afterLines="0"/>
        <w:ind w:left="0" w:firstLineChars="200" w:firstLine="480"/>
        <w:jc w:val="left"/>
        <w:rPr>
          <w:rFonts w:ascii="黑体" w:eastAsia="黑体" w:hAnsi="黑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本月联通</w:t>
      </w:r>
      <w:proofErr w:type="gramStart"/>
      <w:r>
        <w:rPr>
          <w:rFonts w:ascii="宋体" w:eastAsia="宋体" w:hAnsi="宋体"/>
          <w:sz w:val="24"/>
          <w:szCs w:val="24"/>
        </w:rPr>
        <w:t>责任工</w:t>
      </w:r>
      <w:proofErr w:type="gramEnd"/>
      <w:r>
        <w:rPr>
          <w:rFonts w:ascii="宋体" w:eastAsia="宋体" w:hAnsi="宋体"/>
          <w:sz w:val="24"/>
          <w:szCs w:val="24"/>
        </w:rPr>
        <w:t>单</w:t>
      </w:r>
      <w:r w:rsidR="0073027E" w:rsidRPr="0073027E">
        <w:rPr>
          <w:rFonts w:ascii="宋体" w:eastAsia="宋体" w:hAnsi="宋体"/>
          <w:sz w:val="24"/>
          <w:szCs w:val="24"/>
        </w:rPr>
        <w:t>221</w:t>
      </w:r>
      <w:r>
        <w:rPr>
          <w:rFonts w:ascii="宋体" w:eastAsia="宋体" w:hAnsi="宋体" w:hint="eastAsia"/>
          <w:sz w:val="24"/>
          <w:szCs w:val="24"/>
        </w:rPr>
        <w:t>单，环比</w:t>
      </w:r>
      <w:r>
        <w:rPr>
          <w:rFonts w:ascii="宋体" w:eastAsia="宋体" w:hAnsi="宋体"/>
          <w:sz w:val="24"/>
          <w:szCs w:val="24"/>
        </w:rPr>
        <w:t>上月</w:t>
      </w:r>
      <w:r w:rsidR="0073027E">
        <w:rPr>
          <w:rFonts w:ascii="宋体" w:eastAsia="宋体" w:hAnsi="宋体" w:hint="eastAsia"/>
          <w:sz w:val="24"/>
          <w:szCs w:val="24"/>
        </w:rPr>
        <w:t>减少9.05%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同比</w:t>
      </w:r>
      <w:r>
        <w:rPr>
          <w:rFonts w:ascii="宋体" w:eastAsia="宋体" w:hAnsi="宋体"/>
          <w:sz w:val="24"/>
          <w:szCs w:val="24"/>
        </w:rPr>
        <w:t>去年</w:t>
      </w:r>
      <w:r>
        <w:rPr>
          <w:rFonts w:ascii="宋体" w:eastAsia="宋体" w:hAnsi="宋体" w:hint="eastAsia"/>
          <w:sz w:val="24"/>
          <w:szCs w:val="24"/>
        </w:rPr>
        <w:t>减少</w:t>
      </w:r>
      <w:r w:rsidR="0073027E">
        <w:rPr>
          <w:rFonts w:ascii="宋体" w:eastAsia="宋体" w:hAnsi="宋体" w:hint="eastAsia"/>
          <w:sz w:val="24"/>
          <w:szCs w:val="24"/>
        </w:rPr>
        <w:t>减少12.99%</w:t>
      </w:r>
      <w:r>
        <w:rPr>
          <w:rFonts w:ascii="宋体" w:eastAsia="宋体" w:hAnsi="宋体" w:hint="eastAsia"/>
          <w:sz w:val="24"/>
          <w:szCs w:val="24"/>
        </w:rPr>
        <w:t>；截止</w:t>
      </w:r>
      <w:r>
        <w:rPr>
          <w:rFonts w:ascii="宋体" w:eastAsia="宋体" w:hAnsi="宋体"/>
          <w:sz w:val="24"/>
          <w:szCs w:val="24"/>
        </w:rPr>
        <w:t>至</w:t>
      </w:r>
      <w:r w:rsidR="0073027E">
        <w:rPr>
          <w:rFonts w:ascii="宋体" w:eastAsia="宋体" w:hAnsi="宋体"/>
          <w:sz w:val="24"/>
          <w:szCs w:val="24"/>
        </w:rPr>
        <w:t>6</w:t>
      </w:r>
      <w:r w:rsidR="0073027E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,</w:t>
      </w:r>
      <w:r w:rsidR="0073027E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1753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1137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，同比</w:t>
      </w:r>
      <w:r w:rsidR="0073027E">
        <w:rPr>
          <w:rFonts w:ascii="宋体" w:eastAsia="宋体" w:hAnsi="宋体" w:hint="eastAsia"/>
          <w:sz w:val="24"/>
          <w:szCs w:val="24"/>
        </w:rPr>
        <w:t>减少35.14%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250B" w:rsidRPr="00944DAC" w:rsidRDefault="00AD00D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3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proofErr w:type="gramStart"/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</w:t>
      </w:r>
      <w:proofErr w:type="gramEnd"/>
      <w:r w:rsidRPr="00944DAC">
        <w:rPr>
          <w:rFonts w:ascii="黑体" w:eastAsia="黑体" w:hAnsi="黑体" w:hint="eastAsia"/>
          <w:sz w:val="28"/>
          <w:szCs w:val="28"/>
        </w:rPr>
        <w:t>单分析</w:t>
      </w:r>
      <w:bookmarkEnd w:id="3"/>
    </w:p>
    <w:p w:rsidR="00421F8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596</w:t>
      </w:r>
      <w:r w:rsidR="00C83B80"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316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53.02</w:t>
      </w:r>
      <w:r w:rsidR="00C83B80"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267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44.80</w:t>
      </w:r>
      <w:r w:rsidR="00C83B80"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267</w:t>
      </w:r>
      <w:proofErr w:type="gramStart"/>
      <w:r w:rsidR="00C83B80" w:rsidRPr="00C83B80">
        <w:rPr>
          <w:rFonts w:ascii="宋体" w:eastAsia="宋体" w:hAnsi="宋体"/>
          <w:sz w:val="24"/>
          <w:szCs w:val="24"/>
        </w:rPr>
        <w:t>宗真实</w:t>
      </w:r>
      <w:proofErr w:type="gramEnd"/>
      <w:r w:rsidR="00C83B80" w:rsidRPr="00C83B80">
        <w:rPr>
          <w:rFonts w:ascii="宋体" w:eastAsia="宋体" w:hAnsi="宋体"/>
          <w:sz w:val="24"/>
          <w:szCs w:val="24"/>
        </w:rPr>
        <w:t>故障中</w:t>
      </w:r>
      <w:r w:rsidR="00614E70">
        <w:rPr>
          <w:rFonts w:ascii="宋体" w:eastAsia="宋体" w:hAnsi="宋体" w:hint="eastAsia"/>
          <w:sz w:val="24"/>
          <w:szCs w:val="24"/>
        </w:rPr>
        <w:t>互联网业务故障243宗，占比40.77%；专线业务故障197宗，占比33.05%；语音业务故障155宗，占比26.01%；其他业务故障1宗，占比0.17%。</w:t>
      </w:r>
    </w:p>
    <w:p w:rsidR="005F6045" w:rsidRDefault="00C00A9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8" o:title=""/>
          </v:shape>
        </w:pict>
        <w:t/>
      </w:r>
    </w:p>
    <w:p w:rsidR="00D57305" w:rsidRPr="00CC0040" w:rsidRDefault="00D57305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4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4"/>
    </w:p>
    <w:p w:rsidR="002C6EEC" w:rsidRPr="00030C01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19系统真实</w:t>
      </w:r>
      <w:proofErr w:type="gramStart"/>
      <w:r w:rsidR="00C83B80" w:rsidRPr="00C83B80">
        <w:rPr>
          <w:rFonts w:ascii="宋体" w:eastAsia="宋体" w:hAnsi="宋体"/>
          <w:sz w:val="24"/>
          <w:szCs w:val="24"/>
        </w:rPr>
        <w:t>故障工</w:t>
      </w:r>
      <w:proofErr w:type="gramEnd"/>
      <w:r w:rsidR="00C83B80" w:rsidRPr="00C83B80">
        <w:rPr>
          <w:rFonts w:ascii="宋体" w:eastAsia="宋体" w:hAnsi="宋体"/>
          <w:sz w:val="24"/>
          <w:szCs w:val="24"/>
        </w:rPr>
        <w:t>单共计</w:t>
      </w:r>
      <w:r w:rsidR="001D6F8F">
        <w:rPr>
          <w:rFonts w:ascii="宋体" w:eastAsia="宋体" w:hAnsi="宋体" w:hint="eastAsia"/>
          <w:sz w:val="24"/>
          <w:szCs w:val="24"/>
        </w:rPr>
        <w:t>267</w:t>
      </w:r>
      <w:r w:rsidR="00C83B80" w:rsidRPr="00C83B80">
        <w:rPr>
          <w:rFonts w:ascii="宋体" w:eastAsia="宋体" w:hAnsi="宋体"/>
          <w:sz w:val="24"/>
          <w:szCs w:val="24"/>
        </w:rPr>
        <w:t>宗，归属用户</w:t>
      </w:r>
      <w:proofErr w:type="gramStart"/>
      <w:r w:rsidR="00C83B80" w:rsidRPr="00C83B80">
        <w:rPr>
          <w:rFonts w:ascii="宋体" w:eastAsia="宋体" w:hAnsi="宋体"/>
          <w:sz w:val="24"/>
          <w:szCs w:val="24"/>
        </w:rPr>
        <w:t>侧原因</w:t>
      </w:r>
      <w:proofErr w:type="gramEnd"/>
      <w:r w:rsidR="00C83B80" w:rsidRPr="00C83B80">
        <w:rPr>
          <w:rFonts w:ascii="宋体" w:eastAsia="宋体" w:hAnsi="宋体"/>
          <w:sz w:val="24"/>
          <w:szCs w:val="24"/>
        </w:rPr>
        <w:t>的有</w:t>
      </w:r>
      <w:r w:rsidR="001D6F8F">
        <w:rPr>
          <w:rFonts w:ascii="宋体" w:eastAsia="宋体" w:hAnsi="宋体" w:hint="eastAsia"/>
          <w:sz w:val="24"/>
          <w:szCs w:val="24"/>
        </w:rPr>
        <w:t>137</w:t>
      </w:r>
      <w:r w:rsidR="00C83B80"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客户设备56宗，占比40.88%；客户线路46宗，占比33.58%；客户动力35宗，占比25.55%。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40.88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客户线路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33.58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25.55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9" o:title=""/>
          </v:shape>
        </w:pict>
        <w:t/>
      </w:r>
    </w:p>
    <w:p w:rsidR="001C124C" w:rsidRPr="00334A0A" w:rsidRDefault="001C124C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267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128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光缆故障80宗，占比58.39%；设备故障34宗，占比24.82%；动力配套10宗，占比7.30%；电缆故障4宗，占比2.92%；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62.50%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26.56%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7.81%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3.13%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73027E">
      <w:pPr>
        <w:wordWrap w:val="0"/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0" o:title=""/>
          </v:shape>
        </w:pict>
        <w:t/>
      </w:r>
    </w:p>
    <w:p w:rsidR="00D57305" w:rsidRDefault="00D57305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光缆劣化23宗，占比28.75%；恶意剪线15宗，占比18.75%；尾纤松动13宗，占比16.25%；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接入设备18宗，占比52.94%；传输设备、交换设备各5宗，各占比14.71%；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机房停电9宗，占比90.00%；基站停电1宗，占比10.00%；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电缆劣化4宗，占比100.00%；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73027E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28.75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62.50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18.75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16.25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13.75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三线整治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8.75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老鼠咬断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6.25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车辆挂断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3.75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自然灾害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3.75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接入设备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52.94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26.56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传输设备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14.71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交换设备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14.71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客户端联通设备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8.82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数据设备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5.88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7.81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3.13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${assessUnicomELineItemSum}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${assessUnicomELineItemPercent}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5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5"/>
    </w:p>
    <w:p w:rsidR="00CF1EA3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128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占比最大的是金融、保险业，88宗，占比14.77%；其次是中小企业，38宗，占比29.69%。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68.75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29.69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采掘业和一般制造业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0.78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通信、电子设备制造和计算机应用服务业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0.78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100.0%</w:t>
            </w:r>
          </w:p>
        </w:tc>
      </w:tr>
    </w:tbl>
    <w:p w:rsidR="00CF1EA3" w:rsidRPr="00FF72C2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6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6"/>
    </w:p>
    <w:p w:rsidR="003E23FF" w:rsidRDefault="00E8071A" w:rsidP="0073027E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128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所有客户均报障1宗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</w:r>
    </w:p>
    <w:p w:rsidR="003B21FC" w:rsidRDefault="003B21FC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7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7"/>
    </w:p>
    <w:p w:rsidR="00266BFD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6330AE" w:rsidRPr="0002702B">
        <w:rPr>
          <w:rFonts w:ascii="宋体" w:eastAsia="宋体" w:hAnsi="宋体"/>
          <w:sz w:val="24"/>
          <w:szCs w:val="24"/>
        </w:rPr>
        <w:t>故障工</w:t>
      </w:r>
      <w:proofErr w:type="gramEnd"/>
      <w:r w:rsidR="006330AE" w:rsidRPr="0002702B">
        <w:rPr>
          <w:rFonts w:ascii="宋体" w:eastAsia="宋体" w:hAnsi="宋体"/>
          <w:sz w:val="24"/>
          <w:szCs w:val="24"/>
        </w:rPr>
        <w:t>单共计</w:t>
      </w:r>
      <w:r w:rsidR="000F66AA">
        <w:rPr>
          <w:rFonts w:ascii="宋体" w:eastAsia="宋体" w:hAnsi="宋体" w:hint="eastAsia"/>
          <w:sz w:val="24"/>
          <w:szCs w:val="24"/>
        </w:rPr>
        <w:t>298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164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55.03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126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55.03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光缆故障42宗，占比14.09%；设备故障40宗，占比13.42%；动力配套40宗，占比13.42%；电缆故障5宗，占比1.68%；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光缆故障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33.33%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31.75%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动力配套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31.75%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电缆故障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3.97%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2" o:title=""/>
          </v:shape>
        </w:pict>
        <w:t/>
      </w:r>
    </w:p>
    <w:p w:rsidR="00266BFD" w:rsidRDefault="00266BFD" w:rsidP="0073027E">
      <w:pPr>
        <w:wordWrap w:val="0"/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8" w:name="_Toc535843638"/>
      <w:bookmarkStart w:id="9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8"/>
      <w:bookmarkEnd w:id="9"/>
    </w:p>
    <w:p w:rsidR="00266BFD" w:rsidRPr="00337EF0" w:rsidRDefault="00E34D8A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市政施工、光缆劣化各14宗，各占比33.33%；自然灾害、尾纤松动各4宗，各占比9.52%；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客户设备20宗，占比50.00%；传输设备9宗，占比22.50%；接入设备5宗，占比12.50%；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客户动力26宗，占比65.00%；机房停电9宗，占比22.50%；基站停电5宗，占比12.50%；</w:t>
      </w:r>
    </w:p>
    <w:p w:rsidR="005948C9" w:rsidRPr="00D9122B" w:rsidRDefault="00533B7D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客户内线4宗，占比80.00%；电缆松动1宗，占比20.00%；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10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42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自然灾害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9.52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9.52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7.14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三线整治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4.76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车辆挂断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31.75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传输设备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22.50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接入设备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12.50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客户端联通设备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7.50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交换设备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数据设备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2.50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65.00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31.75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22.50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12.50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客户内线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3.97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73027E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1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10"/>
      <w:bookmarkEnd w:id="11"/>
    </w:p>
    <w:p w:rsidR="00B65D36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</w:t>
      </w:r>
      <w:proofErr w:type="gramStart"/>
      <w:r w:rsidR="00B65D36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B65D36" w:rsidRPr="00B65D36">
        <w:rPr>
          <w:rFonts w:ascii="宋体" w:eastAsia="宋体" w:hAnsi="宋体" w:hint="eastAsia"/>
          <w:sz w:val="24"/>
          <w:szCs w:val="24"/>
        </w:rPr>
        <w:t>单</w:t>
      </w:r>
      <w:r w:rsidR="007734A5">
        <w:rPr>
          <w:rFonts w:ascii="宋体" w:eastAsia="宋体" w:hAnsi="宋体" w:hint="eastAsia"/>
          <w:sz w:val="24"/>
          <w:szCs w:val="24"/>
        </w:rPr>
        <w:t>126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占比最大的是中小企业，44宗，占比34.92%；其次是金融、保险业，32宗，占比25.40%。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34.92%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25.40%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通信、电子设备制造和计算机应用服务业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11.90%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党政军部门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9.52%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交通运输（含邮政、快递）、仓储业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7.14%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5.56%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邮电计算机信息业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4.76%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科学教育、文化卫生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3.97%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建筑业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2.38%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旅游、饭店、娱乐服务业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0.79%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2" w:name="_Toc535843640"/>
      <w:bookmarkStart w:id="13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2"/>
      <w:bookmarkEnd w:id="13"/>
    </w:p>
    <w:p w:rsidR="008D2CE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</w:t>
      </w:r>
      <w:proofErr w:type="gramStart"/>
      <w:r w:rsidR="00EA4ED8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EA4ED8" w:rsidRPr="00B65D36">
        <w:rPr>
          <w:rFonts w:ascii="宋体" w:eastAsia="宋体" w:hAnsi="宋体" w:hint="eastAsia"/>
          <w:sz w:val="24"/>
          <w:szCs w:val="24"/>
        </w:rPr>
        <w:t>单</w:t>
      </w:r>
      <w:r w:rsidR="00A77EDD">
        <w:rPr>
          <w:rFonts w:ascii="宋体" w:eastAsia="宋体" w:hAnsi="宋体" w:hint="eastAsia"/>
          <w:sz w:val="24"/>
          <w:szCs w:val="24"/>
        </w:rPr>
        <w:t>126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2次客户设备、1次交换设备、1次接入设备造成语音客户报障4宗，占比3.17%；1次客户动力、2次客户设备造成广州农村商业银行股份有限公司报障3宗，占比2.38%；1次客户设备、1次客户动力、1次市政施工造成中企网络通信技术有限公司广州分公司报障3宗，占比2.38%；2次光缆劣化、1次市政施工造成交警大队报障3宗，占比2.38%；2次市政施工造成广州翼优信息科技有限公司报障2宗，占比1.59%；其余客户均报障1宗。</w:t>
      </w:r>
    </w:p>
    <w:p w:rsidR="008452B9" w:rsidRDefault="00D70A44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1" o:title=""/>
          </v:shape>
        </w:pict>
        <w:t/>
      </w:r>
    </w:p>
    <w:p w:rsidR="008452B9" w:rsidRDefault="008452B9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4" w:name="_Toc25585921"/>
      <w:r w:rsidRPr="00AC105E">
        <w:rPr>
          <w:rFonts w:ascii="黑体" w:eastAsia="黑体" w:hAnsi="黑体" w:hint="eastAsia"/>
          <w:sz w:val="28"/>
          <w:szCs w:val="28"/>
        </w:rPr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4"/>
    </w:p>
    <w:p w:rsidR="00341215" w:rsidRPr="00A40165" w:rsidRDefault="00341215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5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5"/>
    </w:p>
    <w:p w:rsidR="00341215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69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40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57.97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28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40.58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光缆故障9宗，占比32.14%；动力配套9宗，占比32.14%；设备故障6宗，占比21.43%；客户设备4宗，占比14.29%；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故障工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广东-业务故障20200623-A2381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北京百度网讯科技有限公司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510GXN005690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B20200605-0017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广东省公安厅行动技术总队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70000076002010142180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光缆故障-市政施工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广东-业务故障20200612-A1258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广东省农村信用社联合社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华建大厦瑞发路15号鹏博士云计算中心OF0001NP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B20200616-0005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广发证券股份有限公司  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广州深圳NE0411NP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广东-业务故障20200601-A0014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510HLW009081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B20200630-0009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捷进二路西南村NE0001NP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B20200621-0004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广州莱芜ANE0001NP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B20200618-0006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GZDIA24065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广东-业务故障20200630-A2887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510YTW045124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B20200626-0002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东风东路花都大道东NE0001NP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B20200608-0008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广州清远NE0119NP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B20200623-0004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国家计算机网络与信息安全管理中心广东分中心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广州深圳NE0528NP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广东-业务故障20200630-A2929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汇丰银行(中国)有限公司广州分行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太古汇清河东路30N0001NP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光缆故障-尾纤松动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广东-业务故障20200615-A1692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联通（广东）产业互联网有限公司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科学城南沙基地NE0001NP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广东-业务故障20200629-A2843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中侨东风中路30N0004IP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光缆故障-尾纤松动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B20200630-0008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GZU/CU-HKG/GW EP004 GZU/CU-HKG/GW 14V12V004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BZ-广东-业务故障20200619-A2045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510YTW095490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光缆故障-市政施工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B20200629-0008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东风东路三元里大道NE0001NP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B20200622-0007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建工路沿江南路30N0001NP(中国工商银行)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光缆故障-恶意剪线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B20200625-0002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东风东路建设大马路NE0004NP(工行环市中支行)，东风东路建设六马路NE0001NP(工行建六支行)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设备故障-传输设备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B20200614-0002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民生大厦烟草大厦NE0001NP(民生银行) 天丰路中烟草大厦30N0001NP(民生银行)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B20200602-0007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民生大厦荔港南湾NE0002NP 、天丰路荔港南湾30N0001NP(民生银行)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设备故障-客户端联通设备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B20200603-0006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  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天丰路锦东国际服装城30N0002NP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B20200624-0008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国际金融大厦吉祥路NE0001NP(中行番禺洛溪支行)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B20200608-0003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国际金融大厦华观路NE0001NP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B20200601-0006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国际金融大厦农林下路NE0001NP 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B20200623-0013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 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国际金融大厦吉祥路NE0001NP(中行番禺洛溪支行)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B20200610-0007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中信银行股份有限公司广州分行 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510YTW046078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光缆故障-尾纤松动</w:t>
            </w:r>
          </w:p>
        </w:tc>
      </w:tr>
    </w:tbl>
    <w:p w:rsidR="00AE6559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6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6"/>
    </w:p>
    <w:p w:rsidR="003E1460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本月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28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0.75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广东-业务故障20200623-A2381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北京百度网讯科技有限公司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510GXN005690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28</w:t>
            </w:r>
          </w:p>
        </w:tc>
        <w:tc>
          <w:tcPr>
            <w:tcW w:w="1369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0.75%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B20200605-0017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广东省公安厅行动技术总队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70000076002010142180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广东-业务故障20200612-A1258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广东省农村信用社联合社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华建大厦瑞发路15号鹏博士云计算中心OF0001NP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2.33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B20200616-0005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广发证券股份有限公司  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广州深圳NE0411NP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广东-业务故障20200601-A0014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510HLW009081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4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0.52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B20200630-0009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捷进二路西南村NE0001NP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B20200621-0004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广州莱芜ANE0001NP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B20200618-0006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GZDIA24065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广东-业务故障20200630-A2887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510YTW045124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1.09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B20200626-0002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东风东路花都大道东NE0001NP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B20200608-0008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广州清远NE0119NP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B20200623-0004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国家计算机网络与信息安全管理中心广东分中心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广州深圳NE0528NP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9.09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广东-业务故障20200630-A2929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汇丰银行(中国)有限公司广州分行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太古汇清河东路30N0001NP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5.88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广东-业务故障20200615-A1692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联通（广东）产业互联网有限公司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科学城南沙基地NE0001NP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广东-业务故障20200629-A2843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中侨东风中路30N0004IP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16.67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GZU/CU-HKG/GW EP004 GZU/CU-HKG/GW 14V12V004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BZ-广东-业务故障20200619-A2045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510YTW095490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0.68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B20200629-0008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东风东路三元里大道NE0001NP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16.67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B20200622-0007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建工路沿江南路30N0001NP(中国工商银行)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0.42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B20200625-0002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东风东路建设大马路NE0004NP(工行环市中支行)，东风东路建设六马路NE0001NP(工行建六支行)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B20200614-0002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民生大厦烟草大厦NE0001NP(民生银行) 天丰路中烟草大厦30N0001NP(民生银行)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1.23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B20200602-0007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民生大厦荔港南湾NE0002NP 、天丰路荔港南湾30N0001NP(民生银行)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B20200603-0006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  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天丰路锦东国际服装城30N0002NP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B20200624-0008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国际金融大厦吉祥路NE0001NP(中行番禺洛溪支行)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B20200608-0003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国际金融大厦华观路NE0001NP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B20200601-0006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国际金融大厦农林下路NE0001NP 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B20200623-0013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 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国际金融大厦吉祥路NE0001NP(中行番禺洛溪支行)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B20200610-0007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中信银行股份有限公司广州分行 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510YTW046078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7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7"/>
    </w:p>
    <w:p w:rsidR="00F80D3A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4B7A2E">
        <w:rPr>
          <w:rFonts w:ascii="宋体" w:eastAsia="宋体" w:hAnsi="宋体" w:hint="eastAsia"/>
          <w:sz w:val="24"/>
          <w:szCs w:val="24"/>
        </w:rPr>
        <w:t>TOP</w:t>
      </w:r>
      <w:r w:rsidR="004B7A2E"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4B7A2E">
        <w:rPr>
          <w:rFonts w:ascii="宋体" w:eastAsia="宋体" w:hAnsi="宋体" w:hint="eastAsia"/>
          <w:sz w:val="24"/>
          <w:szCs w:val="24"/>
        </w:rPr>
        <w:t>客户</w:t>
      </w:r>
      <w:r w:rsidR="004B7A2E"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69</w:t>
      </w:r>
      <w:r w:rsidR="004B7A2E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故障</w:t>
      </w:r>
      <w:r w:rsidR="004B7A2E"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 w:rsidR="004B7A2E"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1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 w:rsidR="004B7A2E"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98.55</w:t>
      </w:r>
      <w:r w:rsidR="004B7A2E"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proofErr w:type="gramStart"/>
      <w:r>
        <w:rPr>
          <w:rFonts w:ascii="黑体" w:eastAsia="黑体" w:hAnsi="黑体" w:hint="eastAsia"/>
          <w:szCs w:val="24"/>
        </w:rPr>
        <w:t>超时工</w:t>
      </w:r>
      <w:proofErr w:type="gramEnd"/>
      <w:r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广东-业务故障20200526-A1821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中信银行股份有限公司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10109958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15882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${TOP33TimeoutItemReason#1}</w:t>
            </w:r>
          </w:p>
        </w:tc>
      </w:tr>
    </w:tbl>
    <w:p w:rsidR="00EB4B14" w:rsidRDefault="00EB4B14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8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8"/>
    </w:p>
    <w:p w:rsidR="009617DD" w:rsidRPr="00BC473A" w:rsidRDefault="009617DD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9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9"/>
    </w:p>
    <w:p w:rsidR="0082798D" w:rsidRPr="007C3FC3" w:rsidRDefault="0082798D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8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41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bookmarkStart w:id="20" w:name="_GoBack"/>
      <w:bookmarkEnd w:id="20"/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188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proofErr w:type="gramStart"/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${NumberRepeatItemReason}</w:t>
            </w:r>
          </w:p>
        </w:tc>
      </w:tr>
    </w:tbl>
    <w:p w:rsidR="007C3FC3" w:rsidRPr="007C3FC3" w:rsidRDefault="007C3FC3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1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proofErr w:type="gramStart"/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proofErr w:type="gramEnd"/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21"/>
    </w:p>
    <w:p w:rsidR="00892CD9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ED1F14"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28</w:t>
      </w:r>
      <w:r w:rsidR="00ED1F14" w:rsidRPr="0034220B">
        <w:rPr>
          <w:rFonts w:ascii="宋体" w:eastAsia="宋体" w:hAnsi="宋体" w:hint="eastAsia"/>
          <w:sz w:val="24"/>
          <w:szCs w:val="24"/>
        </w:rPr>
        <w:t>宗故障</w:t>
      </w:r>
      <w:r w:rsidR="00ED1F14"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5</w:t>
      </w:r>
      <w:r w:rsidR="00ED1F14" w:rsidRPr="0034220B">
        <w:rPr>
          <w:rFonts w:ascii="宋体" w:eastAsia="宋体" w:hAnsi="宋体" w:hint="eastAsia"/>
          <w:sz w:val="24"/>
          <w:szCs w:val="24"/>
        </w:rPr>
        <w:t>宗</w:t>
      </w:r>
      <w:r w:rsidR="00ED1F14" w:rsidRPr="0034220B">
        <w:rPr>
          <w:rFonts w:ascii="宋体" w:eastAsia="宋体" w:hAnsi="宋体"/>
          <w:sz w:val="24"/>
          <w:szCs w:val="24"/>
        </w:rPr>
        <w:t>超时</w:t>
      </w:r>
      <w:r w:rsidR="00ED1F14" w:rsidRPr="0034220B">
        <w:rPr>
          <w:rFonts w:ascii="宋体" w:eastAsia="宋体" w:hAnsi="宋体" w:hint="eastAsia"/>
          <w:sz w:val="24"/>
          <w:szCs w:val="24"/>
        </w:rPr>
        <w:t>，</w:t>
      </w:r>
      <w:r w:rsidR="00ED1F14"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82.14%(&lt;90%)，不达标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</w:t>
      </w:r>
      <w:proofErr w:type="gramStart"/>
      <w:r w:rsidR="002340EB">
        <w:rPr>
          <w:rFonts w:ascii="黑体" w:eastAsia="黑体" w:hAnsi="黑体" w:hint="eastAsia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上海-业务故障20200512-A0250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农行（湖北）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02160269599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185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广东-业务故障20200623-A2347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广州市卓越里程教育科技有限公司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70000195002014095395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121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广东-业务故障20200628-A2685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广州粤飞商务服务有限公司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02029000802、02029000817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129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广东-业务故障20200628-A2700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广州广超贸易发展有限公司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02022059228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191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广东-业务故障20200629-A2824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阳光人寿保险股份有限公司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02028382825、02028382811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457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</w:tbl>
    <w:p w:rsidR="00605BB5" w:rsidRDefault="00605BB5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2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2"/>
    </w:p>
    <w:p w:rsidR="00F55F5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16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1</w:t>
      </w:r>
      <w:r w:rsidR="0086184C" w:rsidRPr="00CE69D6">
        <w:rPr>
          <w:rFonts w:ascii="宋体" w:eastAsia="宋体" w:hAnsi="宋体" w:hint="eastAsia"/>
          <w:sz w:val="24"/>
          <w:szCs w:val="24"/>
        </w:rPr>
        <w:t>宗，</w:t>
      </w:r>
      <w:r w:rsidR="0086184C"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93.75%(&gt;90%)，达标。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广东-业务故障20200630-A2941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南凌科技股份有限公司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510YTW096866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295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</w:tbl>
    <w:p w:rsidR="00DF2323" w:rsidRPr="00BC473A" w:rsidRDefault="00DF2323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3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3"/>
    </w:p>
    <w:p w:rsidR="0044504C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lastRenderedPageBreak/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25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8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68.00%(&lt;95%)，不达标</w:t>
      </w:r>
      <w:r w:rsidR="0086184C"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广东-业务故障20200509-A0528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招商局集团有限公司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075533114197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47039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广东-业务故障20200526-A1821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中信银行股份有限公司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10109958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15882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广东-业务故障20200529-A2033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中信建投证券股份有限公司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海口深圳A30N0009NP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35061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广东-业务故障20200611-A1104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中国建设银行股份有限公司广州白云支行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510YTW079302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280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广东-业务故障20200618-A1993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广州公共资源交易中心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02028866092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999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广东-业务故障20200622-A2295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广州宽带主干网络有限公司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510GXN000147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1331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故障排查时间长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广东-业务故障20200628-A2669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中国建设银行股份有限公司广州经济技术开发区支行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510YTW026642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329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广东-业务故障20200629-A2770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中国民用航空中南地区空中交通管理局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广州珠海30N7312NP/L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319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</w:tbl>
    <w:p w:rsidR="002340EB" w:rsidRDefault="002340EB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4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4"/>
    </w:p>
    <w:p w:rsidR="00E44CF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229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40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82.53%(&lt;95%)，不达标</w:t>
      </w:r>
      <w:r w:rsidR="0086184C"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73027E">
      <w:pPr>
        <w:wordWrap w:val="0"/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E8071A">
        <w:rPr>
          <w:rFonts w:ascii="黑体" w:eastAsia="黑体" w:hAnsi="黑体" w:hint="eastAsia"/>
          <w:szCs w:val="24"/>
        </w:rPr>
        <w:t>本月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</w:t>
      </w:r>
      <w:proofErr w:type="gramStart"/>
      <w:r w:rsidRPr="00481C3F">
        <w:rPr>
          <w:rFonts w:ascii="黑体" w:eastAsia="黑体" w:hAnsi="黑体" w:hint="eastAsia"/>
          <w:szCs w:val="24"/>
        </w:rPr>
        <w:t>超时工</w:t>
      </w:r>
      <w:proofErr w:type="gramEnd"/>
      <w:r w:rsidRPr="00481C3F"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上海-业务故障20200512-A0250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农行（湖北）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02160269599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32993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上海-业务故障20200608-A0148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平安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10101181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30011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上海-业务故障20200621-A0440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麦德龙商业集团有限公司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上海广州ANE0378NP 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243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光缆修复困难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北京-业务故障20200604-A0173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北京虚游网络科技有限公司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95795279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1334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广东-业务故障20200509-A0528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招商局集团有限公司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075533114197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47039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广东-业务故障20200515-A1047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中信银行股份有限公司信用卡中心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4000895558、10195558、10109588、10109958 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35702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互联互通问题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广东-业务故障20200520-A1389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深圳依时货拉拉科技有限公司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10103636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7560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广东-业务故障20200526-A1821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中信银行股份有限公司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10109958 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15882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广东-业务故障20200529-A2033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中信建投证券股份有限公司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海口深圳A30N0009NP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35061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广东-业务故障20200603-A0178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南方航空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广州深圳NE0318NP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540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广东-业务故障20200604-A0271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广州祥君商贸有限公司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02000228140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299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广东-业务故障20200611-A1104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中国建设银行股份有限公司广州白云支行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510YTW079302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280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广东-业务故障20200611-A1123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广东宝钢置业有限公司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70000195002013435733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258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广东-业务故障20200613-A1525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广州海珠四季优选信息技术有限公司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70000209002013947604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363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市政施工，协调施工方时间长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广东-业务故障20200618-A1993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广州公共资源交易中心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02028866092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999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广东-业务故障20200622-A2227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善诚科技发展(上海)有限公司广州分公司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510DIA004727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570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客户自查后恢复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广东-业务故障20200622-A2249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海关总署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广州兰州ANE0002NP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8862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客户自有设备问题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广东-业务故障20200622-A2294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山西成功通用航空股份有限公司广州分公司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02022011916、02000278222、02000278816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829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广东-业务故障20200622-A2295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广州宽带主干网络有限公司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510GXN000147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1331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故障排查时间长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广东-业务故障20200623-A2376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中交四航局第一工程有限公司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02029190736、35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1061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广东-业务故障20200628-A2669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中国建设银行股份有限公司广州经济技术开发区支行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510YTW026642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329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广东-业务故障20200628-A2670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广州新起点网络科技有限公司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70000193002014456695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382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广东-业务故障20200628-A2709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广州市万域网络信息科技有限公司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02000161943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广东-业务故障20200628-A2730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广州琦佳科技有限公司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02000272181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1370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广东-业务故障20200629-A2770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中国民用航空中南地区空中交通管理局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广州珠海30N7312NP/L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319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广东-业务故障20200629-A2775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长达网络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112.94.23.12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335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广东-业务故障20200629-A2824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阳光人寿保险股份有限公司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02028382825、02028382811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1171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广东-业务故障20200629-A2855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广州市联合创展科技有限公司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02000930240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991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广东-业务故障20200630-A2941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南凌科技股份有限公司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510YTW096866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295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联通国际公司-业务故障20200518-B0316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2005180099-Vodafone-高仪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广州广州MV0873,广州广州MV0874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50124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联通国际公司-业务故障20200528-B0470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2005280040-Orange-博禄贸易（上海）有限公司广州分公司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GZU/CU-BEI/OBS VPN004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5656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联通国际公司-业务故障20200601-B0014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2006010064-Orange-荷兰驻广州总领事馆PCAN876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GZDIA20958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11028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联通国际公司-业务故障20200604-B0051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N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广州广州MV0777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1625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联通国际公司-业务故障20200604-B0055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2006040063-Orange-阿克苏诺贝尔高效化学品（广州）有限公司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GZDIA20746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4231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联通国际公司-业务故障20200609-B0142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2006090001-Orange--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GZU/CU-HKG/OBS 30N001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3754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联通国际公司-业务故障20200616-B0278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2006160090-Orange-荷兰驻广州总领事馆PCAN876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GZDIA20958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8478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联通国际公司-业务故障20200617-B0303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2006170117-AT&amp;T-AT&amp;T Global Network Services Hong Kong Limited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SHI/CU-HKG/CU EP195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10818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联通国际公司-业务故障20200623-B0399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2006230113-Orange-法国兴业银行（中国）有限公司PCAN760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GZU/CU-GZU/OBS VPN003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2617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陕西-业务故障20200602-A0016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陕西凯森保险代理有限公司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10109500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9996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集团-业务故障20200609-C0058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佛山市银科智能系统工程有限公司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1131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</w:tbl>
    <w:p w:rsidR="00BE5A51" w:rsidRPr="004D7436" w:rsidRDefault="00BE5A51" w:rsidP="0073027E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5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5"/>
    </w:p>
    <w:p w:rsidR="00B61A3E" w:rsidRPr="00B61A3E" w:rsidRDefault="00E8071A" w:rsidP="0073027E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>
        <w:rPr>
          <w:rFonts w:ascii="宋体" w:hAnsi="宋体" w:hint="eastAsia"/>
          <w:kern w:val="2"/>
          <w:sz w:val="24"/>
          <w:szCs w:val="24"/>
        </w:rPr>
        <w:t>本月</w:t>
      </w:r>
      <w:r w:rsidR="003A60C0"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7CB" w:rsidRDefault="009F07CB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9F07CB" w:rsidRDefault="009F07CB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7CB" w:rsidRDefault="009F07CB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9F07CB" w:rsidRDefault="009F07CB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1CE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7F1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45CE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1B6A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3E52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027E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317C"/>
    <w:rsid w:val="00797178"/>
    <w:rsid w:val="0079736D"/>
    <w:rsid w:val="007975C7"/>
    <w:rsid w:val="007A05C4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36AF0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07CB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166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7FF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462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829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26DE"/>
    <w:rsid w:val="00E73EE9"/>
    <w:rsid w:val="00E75236"/>
    <w:rsid w:val="00E7563E"/>
    <w:rsid w:val="00E7670E"/>
    <w:rsid w:val="00E80529"/>
    <w:rsid w:val="00E8071A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77361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6F64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5FC08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Relationship Id="rId19" Type="http://schemas.openxmlformats.org/officeDocument/2006/relationships/image" Target="media/image_rId19_document.png"/><Relationship Id="rId20" Type="http://schemas.openxmlformats.org/officeDocument/2006/relationships/image" Target="media/image_rId20_document.png"/><Relationship Id="rId21" Type="http://schemas.openxmlformats.org/officeDocument/2006/relationships/image" Target="media/image_rId21_document.png"/><Relationship Id="rId22" Type="http://schemas.openxmlformats.org/officeDocument/2006/relationships/image" Target="media/image_rId22_document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7F36-C440-4066-B32C-555181F8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7909</TotalTime>
  <Pages>11</Pages>
  <Words>1435</Words>
  <Characters>8182</Characters>
  <Application>Microsoft Office Word</Application>
  <DocSecurity>0</DocSecurity>
  <Lines>68</Lines>
  <Paragraphs>19</Paragraphs>
  <ScaleCrop>false</ScaleCrop>
  <Company>Microsoft</Company>
  <LinksUpToDate>false</LinksUpToDate>
  <CharactersWithSpaces>9598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557</cp:revision>
  <cp:lastPrinted>2019-06-24T11:05:00Z</cp:lastPrinted>
  <dcterms:created xsi:type="dcterms:W3CDTF">2019-07-09T08:36:00Z</dcterms:created>
  <dcterms:modified xsi:type="dcterms:W3CDTF">2020-06-08T10:07:00Z</dcterms:modified>
</cp:coreProperties>
</file>