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40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CUE + Go + Glojure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40"/>
          <w:szCs w:val="40"/>
        </w:rPr>
        <w:t xml:space="preserve">Infrastructure Automation System</w:t>
      </w:r>
    </w:p>
    <w:p>
      <w:pPr>
        <w:spacing w:after="600" w:before="0"/>
      </w:pPr>
      <w:r>
        <w:rPr>
          <w:rFonts w:ascii="Arial" w:cs="Arial" w:eastAsia="Arial" w:hAnsi="Arial"/>
          <w:i/>
          <w:iCs/>
          <w:color w:val="888888"/>
          <w:sz w:val="24"/>
          <w:szCs w:val="24"/>
        </w:rPr>
        <w:t xml:space="preserve">Architecture Document — Draft</w:t>
      </w:r>
    </w:p>
    <w:p>
      <w:pPr>
        <w:pBdr>
          <w:bottom w:val="single" w:color="2E75B6" w:sz="8"/>
        </w:pBdr>
      </w:pP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This document describes the architecture of a Git-native infrastructure automation system inspired by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swamp</w:t>
      </w:r>
      <w:r>
        <w:rPr>
          <w:rFonts w:ascii="Arial" w:cs="Arial" w:eastAsia="Arial" w:hAnsi="Arial"/>
          <w:sz w:val="22"/>
          <w:szCs w:val="22"/>
        </w:rPr>
        <w:t xml:space="preserve"> (System Initiative). The system replaces swamp's TypeScript model layer with CUE schemas and Glojure method logic, orchestrated by a Go runtime. It is designed to be driven by AI coding agents (Claude Code and equivalents) while keeping all artifacts human-readable, reviewable, and version-controlled in Git.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Overview and Motivation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What We Are Building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local-first, agent-native CLI that lets AI agents (and humans) define infrastructure resources, write operational logic against them, and orchestrate workflows — all stored as files in a Git repository. The system is designed so that nothing touches production until a human reviews and approves the generated artifacts.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system is functionally equivalent to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swamp</w:t>
      </w:r>
      <w:r>
        <w:rPr>
          <w:rFonts w:ascii="Arial" w:cs="Arial" w:eastAsia="Arial" w:hAnsi="Arial"/>
          <w:sz w:val="22"/>
          <w:szCs w:val="22"/>
        </w:rPr>
        <w:t xml:space="preserve"> but replaces its TypeScript execution model with a three-layer architecture: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CUE </w:t>
      </w:r>
      <w:r>
        <w:rPr>
          <w:rFonts w:ascii="Arial" w:cs="Arial" w:eastAsia="Arial" w:hAnsi="Arial"/>
          <w:sz w:val="22"/>
          <w:szCs w:val="22"/>
        </w:rPr>
        <w:t xml:space="preserve">— schema definition, instance validation, workflow graph, and drift modeling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 </w:t>
      </w:r>
      <w:r>
        <w:rPr>
          <w:rFonts w:ascii="Arial" w:cs="Arial" w:eastAsia="Arial" w:hAnsi="Arial"/>
          <w:sz w:val="22"/>
          <w:szCs w:val="22"/>
        </w:rPr>
        <w:t xml:space="preserve">— the runtime: evaluates CUE, resolves the dependency graph, manages artifact storage, orchestrates execution, exposes stdlib to Glojure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Glojure </w:t>
      </w:r>
      <w:r>
        <w:rPr>
          <w:rFonts w:ascii="Arial" w:cs="Arial" w:eastAsia="Arial" w:hAnsi="Arial"/>
          <w:sz w:val="22"/>
          <w:szCs w:val="22"/>
        </w:rPr>
        <w:t xml:space="preserve">— a Go-hosted Clojure dialect; method logic (API calls, transforms, assertions) lives here as .clj files that call Go-registered builtins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Design Principles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Git-native: all state lives in .swamp/ as plain files, committed alongside application code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Agent-first: AI agents write CUE definitions and Glojure methods; skill markdown files teach them the 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Human-in-the-loop: agents never execute against production directly; they produce artifacts that humans approve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Schema-as-truth: CUE constraints enforce correctness at parse time, not at runtime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Homoiconicity: Glojure method code is data; agents can generate, inspect, and modify it as s-expressions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Local execution: credentials never leave the machine; the runtime picks up ambient env vars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1.3 Comparison with swamp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Aspect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swamp vs This System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Implementation language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swamp: TypeScript / Deno    |    This: Go + CUE + Glojure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Model schemas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swamp: TypeScript classes    |    This: CUE #definitions with full constraint propagation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Definitions (instances)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swamp: YAML + CEL expressions    |    This: CUE values unifying against schemas (validation at parse time)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Method logic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swamp: TypeScript class methods    |    This: Glojure .clj files calling Go-registered builtins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Cross-definition refs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swamp: CEL string expressions in YAML    |    This: Native CUE references (typed, validated)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Drift detection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swamp: planned (issue #627)    |    This: structural; CUE unification of live vs declared state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Workflow DAG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swamp: YAML with dependency annotations    |    This: CUE constraints (a step referencing another step's output is a typed CUE ref)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Go interop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swamp: none (Deno runtime)    |    This: first-class; Glojure values are Go values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Agent integration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swamp: Claude Code skills in .claude/    |    This: same pattern; skill markdown files bundled into binary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Artifact format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swamp: YAML + JSON    |    This: CUE + JSON (CUE exports clean JSON; JSON imports as CUE)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Core Concepts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Models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Models</w:t>
      </w:r>
      <w:r>
        <w:rPr>
          <w:rFonts w:ascii="Arial" w:cs="Arial" w:eastAsia="Arial" w:hAnsi="Arial"/>
          <w:sz w:val="22"/>
          <w:szCs w:val="22"/>
        </w:rPr>
        <w:t xml:space="preserve"> are CUE schemas describing a type of external resource or system: an AWS EC2 instance, an RDS cluster, a Kubernetes Deployment, a DNS record, a Slack channel, or any arbitrary API surface. A model defines: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Metadata: </w:t>
      </w:r>
      <w:r>
        <w:rPr>
          <w:rFonts w:ascii="Arial" w:cs="Arial" w:eastAsia="Arial" w:hAnsi="Arial"/>
          <w:sz w:val="22"/>
          <w:szCs w:val="22"/>
        </w:rPr>
        <w:t xml:space="preserve">name, description, category, icon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Args: </w:t>
      </w:r>
      <w:r>
        <w:rPr>
          <w:rFonts w:ascii="Arial" w:cs="Arial" w:eastAsia="Arial" w:hAnsi="Arial"/>
          <w:sz w:val="22"/>
          <w:szCs w:val="22"/>
        </w:rPr>
        <w:t xml:space="preserve">the inputs required to identify or configure the resource (e.g. region, instance_type). CUE constraints enforce valid values statically.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Methods: </w:t>
      </w:r>
      <w:r>
        <w:rPr>
          <w:rFonts w:ascii="Arial" w:cs="Arial" w:eastAsia="Arial" w:hAnsi="Arial"/>
          <w:sz w:val="22"/>
          <w:szCs w:val="22"/>
        </w:rPr>
        <w:t xml:space="preserve">named operations the model exposes (list, create, delete, rotate-credentials, etc.). Each method declares its input schema and return schema, also in CUE.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State shape: </w:t>
      </w:r>
      <w:r>
        <w:rPr>
          <w:rFonts w:ascii="Arial" w:cs="Arial" w:eastAsia="Arial" w:hAnsi="Arial"/>
          <w:sz w:val="22"/>
          <w:szCs w:val="22"/>
        </w:rPr>
        <w:t xml:space="preserve">the CUE schema for the data artifact a method produces, used to validate returned state and enable drift detection.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Models are either built-in (bundled with the binary, covering major AWS services, Kubernetes, common CLIs) or user-defined extensions placed in extensions/models/ as CUE files.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models/aws_ec2_instance.cue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package models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#EC2Instance: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metadata: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name:        "aws_ec2_instance"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description: "An Amazon EC2 virtual machine instance"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category:    "compute"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args: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region:        string &amp; =~"^[a-z]{2}-[a-z]+-[0-9]$"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instance_type: string &amp; =~"^(t3|t4g|m5|m6i|c5|c6i)\\."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ami_id:        string &amp; =~"^ami-[0-9a-f]+$"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tags: [string]: string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methods: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list:   #Method &amp; { returns: [...#InstanceState]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create: #Method &amp;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inputs: { name: string, tags: [string]: string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returns: #InstanceState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delete: #Method &amp;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inputs: { instance_id: string, dry_run?: bool | *false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returns: #DeleteResult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Definitions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Definitions</w:t>
      </w:r>
      <w:r>
        <w:rPr>
          <w:rFonts w:ascii="Arial" w:cs="Arial" w:eastAsia="Arial" w:hAnsi="Arial"/>
          <w:sz w:val="22"/>
          <w:szCs w:val="22"/>
        </w:rPr>
        <w:t xml:space="preserve"> are CUE files that instantiate a model type with specific configuration. A definition is a named CUE value that unifies with a model schema — if the values don't satisfy the schema's constraints, the CUE evaluator rejects the file before any code runs.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Definitions support: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Cross-definition references: </w:t>
      </w:r>
      <w:r>
        <w:rPr>
          <w:rFonts w:ascii="Arial" w:cs="Arial" w:eastAsia="Arial" w:hAnsi="Arial"/>
          <w:sz w:val="22"/>
          <w:szCs w:val="22"/>
        </w:rPr>
        <w:t xml:space="preserve">a definition can reference another definition's field using native CUE path references — no string interpolation, no CEL, no runtime resolution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Vault references: </w:t>
      </w:r>
      <w:r>
        <w:rPr>
          <w:rFonts w:ascii="Arial" w:cs="Arial" w:eastAsia="Arial" w:hAnsi="Arial"/>
          <w:sz w:val="22"/>
          <w:szCs w:val="22"/>
        </w:rPr>
        <w:t xml:space="preserve">secret values are referenced via a vault: path identifier; the Go runtime resolves these before passing args to Glojure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Computed values: </w:t>
      </w:r>
      <w:r>
        <w:rPr>
          <w:rFonts w:ascii="Arial" w:cs="Arial" w:eastAsia="Arial" w:hAnsi="Arial"/>
          <w:sz w:val="22"/>
          <w:szCs w:val="22"/>
        </w:rPr>
        <w:t xml:space="preserve">CUE expressions allow values to be derived from other fields within the same definition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.swamp/definitions/prod-web-server.cue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package definitions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import "models"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prod_web_server: models.#EC2Instance &amp;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args: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region:        "us-east-1"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instance_type: "m5.xlarge"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ami_id:        vault."aws/base-ami"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tags: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"env":          "production"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"cost-center":  "platform"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"managed-by":   "swamp"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Cross-reference: this definition reads another definition's output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prod_web_lb: models.#ALBTargetGroup &amp;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args: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region:      prod_web_server.args.region  // typed CUE reference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instance_id: data."prod-web-server/list".instances[0].id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Methods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Methods</w:t>
      </w:r>
      <w:r>
        <w:rPr>
          <w:rFonts w:ascii="Arial" w:cs="Arial" w:eastAsia="Arial" w:hAnsi="Arial"/>
          <w:sz w:val="22"/>
          <w:szCs w:val="22"/>
        </w:rPr>
        <w:t xml:space="preserve"> are Glojure (.clj) files that implement the actual execution logic for a model method. They live in methods/&lt;model-name&gt;/&lt;method-name&gt;.clj and are executed by the Go runtime when a workflow step fires or a method is invoked directly.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Go runtime: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Resolves the definition's args (substituting vault secrets)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Constructs a Glojure environment with the args map bound to a well-known symbol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Evaluates the method file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Receives the return value, validates it against the CUE return schema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Stores the result as an immutable data artifact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Glojure method files call Go-registered builtins for all I/O. The builtins are organized into namespaces mirroring the CUE model categories: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;; methods/aws_ec2_instance/list.clj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(ns methods.aws-ec2-instance.list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(:require [swamp.aws.ec2 :as ec2]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[swamp.core :as core]))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(defn run [args]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(let [client  (ec2/client {:region (get args "region")})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result  (ec2/describe-instances client {})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instances (map (fn [r]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{:id            (get-in r [:InstanceId])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:state         (get-in r [:State :Name])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:instance-type (get-in r [:InstanceType])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:launch-time   (get-in r [:LaunchTime])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:tags          (core/tag-list-&gt;map (get r :Tags))})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(get result :Reservations))]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{:instances instances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:count     (count instances)}))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Critically, methods are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data</w:t>
      </w:r>
      <w:r>
        <w:rPr>
          <w:rFonts w:ascii="Arial" w:cs="Arial" w:eastAsia="Arial" w:hAnsi="Arial"/>
          <w:sz w:val="22"/>
          <w:szCs w:val="22"/>
        </w:rPr>
        <w:t xml:space="preserve">. An agent generates a method as an s-expression tree. The runtime stores it as a .clj file. A human can read it. The synthesis process (idle agents summarizing what they've learned) can refine it. Inspection, diffing, and auditing are all first-class.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Workflows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Workflows</w:t>
      </w:r>
      <w:r>
        <w:rPr>
          <w:rFonts w:ascii="Arial" w:cs="Arial" w:eastAsia="Arial" w:hAnsi="Arial"/>
          <w:sz w:val="22"/>
          <w:szCs w:val="22"/>
        </w:rPr>
        <w:t xml:space="preserve"> are CUE files describing an ordered, potentially parallel graph of method executions. A workflow is a DAG where each node is a step and edges are CUE references between steps.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Workflow features: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Dependency ordering: </w:t>
      </w:r>
      <w:r>
        <w:rPr>
          <w:rFonts w:ascii="Arial" w:cs="Arial" w:eastAsia="Arial" w:hAnsi="Arial"/>
          <w:sz w:val="22"/>
          <w:szCs w:val="22"/>
        </w:rPr>
        <w:t xml:space="preserve">a step that references another step's output field is automatically ordered after it — no explicit depends_on annotation needed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Parallelism: </w:t>
      </w:r>
      <w:r>
        <w:rPr>
          <w:rFonts w:ascii="Arial" w:cs="Arial" w:eastAsia="Arial" w:hAnsi="Arial"/>
          <w:sz w:val="22"/>
          <w:szCs w:val="22"/>
        </w:rPr>
        <w:t xml:space="preserve">steps with no data dependency between them are executed concurrently by the Go runtime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Trigger conditions: </w:t>
      </w:r>
      <w:r>
        <w:rPr>
          <w:rFonts w:ascii="Arial" w:cs="Arial" w:eastAsia="Arial" w:hAnsi="Arial"/>
          <w:sz w:val="22"/>
          <w:szCs w:val="22"/>
        </w:rPr>
        <w:t xml:space="preserve">CUE boolean expressions that gate step execution based on prior step outputs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Retry and timeout: </w:t>
      </w:r>
      <w:r>
        <w:rPr>
          <w:rFonts w:ascii="Arial" w:cs="Arial" w:eastAsia="Arial" w:hAnsi="Arial"/>
          <w:sz w:val="22"/>
          <w:szCs w:val="22"/>
        </w:rPr>
        <w:t xml:space="preserve">declared as CUE fields on each step; enforced by the Go runtime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Input/output threading: </w:t>
      </w:r>
      <w:r>
        <w:rPr>
          <w:rFonts w:ascii="Arial" w:cs="Arial" w:eastAsia="Arial" w:hAnsi="Arial"/>
          <w:sz w:val="22"/>
          <w:szCs w:val="22"/>
        </w:rPr>
        <w:t xml:space="preserve">a step's inputs can reference prior steps' outputs as typed CUE paths — the runtime resolves these as a topological sort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.swamp/workflows/rotate-db-credentials.cue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package workflows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#RotateDBCredentials: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name:        "rotate-db-credentials"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description: "Rotates RDS credentials and updates vault"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steps: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verify_connectivity: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definition: "prod-rds-cluster"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method:     "ping"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timeout:    "30s"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generate_password: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definition: "vault-kv"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method:     "generate-secret"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inputs: { length: 32, charset: "alphanumeric"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// no dependency — runs in parallel with verify_connectivity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rotate: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definition: "prod-rds-cluster"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method:     "rotate-credentials"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inputs: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new_password: steps.generate_password.outputs.secret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// CUE ref above creates implicit ordering: rotate runs after generate_password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condition: steps.verify_connectivity.outputs.reachable == 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update_vault: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definition: "vault-kv"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method:     "set"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inputs: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path:  "aws/rds/prod-password"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value: steps.generate_password.outputs.secret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// runs in parallel with rotate (both depend only on generate_password)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2.5 Data Artifacts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artifacts</w:t>
      </w:r>
      <w:r>
        <w:rPr>
          <w:rFonts w:ascii="Arial" w:cs="Arial" w:eastAsia="Arial" w:hAnsi="Arial"/>
          <w:sz w:val="22"/>
          <w:szCs w:val="22"/>
        </w:rPr>
        <w:t xml:space="preserve"> are the immutable outputs of method executions. Every time a method runs, its output is stored as a versioned, content-addressed JSON file under .swamp/data/. Artifacts are: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Immutable: </w:t>
      </w:r>
      <w:r>
        <w:rPr>
          <w:rFonts w:ascii="Arial" w:cs="Arial" w:eastAsia="Arial" w:hAnsi="Arial"/>
          <w:sz w:val="22"/>
          <w:szCs w:val="22"/>
        </w:rPr>
        <w:t xml:space="preserve">a given run's output is never modified in place; new runs produce new artifacts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Tagged: </w:t>
      </w:r>
      <w:r>
        <w:rPr>
          <w:rFonts w:ascii="Arial" w:cs="Arial" w:eastAsia="Arial" w:hAnsi="Arial"/>
          <w:sz w:val="22"/>
          <w:szCs w:val="22"/>
        </w:rPr>
        <w:t xml:space="preserve">tags flow from the definition to the artifact automatically, and can be overridden per-run with --tag flags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Queryable: </w:t>
      </w:r>
      <w:r>
        <w:rPr>
          <w:rFonts w:ascii="Arial" w:cs="Arial" w:eastAsia="Arial" w:hAnsi="Arial"/>
          <w:sz w:val="22"/>
          <w:szCs w:val="22"/>
        </w:rPr>
        <w:t xml:space="preserve">the CLI exposes swamp data search with tag filters, method filters, and time range filters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CUE-importable: </w:t>
      </w:r>
      <w:r>
        <w:rPr>
          <w:rFonts w:ascii="Arial" w:cs="Arial" w:eastAsia="Arial" w:hAnsi="Arial"/>
          <w:sz w:val="22"/>
          <w:szCs w:val="22"/>
        </w:rPr>
        <w:t xml:space="preserve">JSON artifacts can be imported back into CUE as values, enabling drift detection by unifying live state with declared definitions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Git-committed: </w:t>
      </w:r>
      <w:r>
        <w:rPr>
          <w:rFonts w:ascii="Arial" w:cs="Arial" w:eastAsia="Arial" w:hAnsi="Arial"/>
          <w:sz w:val="22"/>
          <w:szCs w:val="22"/>
        </w:rPr>
        <w:t xml:space="preserve">artifacts live in .swamp/data/ and are committed; the full run history is in Git log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data path convention 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.swamp/data/&lt;definition-name&gt;/&lt;method-name&gt;/&lt;timestamp&gt;-&lt;content-hash&gt;.json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Symlinked for convenience: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.swamp/data/&lt;definition-name&gt;/&lt;method-name&gt;/latest -&gt; &lt;timestamp&gt;-&lt;content-hash&gt;.json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2.6 Vaults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Vaults</w:t>
      </w:r>
      <w:r>
        <w:rPr>
          <w:rFonts w:ascii="Arial" w:cs="Arial" w:eastAsia="Arial" w:hAnsi="Arial"/>
          <w:sz w:val="22"/>
          <w:szCs w:val="22"/>
        </w:rPr>
        <w:t xml:space="preserve"> provide secure credential storage. Vault references appear in definition files as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vault."path/to/secret"</w:t>
      </w:r>
      <w:r>
        <w:rPr>
          <w:rFonts w:ascii="Arial" w:cs="Arial" w:eastAsia="Arial" w:hAnsi="Arial"/>
          <w:sz w:val="22"/>
          <w:szCs w:val="22"/>
        </w:rPr>
        <w:t xml:space="preserve">. The Go runtime resolves these before passing args to Glojure. Vault backends: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File vault: </w:t>
      </w:r>
      <w:r>
        <w:rPr>
          <w:rFonts w:ascii="Arial" w:cs="Arial" w:eastAsia="Arial" w:hAnsi="Arial"/>
          <w:sz w:val="22"/>
          <w:szCs w:val="22"/>
        </w:rPr>
        <w:t xml:space="preserve">encrypted JSON files in .swamp/vaults/; encrypted at rest with age/sops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Environment vault: </w:t>
      </w:r>
      <w:r>
        <w:rPr>
          <w:rFonts w:ascii="Arial" w:cs="Arial" w:eastAsia="Arial" w:hAnsi="Arial"/>
          <w:sz w:val="22"/>
          <w:szCs w:val="22"/>
        </w:rPr>
        <w:t xml:space="preserve">reads from ambient environment variables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HashiCorp Vault: </w:t>
      </w:r>
      <w:r>
        <w:rPr>
          <w:rFonts w:ascii="Arial" w:cs="Arial" w:eastAsia="Arial" w:hAnsi="Arial"/>
          <w:sz w:val="22"/>
          <w:szCs w:val="22"/>
        </w:rPr>
        <w:t xml:space="preserve">delegates to the Vault HTTP API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AWS Secrets Manager: </w:t>
      </w:r>
      <w:r>
        <w:rPr>
          <w:rFonts w:ascii="Arial" w:cs="Arial" w:eastAsia="Arial" w:hAnsi="Arial"/>
          <w:sz w:val="22"/>
          <w:szCs w:val="22"/>
        </w:rPr>
        <w:t xml:space="preserve">delegates to the AWS secretsmanager API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Vault backend selection is per-definition via the vault_backend field, defaulting to the environment vault.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2.7 Tags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Tags</w:t>
      </w:r>
      <w:r>
        <w:rPr>
          <w:rFonts w:ascii="Arial" w:cs="Arial" w:eastAsia="Arial" w:hAnsi="Arial"/>
          <w:sz w:val="22"/>
          <w:szCs w:val="22"/>
        </w:rPr>
        <w:t xml:space="preserve"> are key-value pairs that flow through the system: defined on definitions, inherited by data artifacts, and filterable everywhere. Tags serve two purposes: operational metadata (env=production, cost-center=platform) and artifact indexing (enables searching data by semantic attributes rather than paths).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Tag inheritance rules: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Definition tags propagate to all data artifacts produced from that definition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Workflow tags propagate to all data artifacts produced during that workflow run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Runtime --tag flags override inherited tags for a specific execution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System Architecture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Component Overview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12"/>
              <w:bottom w:val="single" w:color="2E75B6" w:sz="4"/>
              <w:right w:val="single" w:color="2E75B6" w:sz="4"/>
            </w:tcBorders>
            <w:shd w:fill="DEEAF1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Layer Diagram (top to bottom)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AI Agent (Claude Code / Cursor / etc.)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    ↓  reads skill markdown, writes CUE + Glojure files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CLI (swamp-equivalent binary) — Go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    ↓  evaluates CUE, resolves graph, calls Glojure runtime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CUE Evaluator — cuelang.org/go/cue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    ↓  validated args map → Go map[string]interface{}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Glojure Runtime — glojurelang/glojure embedded in Go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    ↓  results as Go values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Go Builtin Layer — AWS SDK, k8s client, HTTP, etc.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    ↓  immutable JSON artifacts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.swamp/ directory — Git repository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Repository Layout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.swamp/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config.cue              # repo-level config: vault backend, default tags, etc.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definitions/            # CUE definition files (instances of model schemas)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prod-web.cue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prod-rds.cue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workflows/              # CUE workflow files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rotate-db-credentials.cue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methods/                # Glojure method implementations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aws_ec2_instance/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│   ├── list.clj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│   ├── create.clj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│   └── delete.clj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aws_rds_cluster/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    ├── ping.clj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    └── rotate-credentials.clj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data/                   # Immutable method output artifacts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prod-web/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    └── list/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        ├── 20260306T142233-a3f9c1.json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        └── latest -&gt; 20260306T142233-a3f9c1.json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vaults/                 # Encrypted credential store (age/sops)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default.age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└── index/                  # Symlink tree for human navigation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├── models -&gt; (symlinks to model definitions by name)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├── definitions -&gt; (symlinks to .cue files by name)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└── workflows -&gt; (symlinks to workflow files by name)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extensions/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└── models/                 # User-defined CUE model schemas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└── my_custom_api.cue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.claude/                    # Agent skill files (gitignored)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└── skills/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├── swamp-core/SKILL.md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├── swamp-definitions/SKILL.md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└── swamp-extension-model/SKILL.md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The Go Runtime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Go binary is the orchestration spine of the system. Its responsibilities: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3.3.1 CUE Evaluation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runtime uses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cuelang.org/go/cue</w:t>
      </w:r>
      <w:r>
        <w:rPr>
          <w:rFonts w:ascii="Arial" w:cs="Arial" w:eastAsia="Arial" w:hAnsi="Arial"/>
          <w:sz w:val="22"/>
          <w:szCs w:val="22"/>
        </w:rPr>
        <w:t xml:space="preserve"> to load and evaluate CUE files. The evaluation pipeline: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cue.Context.BuildFS()</w:t>
      </w:r>
      <w:r>
        <w:rPr>
          <w:rFonts w:ascii="Arial" w:cs="Arial" w:eastAsia="Arial" w:hAnsi="Arial"/>
          <w:sz w:val="22"/>
          <w:szCs w:val="22"/>
        </w:rPr>
        <w:t xml:space="preserve"> — loads the .swamp/ directory as a CUE instance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Model schema lookup — resolves the model name from a definition, loads the schema from the bundled or extension model registry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Unification — unifies the definition value against the model schema; any constraint violation surfaces as a CUE error before execution begins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Vault resolution — walks the unified value looking for vault: references; resolves each against the configured backend; substitutes concrete values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Export — calls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cue.Value.MarshalJSON()</w:t>
      </w:r>
      <w:r>
        <w:rPr>
          <w:rFonts w:ascii="Arial" w:cs="Arial" w:eastAsia="Arial" w:hAnsi="Arial"/>
          <w:sz w:val="22"/>
          <w:szCs w:val="22"/>
        </w:rPr>
        <w:t xml:space="preserve"> to produce a plain Go map for passing to Glojure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3.3.2 Glojure Embedding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Glojure runtime is embedded using the standard Glojure embedding API. At startup the Go binary: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Generates package maps for all Go builtin namespaces (AWS SDK wrappers, HTTP client, k8s client, vault backends, etc.) via the glojure codegen tool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Registers the package maps with the Glojure runtime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Initializes a persistent Glojure environment shared across method invocations within a single run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Per method execution: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Binds the resolved args map to *swamp/args* in the Glojure environment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Binds run metadata (run-id, definition name, method name, tags) to *swamp/run-meta*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runtime.ReadEvalFile(methodPath)</w:t>
      </w:r>
      <w:r>
        <w:rPr>
          <w:rFonts w:ascii="Arial" w:cs="Arial" w:eastAsia="Arial" w:hAnsi="Arial"/>
          <w:sz w:val="22"/>
          <w:szCs w:val="22"/>
        </w:rPr>
        <w:t xml:space="preserve"> — evaluates the .clj file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Extracts the return value of the (run *swamp/args*) call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Validates the return value's JSON serialization against the CUE return schema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On validation success, writes the artifact to .swamp/data/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3.3.3 Workflow Orchestration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Workflow execution uses a topological sort over the CUE-expressed dependency graph: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Load the workflow CUE file and evaluate it to a Go struct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Build a DAG from step field references (a step referencing steps.X.outputs.Y depends on X)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Topological sort produces a schedule: sets of steps that can run concurrently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Execute each concurrent set using a Go errgroup; propagate failures with configurable abort-or-continue semantics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As each step completes, bind its output to steps.&lt;name&gt;.outputs in the CUE environment so downstream steps can resolve their inputs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Write a workflow run manifest to .swamp/data/.runs/&lt;workflow&gt;/&lt;run-id&gt;.json recording step outcomes, timing, and artifact paths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3.3.4 Drift Detection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Drift detection compares declared state (definition + last known data artifact) against live state (a fresh method run):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Load the definition CUE value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Load the latest data artifact as a CUE value (JSON auto-imported)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Run the list or describe method; collect the new artifact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Unify the declared state schema with both the old and new artifact values; use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cue.Value.Subsume()</w:t>
      </w:r>
      <w:r>
        <w:rPr>
          <w:rFonts w:ascii="Arial" w:cs="Arial" w:eastAsia="Arial" w:hAnsi="Arial"/>
          <w:sz w:val="22"/>
          <w:szCs w:val="22"/>
        </w:rPr>
        <w:t xml:space="preserve"> to check whether the live state still satisfies the declared constraints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Report fields that are present in the declaration but absent from live state, and fields that violate declared constraints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Glojure Builtin Namespaces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All I/O available to method files is exposed through registered Go packages. The namespace hierarchy: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rPr>
          <w:tblHeader/>
        </w:trP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Namespace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Go package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swamp.aws.ec2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github.com/aws/aws-sdk-go-v2/service/ec2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EC2 instances, security groups, VPCs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swamp.aws.rds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aws-sdk-go-v2/service/rds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RDS clusters, snapshots, parameter groups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swamp.aws.s3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aws-sdk-go-v2/service/s3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S3 buckets, objects, policies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swamp.aws.iam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aws-sdk-go-v2/service/iam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IAM roles, policies, users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swamp.aws.sm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aws-sdk-go-v2/service/secretsmanager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Secrets Manager CRUD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swamp.k8s.core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k8s.io/client-go/kubernetes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Pods, Services, ConfigMaps, Namespaces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swamp.k8s.apps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client-go apps/v1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Deployments, DaemonSets, StatefulSets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swamp.http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net/http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Generic HTTP client for arbitrary APIs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swamp.exec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os/exec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Subprocess execution (CLI tools, scripts)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swamp.vault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internal vault backends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Read/write vault secrets from method code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swamp.core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internal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Tag manipulation, data normalization utilities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swamp.log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internal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Structured log emission from method code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Each namespace is generated via the Glojure package map codegen tool and compiled into the binary. Adding a new builtin namespace is a code generation step, not a runtime plugin load.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3.5 The .swamp/ Directory as a Tuplespace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.swamp/ directory functions as a lightweight, file-system-backed tuplespace: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Definitions</w:t>
      </w:r>
      <w:r>
        <w:rPr>
          <w:rFonts w:ascii="Arial" w:cs="Arial" w:eastAsia="Arial" w:hAnsi="Arial"/>
          <w:sz w:val="22"/>
          <w:szCs w:val="22"/>
        </w:rPr>
        <w:t xml:space="preserve"> are persistent named configurations (tuples of args keyed by definition name)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artifacts</w:t>
      </w:r>
      <w:r>
        <w:rPr>
          <w:rFonts w:ascii="Arial" w:cs="Arial" w:eastAsia="Arial" w:hAnsi="Arial"/>
          <w:sz w:val="22"/>
          <w:szCs w:val="22"/>
        </w:rPr>
        <w:t xml:space="preserve"> are write-once output tuples produced by method invocations, indexed by (definition, method, timestamp)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Workflow run manifests</w:t>
      </w:r>
      <w:r>
        <w:rPr>
          <w:rFonts w:ascii="Arial" w:cs="Arial" w:eastAsia="Arial" w:hAnsi="Arial"/>
          <w:sz w:val="22"/>
          <w:szCs w:val="22"/>
        </w:rPr>
        <w:t xml:space="preserve"> are coordination records recording what ran, when, and what it produced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Git history</w:t>
      </w:r>
      <w:r>
        <w:rPr>
          <w:rFonts w:ascii="Arial" w:cs="Arial" w:eastAsia="Arial" w:hAnsi="Arial"/>
          <w:sz w:val="22"/>
          <w:szCs w:val="22"/>
        </w:rPr>
        <w:t xml:space="preserve"> is the append-only log; each commit is a snapshot of the full tuplespace state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This structure means multi-agent scenarios are possible: multiple agent processes writing definitions and reading data artifacts from the same Git repository, coordinating through commits and file presence, without a network service.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Agent Integration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Skill Files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binary bundles a set of skill markdown files that teach AI agents how to use the system. On swamp repo init, these are written to the appropriate tool directory (.claude/skills/, .cursor/rules/, etc.). Skill files cover: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Skill file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Teaches the agent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Key patterns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swamp-core/SKILL.md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Core CLI usage, repo layout, data query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run, swamp data search, .swamp/ structure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swamp-definitions/SKILL.md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How to write CUE definition files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Model schemas, vault refs, cross-definition CUE paths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swamp-workflows/SKILL.md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How to write CUE workflow files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Step DAG syntax, input threading, trigger conditions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swamp-methods/SKILL.md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How to write Glojure method files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Namespace imports, (run args) pattern, return value shape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swamp-extension-model/SKILL.md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How to define a new model in CUE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#Model schema pattern, method schema, state schema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swamp-vault/SKILL.md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How to manage secrets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vault set, vault ref syntax in definitions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swamp-drift/SKILL.md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How to run and interpret drift detection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drift, reading drift report output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Agent Workflow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typical agent interaction follows this pattern: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Discovery: </w:t>
      </w:r>
      <w:r>
        <w:rPr>
          <w:rFonts w:ascii="Arial" w:cs="Arial" w:eastAsia="Arial" w:hAnsi="Arial"/>
          <w:sz w:val="22"/>
          <w:szCs w:val="22"/>
        </w:rPr>
        <w:t xml:space="preserve">agent runs swamp model search &lt;keyword&gt; to find relevant model types; reads the CUE schema to understand args and method signatures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Definition authoring: </w:t>
      </w:r>
      <w:r>
        <w:rPr>
          <w:rFonts w:ascii="Arial" w:cs="Arial" w:eastAsia="Arial" w:hAnsi="Arial"/>
          <w:sz w:val="22"/>
          <w:szCs w:val="22"/>
        </w:rPr>
        <w:t xml:space="preserve">agent writes a .cue file in .swamp/definitions/; CUE evaluation catches schema violations immediately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Method generation: </w:t>
      </w:r>
      <w:r>
        <w:rPr>
          <w:rFonts w:ascii="Arial" w:cs="Arial" w:eastAsia="Arial" w:hAnsi="Arial"/>
          <w:sz w:val="22"/>
          <w:szCs w:val="22"/>
        </w:rPr>
        <w:t xml:space="preserve">for custom or extension models, agent generates a Glojure .clj method file using the skill patterns; because Glojure is homoiconic, the agent reasons about the code as a data structure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Workflow composition: </w:t>
      </w:r>
      <w:r>
        <w:rPr>
          <w:rFonts w:ascii="Arial" w:cs="Arial" w:eastAsia="Arial" w:hAnsi="Arial"/>
          <w:sz w:val="22"/>
          <w:szCs w:val="22"/>
        </w:rPr>
        <w:t xml:space="preserve">agent writes a workflow CUE file referencing definitions and methods; the CUE type system validates input/output threading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Review gate: </w:t>
      </w:r>
      <w:r>
        <w:rPr>
          <w:rFonts w:ascii="Arial" w:cs="Arial" w:eastAsia="Arial" w:hAnsi="Arial"/>
          <w:sz w:val="22"/>
          <w:szCs w:val="22"/>
        </w:rPr>
        <w:t xml:space="preserve">agent presents the generated artifacts (definition, methods, workflow) for human review before executing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Execution: </w:t>
      </w:r>
      <w:r>
        <w:rPr>
          <w:rFonts w:ascii="Arial" w:cs="Arial" w:eastAsia="Arial" w:hAnsi="Arial"/>
          <w:sz w:val="22"/>
          <w:szCs w:val="22"/>
        </w:rPr>
        <w:t xml:space="preserve">human runs swamp workflow run &lt;name&gt; or swamp method run &lt;definition&gt; &lt;method&gt;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Observation: </w:t>
      </w:r>
      <w:r>
        <w:rPr>
          <w:rFonts w:ascii="Arial" w:cs="Arial" w:eastAsia="Arial" w:hAnsi="Arial"/>
          <w:sz w:val="22"/>
          <w:szCs w:val="22"/>
        </w:rPr>
        <w:t xml:space="preserve">agent reads data artifacts from .swamp/data/ to observe results; can refine methods based on output shapes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Why Glojure is Better for Agents Than TypeScript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Swamp's TypeScript methods are opaque text. An agent generating a TypeScript class is writing prose that happens to be valid syntax — it cannot structurally inspect or manipulate its own output.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Glojure method files are s-expressions. The agent's internal representation of "code to generate" and the file on disk are the same structure. This has practical consequences: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An agent can compose a method from known sub-forms without string templating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 synthesis process (an idle agent summarizing patterns across many method runs) can produce refined method implementations by transforming AST-equivalent structures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Diffing two method implementations is a structural diff, not a text diff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Static analysis of what builtins a method calls is a simple tree walk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CLI Command Reference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CLI surface mirrors swamp's, extended to surface CUE-specific operations.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Repository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Command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repo init [--tool claude|cursor|codex]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Initialize a .swamp/ repo, write skill files for the specified agent tool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repo validate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Run CUE evaluation across all definitions and workflows; report schema violations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repo index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Rebuild the .swamp/index/ symlink tree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update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Self-update the binary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Model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Command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model search &lt;query&gt;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Search bundled and extension model schemas by name, description, or category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model show &lt;name&gt;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Pretty-print a model's CUE schema including args, methods, and state shapes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model list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List all available models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Definition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Command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definition list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List all definitions in the current repo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definition show &lt;name&gt;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Print the resolved (vault-substituted) definition value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definition validate &lt;name&gt;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Run CUE validation on a specific definition against its model schema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Method Execution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Command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method run &lt;definition&gt; &lt;method&gt; [--tag k=v]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Execute a single method against a definition; store output artifact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method run --dry-run &lt;definition&gt; &lt;method&gt;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Validate args and display resolved inputs without executing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method list &lt;definition&gt;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List methods available on a definition's model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5.5 Workflow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Command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workflow run &lt;name&gt; [--tag k=v]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Execute a workflow; streams step progress to stdout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workflow list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List all workflows in the repo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workflow show &lt;name&gt;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Print the workflow DAG with step dependencies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workflow validate &lt;name&gt;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Validate the workflow CUE file; verify all referenced definitions exist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workflow history &lt;name&gt;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List past workflow runs with status and timing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5.6 Data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Command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data search [--definition &lt;name&gt;] [--method &lt;name&gt;] [--tag k=v]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Search data artifacts by metadata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data show &lt;artifact-path&gt;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Pretty-print a data artifact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data latest &lt;definition&gt; &lt;method&gt;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Print the latest artifact for a definition+method pair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5.7 Drift Detection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Command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drift check &lt;definition&gt;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Run all list/describe methods, compare against last known state, report drift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drift check --all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Run drift check across all definitions in the repo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drift report &lt;definition&gt;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Display the most recent drift report without re-running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5.8 Vault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Command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vault set &lt;path&gt; &lt;value&gt;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Store a secret in the configured vault backend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vault get &lt;path&gt;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Read a secret (for debugging; does not expose to shell history by default)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vault list [&lt;prefix&gt;]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List vault paths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swamp vault rotate-key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Re-encrypt the file vault with a new key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CUE Schema Conventions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Base Types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All model schemas unify against a set of base types defined in models/base.cue: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models/base.cue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package models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#Method: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description?: string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inputs?:      _  // CUE open struct; constrained per method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returns:      _  // return schema; constrained per method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timeout?:     =~"^[0-9]+(s|m|h)$" | *"5m"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retries?:     int &amp; &gt;=0 &amp; &lt;=5 | *0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#Tag: [string]: string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#ModelMetadata: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name:        string &amp; =~"^[a-z][a-z0-9_]+$"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description: string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category:    "compute" | "storage" | "network" | "security" | "data" | "custom"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icon?:       string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#DeleteResult: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success:    bool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message?:   string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deleted_at: string  // ISO8601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Definition File 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One definition per file recommended; filename matches the definition name (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prod-web.cue</w:t>
      </w:r>
      <w:r>
        <w:rPr>
          <w:rFonts w:ascii="Arial" w:cs="Arial" w:eastAsia="Arial" w:hAnsi="Arial"/>
          <w:sz w:val="22"/>
          <w:szCs w:val="22"/>
        </w:rPr>
        <w:t xml:space="preserve"> defines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prod_web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Vault references use the syntax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vault."&lt;backend&gt;/&lt;path&gt;"</w:t>
      </w:r>
      <w:r>
        <w:rPr>
          <w:rFonts w:ascii="Arial" w:cs="Arial" w:eastAsia="Arial" w:hAnsi="Arial"/>
          <w:sz w:val="22"/>
          <w:szCs w:val="22"/>
        </w:rPr>
        <w:t xml:space="preserve">; the default backend is omitted: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vault."path/to/secret"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Cross-definition references use CUE import paths: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import "definitions/prod-web"</w:t>
      </w:r>
      <w:r>
        <w:rPr>
          <w:rFonts w:ascii="Arial" w:cs="Arial" w:eastAsia="Arial" w:hAnsi="Arial"/>
          <w:sz w:val="22"/>
          <w:szCs w:val="22"/>
        </w:rPr>
        <w:t xml:space="preserve">, then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prod_web.args.region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Definitions should not contain conditional logic; that belongs in method files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Workflow File 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Step names use snake_case and are unique within a workflow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Step inputs reference prior steps via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steps.&lt;name&gt;.outputs.&lt;field&gt;</w:t>
      </w:r>
      <w:r>
        <w:rPr>
          <w:rFonts w:ascii="Arial" w:cs="Arial" w:eastAsia="Arial" w:hAnsi="Arial"/>
          <w:sz w:val="22"/>
          <w:szCs w:val="22"/>
        </w:rPr>
        <w:t xml:space="preserve">; the runtime validates these paths against the prior step's return schema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Trigger conditions are CUE boolean expressions against prior step outputs; evaluated at runtime before the step fires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Workflow files should import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"models"</w:t>
      </w:r>
      <w:r>
        <w:rPr>
          <w:rFonts w:ascii="Arial" w:cs="Arial" w:eastAsia="Arial" w:hAnsi="Arial"/>
          <w:sz w:val="22"/>
          <w:szCs w:val="22"/>
        </w:rPr>
        <w:t xml:space="preserve"> to access method return type schemas for input validation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Glojure Method Conventions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Method File Structure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Every method file must follow this structure: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;; Required namespace declaration matching directory path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(ns methods.&lt;model-name&gt;.&lt;method-name&gt;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(:require [swamp.core :as core]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[swamp.log  :as log]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; ... additional namespaces as needed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;; (run args) is the entry point called by the Go runtime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;; args is a Clojure map with string keys matching the definition's args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(defn run [args]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(log/info "starting" {:definition (get args "_definition")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:method     (get args "_method")})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;; ... method logic 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;; Return value must match the model's method return schema (validated by Go)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{:result ...})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Error Handling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Methods should use Clojure's standard exception model. The Go runtime wraps the Glojure eval in a recover and translates panics to structured errors. Recommended patterns: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;; Use ex-info for structured errors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(throw (ex-info "Resource not found"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{:type :not-found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:resource-id instance-id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:region region}))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;; The Go runtime will store the ex-info data map as the error artifact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;; and surface it in swamp data search --errors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Idempotency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Methods should be idempotent where possible — running the same method twice should produce the same result, not double-provision resources. Recommended patterns: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List before create: check if the resource already exists before creating it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 tags as identity: tag resources with the definition name and use the tag to find existing resources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Return existing resource data when the resource already exists in the desired state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7.4 The Effect Description Pattern (Advanced)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For maximum auditability, methods can return a description of effects rather than executing them directly. The Go runtime detects this pattern and handles execution, producing an audit record of what the method intended vs what happened: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;; Instead of calling ec2/create-instance directly: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(defn run [args]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{:swamp/effects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[{:type    :aws/ec2/run-instances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:inputs  {:ImageId      (get args "ami_id")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:InstanceType (get args "instance_type")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:MinCount     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:MaxCount     1}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:dry-run? (get args "_dry_run" false)}]})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;; The Go runtime executes declared effects and attaches results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;; This enables --dry-run to show what would happen without doing it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Extension Models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Users can define their own model types by placing CUE files in extensions/models/ (configurable via SWAMP_MODELS_DIR or .swamp.yaml). Extension models follow the same schema as built-in models and are picked up automatically by the CLI and agent skill discovery.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8.1 Defining an Extension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extensions/models/datadog_monitor.cue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package models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#DatadogMonitor: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metadata: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name:        "datadog_monitor"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description: "A Datadog monitor alert configuration"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category:    "custom"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args: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site:    "datadoghq.com" | "datadoghq.eu" | *"datadoghq.com"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api_key: string  // will be resolved from vault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app_key: string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methods: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list: #Method &amp;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inputs: { tags?: [...string], name_filter?: string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returns: [...#MonitorState]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mute: #Method &amp;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inputs: { monitor_id: int, duration_seconds: int &amp; &gt;0 &amp; &lt;=86400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returns: #MuteResult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#MonitorState: { id: int, name: string, status: string, tags: [...string]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#MuteResult:   { success: bool, unmuted_at: string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8.2 Extension Model Method Files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Extension model method files live alongside the model definition or in .swamp/methods/&lt;model-name&gt;/. They follow the same Glojure conventions as built-in methods and can call any registered Go namespace. For APIs not covered by bundled namespaces, the swamp.http namespace provides a generic HTTP client: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;; methods/datadog_monitor/list.clj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(ns methods.datadog-monitor.list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(:require [swamp.http :as http]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[swamp.core :as core]))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(defn run [args]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(let [resp (http/get (str "https://api." (get args "site") "/api/v1/monitor")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{:headers {"DD-API-KEY" (get args "api_key")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  "DD-APPLICATION-KEY" (get args "app_key")}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:query-params {:tags (clojure.string/join ","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               (get-in args ["inputs" "tags"] []))}})]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{:monitors (get resp :body)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:count    (count (get resp :body))}))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9. Security Model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9.1 Credential Handling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Credentials never leave the local machine unless a method explicitly calls an external API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Go runtime resolves vault references immediately before method execution; resolved secrets are not written to disk or included in data artifacts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File vault backend encrypts at rest using age; keys are not stored in the repository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Environment vault reads from ambient env vars; suitable for CI where secrets are injected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9.2 Method Sandboxing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Glojure methods run in the same OS process as the runtime. They have access to the full set of registered Go namespaces — there is no capability sandbox. This is a deliberate tradeoff: methods are agent-generated but human-reviewed before execution. The review gate is the security boundary, not a runtime sandbox.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Future work may add opt-in sandboxing for extension model methods from untrusted sources.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9.3 Path Traversal Prevention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artifact storage layer validates all user-supplied names (definition names, method names, workflow names, tag keys and values) against a path containment check before any filesystem operation. Names containing path traversal sequences are rejected at the point of intake, not at the point of use.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9.4 Git Commit Signing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CLI optionally signs commits to .swamp/ using the local Git signing configuration (GPG or SSH). When enabled, the audit trail of who approved and committed which artifacts is cryptographically verifiable.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10. Implementation Plan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Core Runtime (MVP)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 CLI skeleton with cobra; repo init, model, definition, method, data subcommands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CUE evaluator integration: load definitions, validate against bundled model schemas, export to Go maps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Glojure embedding: load .clj method files, bind args, call (run args), receive results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Three builtin namespaces: swamp.aws.ec2, swamp.http, swamp.core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File vault backend (plaintext initially; age encryption in phase 2)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Immutable artifact storage to .swamp/data/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Symlink index for .swamp/index/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Skill files for Claude Code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Workflows and Drift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CUE workflow file format and DAG evaluation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Topological sort and concurrent step execution via errgroup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Step input threading (resolving steps.&lt;name&gt;.outputs.X from prior step artifacts)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Workflow run manifest storage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Drift detection via CUE unification (swamp drift check)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age encryption for file vault backend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Builtin Model Coverage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Expand bundled namespaces: AWS RDS, S3, IAM, Secrets Manager; Kubernetes apps and core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Write CUE model schemas for each namespace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Write reference Glojure method files for common operations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Agent skill files for each model category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4: Extension Model System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Extension model discovery from SWAMP_MODELS_DIR and extensions/models/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swamp model scaffold &lt;name&gt; -- generate CUE schema and method stubs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Extension model skill file generation on repo init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Effect description pattern support in the Go runtime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top w:val="single" w:color="BFBFBF" w:sz="4"/>
        </w:pBdr>
        <w:spacing w:after="0" w:before="24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End of Document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</w:pPr>
    <w:r>
      <w:rPr>
        <w:rFonts w:ascii="Arial" w:cs="Arial" w:eastAsia="Arial" w:hAnsi="Arial"/>
        <w:color w:val="888888"/>
        <w:sz w:val="18"/>
        <w:szCs w:val="18"/>
      </w:rPr>
      <w:t xml:space="preserve">CONFIDENTIAL — DRAFT   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888888"/>
        <w:sz w:val="18"/>
        <w:szCs w:val="18"/>
      </w:rPr>
      <w:t xml:space="preserve">ARCHITECTURE DOCUMENT</w:t>
    </w:r>
    <w:r>
      <w:rPr>
        <w:rFonts w:ascii="Arial" w:cs="Arial" w:eastAsia="Arial" w:hAnsi="Arial"/>
        <w:color w:val="888888"/>
        <w:sz w:val="18"/>
        <w:szCs w:val="18"/>
      </w:rPr>
      <w:t xml:space="preserve">    |    CUE + Go + Glojure Infrastructure Automation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  <w:lvl w:ilvl="2" w15:tentative="1">
      <w:start w:val="1"/>
      <w:numFmt w:val="bullet"/>
      <w:lvlText w:val="▪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2026-03-07T00:10:12.047Z</dcterms:created>
  <dcterms:modified xsi:type="dcterms:W3CDTF">2026-03-07T00:10:12.049Z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