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6A2F" w14:textId="4F802822" w:rsidR="008B126F" w:rsidRDefault="008B126F">
      <w:r>
        <w:t xml:space="preserve">Basically, this task emphasis more on upskilling, means preparing people for technology-based future. This era of technology where transformation happens rapidly so government and company should take collective effort to upskills the </w:t>
      </w:r>
      <w:r w:rsidR="00296AAF">
        <w:t>workforce. In</w:t>
      </w:r>
      <w:r>
        <w:t xml:space="preserve"> this era everyone has to accept the automation in industries.one should acquire the new skills and there should be continuous improvement.</w:t>
      </w:r>
    </w:p>
    <w:sectPr w:rsidR="008B1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6F"/>
    <w:rsid w:val="000023EF"/>
    <w:rsid w:val="00075A86"/>
    <w:rsid w:val="00296AAF"/>
    <w:rsid w:val="008B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7124"/>
  <w15:chartTrackingRefBased/>
  <w15:docId w15:val="{BBECB420-5171-493F-B5B9-5FAE0FEC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2022-08-19T18:18:00Z</dcterms:created>
  <dcterms:modified xsi:type="dcterms:W3CDTF">2022-08-20T05:39:00Z</dcterms:modified>
</cp:coreProperties>
</file>