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0B0E" w14:textId="2D412914" w:rsidR="00BB3C1A" w:rsidRPr="00283058" w:rsidRDefault="002830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83058">
        <w:rPr>
          <w:rFonts w:asciiTheme="majorBidi" w:hAnsiTheme="majorBidi" w:cstheme="majorBidi"/>
          <w:b/>
          <w:bCs/>
          <w:sz w:val="28"/>
          <w:szCs w:val="28"/>
        </w:rPr>
        <w:t>Sensor Required: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1350"/>
        <w:gridCol w:w="1440"/>
        <w:gridCol w:w="1170"/>
        <w:gridCol w:w="1080"/>
        <w:gridCol w:w="1350"/>
        <w:gridCol w:w="2245"/>
      </w:tblGrid>
      <w:tr w:rsidR="00283058" w:rsidRPr="00283058" w14:paraId="5221AC00" w14:textId="77777777" w:rsidTr="00AB478D">
        <w:tc>
          <w:tcPr>
            <w:tcW w:w="715" w:type="dxa"/>
            <w:vAlign w:val="center"/>
          </w:tcPr>
          <w:p w14:paraId="48F5C7C6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Gas</w:t>
            </w:r>
          </w:p>
        </w:tc>
        <w:tc>
          <w:tcPr>
            <w:tcW w:w="1350" w:type="dxa"/>
            <w:vAlign w:val="center"/>
          </w:tcPr>
          <w:p w14:paraId="17FDCC20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Recommended Sensor/Model</w:t>
            </w:r>
          </w:p>
        </w:tc>
        <w:tc>
          <w:tcPr>
            <w:tcW w:w="1440" w:type="dxa"/>
            <w:vAlign w:val="center"/>
          </w:tcPr>
          <w:p w14:paraId="7E8CAF41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170" w:type="dxa"/>
            <w:vAlign w:val="center"/>
          </w:tcPr>
          <w:p w14:paraId="762C4353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Key Specs (LOD/Range/Accuracy)</w:t>
            </w:r>
          </w:p>
        </w:tc>
        <w:tc>
          <w:tcPr>
            <w:tcW w:w="1080" w:type="dxa"/>
            <w:vAlign w:val="center"/>
          </w:tcPr>
          <w:p w14:paraId="1B1FCAF4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ESP32 Connection</w:t>
            </w:r>
          </w:p>
        </w:tc>
        <w:tc>
          <w:tcPr>
            <w:tcW w:w="1350" w:type="dxa"/>
            <w:vAlign w:val="center"/>
          </w:tcPr>
          <w:p w14:paraId="2DB9B99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Digi-Key </w:t>
            </w:r>
            <w:proofErr w:type="gramStart"/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Part # &amp;</w:t>
            </w:r>
            <w:proofErr w:type="gramEnd"/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Price</w:t>
            </w:r>
          </w:p>
        </w:tc>
        <w:tc>
          <w:tcPr>
            <w:tcW w:w="2245" w:type="dxa"/>
            <w:vAlign w:val="center"/>
          </w:tcPr>
          <w:p w14:paraId="4911FCF2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Link/Notes</w:t>
            </w:r>
          </w:p>
        </w:tc>
      </w:tr>
      <w:tr w:rsidR="00283058" w:rsidRPr="00283058" w14:paraId="02D38FB9" w14:textId="77777777" w:rsidTr="00AB478D">
        <w:tc>
          <w:tcPr>
            <w:tcW w:w="715" w:type="dxa"/>
            <w:vAlign w:val="center"/>
          </w:tcPr>
          <w:p w14:paraId="70D05EE7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H₂</w:t>
            </w:r>
          </w:p>
        </w:tc>
        <w:tc>
          <w:tcPr>
            <w:tcW w:w="1350" w:type="dxa"/>
            <w:vAlign w:val="center"/>
          </w:tcPr>
          <w:p w14:paraId="04D5BB22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283058">
              <w:rPr>
                <w:rFonts w:asciiTheme="majorBidi" w:hAnsiTheme="majorBidi" w:cstheme="majorBidi"/>
                <w:sz w:val="22"/>
                <w:szCs w:val="22"/>
              </w:rPr>
              <w:t>Alphasense</w:t>
            </w:r>
            <w:proofErr w:type="spellEnd"/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H2-A1</w:t>
            </w:r>
          </w:p>
        </w:tc>
        <w:tc>
          <w:tcPr>
            <w:tcW w:w="1440" w:type="dxa"/>
            <w:vAlign w:val="center"/>
          </w:tcPr>
          <w:p w14:paraId="1678BA88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Electrochemical/Fuel Cell</w:t>
            </w:r>
          </w:p>
        </w:tc>
        <w:tc>
          <w:tcPr>
            <w:tcW w:w="1170" w:type="dxa"/>
            <w:vAlign w:val="center"/>
          </w:tcPr>
          <w:p w14:paraId="3098A935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&lt;1 ppm / 0–2000 ppm / ±2%</w:t>
            </w:r>
          </w:p>
        </w:tc>
        <w:tc>
          <w:tcPr>
            <w:tcW w:w="1080" w:type="dxa"/>
            <w:vAlign w:val="center"/>
          </w:tcPr>
          <w:p w14:paraId="6BA019C3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Analog (0–5V to GPIO34 ADC)</w:t>
            </w:r>
          </w:p>
        </w:tc>
        <w:tc>
          <w:tcPr>
            <w:tcW w:w="1350" w:type="dxa"/>
            <w:vAlign w:val="center"/>
          </w:tcPr>
          <w:p w14:paraId="780940ED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1861-1030-ND / $150–$200</w:t>
            </w:r>
          </w:p>
        </w:tc>
        <w:tc>
          <w:tcPr>
            <w:tcW w:w="2245" w:type="dxa"/>
            <w:vAlign w:val="center"/>
          </w:tcPr>
          <w:p w14:paraId="160CC44E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6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https://www.digikey.com/en/products/detail/alphasense/H2-A1/11298120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Selective for PD faults</w:t>
            </w:r>
          </w:p>
        </w:tc>
      </w:tr>
      <w:tr w:rsidR="00283058" w:rsidRPr="00283058" w14:paraId="77BD5ADE" w14:textId="77777777" w:rsidTr="00AB478D">
        <w:tc>
          <w:tcPr>
            <w:tcW w:w="715" w:type="dxa"/>
            <w:vAlign w:val="center"/>
          </w:tcPr>
          <w:p w14:paraId="093D6635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CH₄</w:t>
            </w:r>
          </w:p>
        </w:tc>
        <w:tc>
          <w:tcPr>
            <w:tcW w:w="1350" w:type="dxa"/>
            <w:vAlign w:val="center"/>
          </w:tcPr>
          <w:p w14:paraId="1386A300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283058">
              <w:rPr>
                <w:rFonts w:asciiTheme="majorBidi" w:hAnsiTheme="majorBidi" w:cstheme="majorBidi"/>
                <w:sz w:val="22"/>
                <w:szCs w:val="22"/>
              </w:rPr>
              <w:t>Alphasense</w:t>
            </w:r>
            <w:proofErr w:type="spellEnd"/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CH-A3 or SPEC IR 3SP_CH4_1000</w:t>
            </w:r>
          </w:p>
        </w:tc>
        <w:tc>
          <w:tcPr>
            <w:tcW w:w="1440" w:type="dxa"/>
            <w:vAlign w:val="center"/>
          </w:tcPr>
          <w:p w14:paraId="2F27F3C2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NDIR</w:t>
            </w:r>
          </w:p>
        </w:tc>
        <w:tc>
          <w:tcPr>
            <w:tcW w:w="1170" w:type="dxa"/>
            <w:vAlign w:val="center"/>
          </w:tcPr>
          <w:p w14:paraId="2ABF2FFC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1 ppm / 0–5000 ppm / ±5%</w:t>
            </w:r>
          </w:p>
        </w:tc>
        <w:tc>
          <w:tcPr>
            <w:tcW w:w="1080" w:type="dxa"/>
            <w:vAlign w:val="center"/>
          </w:tcPr>
          <w:p w14:paraId="03A091DB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UART/Modbus (GPIO16/17)</w:t>
            </w:r>
          </w:p>
        </w:tc>
        <w:tc>
          <w:tcPr>
            <w:tcW w:w="1350" w:type="dxa"/>
            <w:vAlign w:val="center"/>
          </w:tcPr>
          <w:p w14:paraId="42083C56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245-1000-ND / $100–$150</w:t>
            </w:r>
          </w:p>
        </w:tc>
        <w:tc>
          <w:tcPr>
            <w:tcW w:w="2245" w:type="dxa"/>
            <w:vAlign w:val="center"/>
          </w:tcPr>
          <w:p w14:paraId="50FF932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7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https://www.digikey.com/en/products/detail/spec-sensors/3SP_CH4_1000/11298121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For T1 thermal</w:t>
            </w:r>
          </w:p>
        </w:tc>
      </w:tr>
      <w:tr w:rsidR="00283058" w:rsidRPr="00283058" w14:paraId="4C63B139" w14:textId="77777777" w:rsidTr="00AB478D">
        <w:tc>
          <w:tcPr>
            <w:tcW w:w="715" w:type="dxa"/>
            <w:vAlign w:val="center"/>
          </w:tcPr>
          <w:p w14:paraId="3653E1B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C₂H₆</w:t>
            </w:r>
          </w:p>
        </w:tc>
        <w:tc>
          <w:tcPr>
            <w:tcW w:w="1350" w:type="dxa"/>
            <w:vAlign w:val="center"/>
          </w:tcPr>
          <w:p w14:paraId="4B073F6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SPEC Sensors 3SP_C2H6_1000</w:t>
            </w:r>
          </w:p>
        </w:tc>
        <w:tc>
          <w:tcPr>
            <w:tcW w:w="1440" w:type="dxa"/>
            <w:vAlign w:val="center"/>
          </w:tcPr>
          <w:p w14:paraId="70188ABD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NDIR</w:t>
            </w:r>
          </w:p>
        </w:tc>
        <w:tc>
          <w:tcPr>
            <w:tcW w:w="1170" w:type="dxa"/>
            <w:vAlign w:val="center"/>
          </w:tcPr>
          <w:p w14:paraId="788F6E91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5 ppm / 0–2000 ppm / ±5%</w:t>
            </w:r>
          </w:p>
        </w:tc>
        <w:tc>
          <w:tcPr>
            <w:tcW w:w="1080" w:type="dxa"/>
            <w:vAlign w:val="center"/>
          </w:tcPr>
          <w:p w14:paraId="31919EE6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Analog/I2C (GPIO21/22)</w:t>
            </w:r>
          </w:p>
        </w:tc>
        <w:tc>
          <w:tcPr>
            <w:tcW w:w="1350" w:type="dxa"/>
            <w:vAlign w:val="center"/>
          </w:tcPr>
          <w:p w14:paraId="3A899886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245-1001-ND / $200–$300</w:t>
            </w:r>
          </w:p>
        </w:tc>
        <w:tc>
          <w:tcPr>
            <w:tcW w:w="2245" w:type="dxa"/>
            <w:vAlign w:val="center"/>
          </w:tcPr>
          <w:p w14:paraId="4BAD24A5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8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https://www.digikey.com/en/products/detail/spec-sensors/3SP_C2H6_1000/11298122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Low-temp fault detection</w:t>
            </w:r>
          </w:p>
        </w:tc>
      </w:tr>
      <w:tr w:rsidR="00283058" w:rsidRPr="00283058" w14:paraId="0A1BDDD4" w14:textId="77777777" w:rsidTr="00AB478D">
        <w:tc>
          <w:tcPr>
            <w:tcW w:w="715" w:type="dxa"/>
            <w:vAlign w:val="center"/>
          </w:tcPr>
          <w:p w14:paraId="2792A50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C₂H₄</w:t>
            </w:r>
          </w:p>
        </w:tc>
        <w:tc>
          <w:tcPr>
            <w:tcW w:w="1350" w:type="dxa"/>
            <w:vAlign w:val="center"/>
          </w:tcPr>
          <w:p w14:paraId="3FD20F21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SPEC Sensors 3SP_Ethylene_1000</w:t>
            </w:r>
          </w:p>
        </w:tc>
        <w:tc>
          <w:tcPr>
            <w:tcW w:w="1440" w:type="dxa"/>
            <w:vAlign w:val="center"/>
          </w:tcPr>
          <w:p w14:paraId="789B3C0D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NDIR</w:t>
            </w:r>
          </w:p>
        </w:tc>
        <w:tc>
          <w:tcPr>
            <w:tcW w:w="1170" w:type="dxa"/>
            <w:vAlign w:val="center"/>
          </w:tcPr>
          <w:p w14:paraId="765BC178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2 ppm / 0–1000 ppm / ±5%</w:t>
            </w:r>
          </w:p>
        </w:tc>
        <w:tc>
          <w:tcPr>
            <w:tcW w:w="1080" w:type="dxa"/>
            <w:vAlign w:val="center"/>
          </w:tcPr>
          <w:p w14:paraId="391A1773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UART (GPIO16/17)</w:t>
            </w:r>
          </w:p>
        </w:tc>
        <w:tc>
          <w:tcPr>
            <w:tcW w:w="1350" w:type="dxa"/>
            <w:vAlign w:val="center"/>
          </w:tcPr>
          <w:p w14:paraId="39025E2F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245-1002-ND / $150–$250</w:t>
            </w:r>
          </w:p>
        </w:tc>
        <w:tc>
          <w:tcPr>
            <w:tcW w:w="2245" w:type="dxa"/>
            <w:vAlign w:val="center"/>
          </w:tcPr>
          <w:p w14:paraId="2AE40EE3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9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https://www.digikey.com/en/products/detail/spec-sensors/3SP_Ethylene_1000/11298123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For T2 overheating</w:t>
            </w:r>
          </w:p>
        </w:tc>
      </w:tr>
      <w:tr w:rsidR="00283058" w:rsidRPr="00283058" w14:paraId="3401EE22" w14:textId="77777777" w:rsidTr="00AB478D">
        <w:tc>
          <w:tcPr>
            <w:tcW w:w="715" w:type="dxa"/>
            <w:vAlign w:val="center"/>
          </w:tcPr>
          <w:p w14:paraId="6A19CCCE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C₂H₂</w:t>
            </w:r>
          </w:p>
        </w:tc>
        <w:tc>
          <w:tcPr>
            <w:tcW w:w="1350" w:type="dxa"/>
            <w:vAlign w:val="center"/>
          </w:tcPr>
          <w:p w14:paraId="7AD2DCEA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283058">
              <w:rPr>
                <w:rFonts w:asciiTheme="majorBidi" w:hAnsiTheme="majorBidi" w:cstheme="majorBidi"/>
                <w:sz w:val="22"/>
                <w:szCs w:val="22"/>
              </w:rPr>
              <w:t>Alphasense</w:t>
            </w:r>
            <w:proofErr w:type="spellEnd"/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C2H2-A1</w:t>
            </w:r>
          </w:p>
        </w:tc>
        <w:tc>
          <w:tcPr>
            <w:tcW w:w="1440" w:type="dxa"/>
            <w:vAlign w:val="center"/>
          </w:tcPr>
          <w:p w14:paraId="0671F44C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Electrochemical</w:t>
            </w:r>
          </w:p>
        </w:tc>
        <w:tc>
          <w:tcPr>
            <w:tcW w:w="1170" w:type="dxa"/>
            <w:vAlign w:val="center"/>
          </w:tcPr>
          <w:p w14:paraId="5CB5C1AD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&lt;1 ppm / 0–500 ppm / ±5%</w:t>
            </w:r>
          </w:p>
        </w:tc>
        <w:tc>
          <w:tcPr>
            <w:tcW w:w="1080" w:type="dxa"/>
            <w:vAlign w:val="center"/>
          </w:tcPr>
          <w:p w14:paraId="43D4014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Analog (GPIO34)</w:t>
            </w:r>
          </w:p>
        </w:tc>
        <w:tc>
          <w:tcPr>
            <w:tcW w:w="1350" w:type="dxa"/>
            <w:vAlign w:val="center"/>
          </w:tcPr>
          <w:p w14:paraId="37421587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1861-1031-ND / $200–$300</w:t>
            </w:r>
          </w:p>
        </w:tc>
        <w:tc>
          <w:tcPr>
            <w:tcW w:w="2245" w:type="dxa"/>
            <w:vAlign w:val="center"/>
          </w:tcPr>
          <w:p w14:paraId="7D40A4DF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10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https://www.digikey.com/en/products/detail/alphasense/C2H2-A1/11298124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Critical for D1/D2 arcing</w:t>
            </w:r>
          </w:p>
        </w:tc>
      </w:tr>
      <w:tr w:rsidR="00283058" w:rsidRPr="00283058" w14:paraId="54B86845" w14:textId="77777777" w:rsidTr="00AB478D">
        <w:tc>
          <w:tcPr>
            <w:tcW w:w="715" w:type="dxa"/>
            <w:vAlign w:val="center"/>
          </w:tcPr>
          <w:p w14:paraId="49195037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CO</w:t>
            </w:r>
          </w:p>
        </w:tc>
        <w:tc>
          <w:tcPr>
            <w:tcW w:w="1350" w:type="dxa"/>
            <w:vAlign w:val="center"/>
          </w:tcPr>
          <w:p w14:paraId="6B271ADB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283058">
              <w:rPr>
                <w:rFonts w:asciiTheme="majorBidi" w:hAnsiTheme="majorBidi" w:cstheme="majorBidi"/>
                <w:sz w:val="22"/>
                <w:szCs w:val="22"/>
              </w:rPr>
              <w:t>Alphasense</w:t>
            </w:r>
            <w:proofErr w:type="spellEnd"/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CO-AF</w:t>
            </w:r>
          </w:p>
        </w:tc>
        <w:tc>
          <w:tcPr>
            <w:tcW w:w="1440" w:type="dxa"/>
            <w:vAlign w:val="center"/>
          </w:tcPr>
          <w:p w14:paraId="563E2B55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Electrochemical</w:t>
            </w:r>
          </w:p>
        </w:tc>
        <w:tc>
          <w:tcPr>
            <w:tcW w:w="1170" w:type="dxa"/>
            <w:vAlign w:val="center"/>
          </w:tcPr>
          <w:p w14:paraId="2A114BC0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1 ppm / 0–1000 ppm / ±3%</w:t>
            </w:r>
          </w:p>
        </w:tc>
        <w:tc>
          <w:tcPr>
            <w:tcW w:w="1080" w:type="dxa"/>
            <w:vAlign w:val="center"/>
          </w:tcPr>
          <w:p w14:paraId="7493BF7E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Analog (0–5V)</w:t>
            </w:r>
          </w:p>
        </w:tc>
        <w:tc>
          <w:tcPr>
            <w:tcW w:w="1350" w:type="dxa"/>
            <w:vAlign w:val="center"/>
          </w:tcPr>
          <w:p w14:paraId="63262E32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1861-1032-ND / $50–$100</w:t>
            </w:r>
          </w:p>
        </w:tc>
        <w:tc>
          <w:tcPr>
            <w:tcW w:w="2245" w:type="dxa"/>
            <w:vAlign w:val="center"/>
          </w:tcPr>
          <w:p w14:paraId="4AC723E2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11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https://www.digikey.com/en/products/detail/alphasense/CO-AF/11298125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For cellulose faults</w:t>
            </w:r>
          </w:p>
        </w:tc>
      </w:tr>
      <w:tr w:rsidR="00283058" w:rsidRPr="00283058" w14:paraId="1C20FDFD" w14:textId="77777777" w:rsidTr="00AB478D">
        <w:tc>
          <w:tcPr>
            <w:tcW w:w="715" w:type="dxa"/>
            <w:vAlign w:val="center"/>
          </w:tcPr>
          <w:p w14:paraId="418510BC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Style w:val="Strong"/>
                <w:rFonts w:asciiTheme="majorBidi" w:hAnsiTheme="majorBidi" w:cstheme="majorBidi"/>
                <w:sz w:val="22"/>
                <w:szCs w:val="22"/>
              </w:rPr>
              <w:t>CO₂</w:t>
            </w:r>
          </w:p>
        </w:tc>
        <w:tc>
          <w:tcPr>
            <w:tcW w:w="1350" w:type="dxa"/>
            <w:vAlign w:val="center"/>
          </w:tcPr>
          <w:p w14:paraId="28DFC4D4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283058">
              <w:rPr>
                <w:rFonts w:asciiTheme="majorBidi" w:hAnsiTheme="majorBidi" w:cstheme="majorBidi"/>
                <w:sz w:val="22"/>
                <w:szCs w:val="22"/>
              </w:rPr>
              <w:t>Senseair</w:t>
            </w:r>
            <w:proofErr w:type="spellEnd"/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K30</w:t>
            </w:r>
          </w:p>
        </w:tc>
        <w:tc>
          <w:tcPr>
            <w:tcW w:w="1440" w:type="dxa"/>
            <w:vAlign w:val="center"/>
          </w:tcPr>
          <w:p w14:paraId="2B8ECC43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NDIR</w:t>
            </w:r>
          </w:p>
        </w:tc>
        <w:tc>
          <w:tcPr>
            <w:tcW w:w="1170" w:type="dxa"/>
            <w:vAlign w:val="center"/>
          </w:tcPr>
          <w:p w14:paraId="203EF89D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10 ppm / 0–5000 ppm / ±2%</w:t>
            </w:r>
          </w:p>
        </w:tc>
        <w:tc>
          <w:tcPr>
            <w:tcW w:w="1080" w:type="dxa"/>
            <w:vAlign w:val="center"/>
          </w:tcPr>
          <w:p w14:paraId="2AD46372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I2C/UART (GPIO21/22)</w:t>
            </w:r>
          </w:p>
        </w:tc>
        <w:tc>
          <w:tcPr>
            <w:tcW w:w="1350" w:type="dxa"/>
            <w:vAlign w:val="center"/>
          </w:tcPr>
          <w:p w14:paraId="30F7E009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283058">
              <w:rPr>
                <w:rFonts w:asciiTheme="majorBidi" w:hAnsiTheme="majorBidi" w:cstheme="majorBidi"/>
                <w:sz w:val="22"/>
                <w:szCs w:val="22"/>
              </w:rPr>
              <w:t>245-1003-ND / $30–$50</w:t>
            </w:r>
          </w:p>
        </w:tc>
        <w:tc>
          <w:tcPr>
            <w:tcW w:w="2245" w:type="dxa"/>
            <w:vAlign w:val="center"/>
          </w:tcPr>
          <w:p w14:paraId="305A8805" w14:textId="77777777" w:rsidR="00283058" w:rsidRPr="00283058" w:rsidRDefault="00283058" w:rsidP="00AB478D">
            <w:pPr>
              <w:rPr>
                <w:rFonts w:asciiTheme="majorBidi" w:hAnsiTheme="majorBidi" w:cstheme="majorBidi"/>
                <w:sz w:val="22"/>
                <w:szCs w:val="22"/>
              </w:rPr>
            </w:pPr>
            <w:hyperlink r:id="rId12" w:history="1">
              <w:r w:rsidRPr="00283058">
                <w:rPr>
                  <w:rStyle w:val="Hyperlink"/>
                  <w:rFonts w:asciiTheme="majorBidi" w:hAnsiTheme="majorBidi" w:cstheme="majorBidi"/>
                  <w:sz w:val="22"/>
                  <w:szCs w:val="22"/>
                </w:rPr>
                <w:t>https://www.digikey.com/en/products/detail/senseair-north-america-inc/S8-0018-0000/11298126</w:t>
              </w:r>
            </w:hyperlink>
            <w:r w:rsidRPr="00283058">
              <w:rPr>
                <w:rFonts w:asciiTheme="majorBidi" w:hAnsiTheme="majorBidi" w:cstheme="majorBidi"/>
                <w:sz w:val="22"/>
                <w:szCs w:val="22"/>
              </w:rPr>
              <w:t xml:space="preserve"> – For paper degradation</w:t>
            </w:r>
          </w:p>
        </w:tc>
      </w:tr>
    </w:tbl>
    <w:p w14:paraId="4D2B558A" w14:textId="77777777" w:rsidR="00283058" w:rsidRPr="00283058" w:rsidRDefault="00283058">
      <w:pPr>
        <w:rPr>
          <w:rFonts w:asciiTheme="majorBidi" w:hAnsiTheme="majorBidi" w:cstheme="majorBidi"/>
        </w:rPr>
      </w:pPr>
    </w:p>
    <w:p w14:paraId="7208C5CC" w14:textId="77777777" w:rsidR="00283058" w:rsidRPr="00283058" w:rsidRDefault="00283058">
      <w:pPr>
        <w:rPr>
          <w:rFonts w:asciiTheme="majorBidi" w:hAnsiTheme="majorBidi" w:cstheme="majorBidi"/>
        </w:rPr>
      </w:pPr>
    </w:p>
    <w:p w14:paraId="6CB91F28" w14:textId="5D5B7F4D" w:rsidR="00283058" w:rsidRPr="00283058" w:rsidRDefault="0028305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83058">
        <w:rPr>
          <w:rFonts w:asciiTheme="majorBidi" w:hAnsiTheme="majorBidi" w:cstheme="majorBidi"/>
          <w:b/>
          <w:bCs/>
          <w:sz w:val="28"/>
          <w:szCs w:val="28"/>
        </w:rPr>
        <w:lastRenderedPageBreak/>
        <w:t>Components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283058" w:rsidRPr="00283058" w14:paraId="1EE4D9B2" w14:textId="77777777" w:rsidTr="00903478">
        <w:tc>
          <w:tcPr>
            <w:tcW w:w="3116" w:type="dxa"/>
            <w:vAlign w:val="center"/>
          </w:tcPr>
          <w:p w14:paraId="3FF74FD1" w14:textId="14D94CEC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  <w:b/>
                <w:bCs/>
              </w:rPr>
              <w:t>Component</w:t>
            </w:r>
          </w:p>
        </w:tc>
        <w:tc>
          <w:tcPr>
            <w:tcW w:w="3117" w:type="dxa"/>
            <w:vAlign w:val="center"/>
          </w:tcPr>
          <w:p w14:paraId="0DBDCDAF" w14:textId="6F68BE24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  <w:b/>
                <w:bCs/>
              </w:rPr>
              <w:t>Quantity</w:t>
            </w:r>
          </w:p>
        </w:tc>
      </w:tr>
      <w:tr w:rsidR="00283058" w:rsidRPr="00283058" w14:paraId="15B5E653" w14:textId="77777777" w:rsidTr="00903478">
        <w:tc>
          <w:tcPr>
            <w:tcW w:w="3116" w:type="dxa"/>
            <w:vAlign w:val="center"/>
          </w:tcPr>
          <w:p w14:paraId="4C804732" w14:textId="01C704FD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ESP32</w:t>
            </w:r>
          </w:p>
        </w:tc>
        <w:tc>
          <w:tcPr>
            <w:tcW w:w="3117" w:type="dxa"/>
            <w:vAlign w:val="center"/>
          </w:tcPr>
          <w:p w14:paraId="70383894" w14:textId="7F6B9B7A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1</w:t>
            </w:r>
          </w:p>
        </w:tc>
      </w:tr>
      <w:tr w:rsidR="00283058" w:rsidRPr="00283058" w14:paraId="3DE0FE70" w14:textId="77777777" w:rsidTr="00903478">
        <w:tc>
          <w:tcPr>
            <w:tcW w:w="3116" w:type="dxa"/>
            <w:vAlign w:val="center"/>
          </w:tcPr>
          <w:p w14:paraId="7E51ACC1" w14:textId="3B7308EE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MAX485 RS485 Module</w:t>
            </w:r>
          </w:p>
        </w:tc>
        <w:tc>
          <w:tcPr>
            <w:tcW w:w="3117" w:type="dxa"/>
            <w:vAlign w:val="center"/>
          </w:tcPr>
          <w:p w14:paraId="1E5D6792" w14:textId="472A554C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1</w:t>
            </w:r>
          </w:p>
        </w:tc>
      </w:tr>
      <w:tr w:rsidR="00283058" w:rsidRPr="00283058" w14:paraId="7434F443" w14:textId="77777777" w:rsidTr="00903478">
        <w:tc>
          <w:tcPr>
            <w:tcW w:w="3116" w:type="dxa"/>
            <w:vAlign w:val="center"/>
          </w:tcPr>
          <w:p w14:paraId="7B8DD50B" w14:textId="181A71E6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Jumper Wires</w:t>
            </w:r>
          </w:p>
        </w:tc>
        <w:tc>
          <w:tcPr>
            <w:tcW w:w="3117" w:type="dxa"/>
            <w:vAlign w:val="center"/>
          </w:tcPr>
          <w:p w14:paraId="0B3304BB" w14:textId="10CCC007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More then 40</w:t>
            </w:r>
          </w:p>
        </w:tc>
      </w:tr>
      <w:tr w:rsidR="00283058" w:rsidRPr="00283058" w14:paraId="3C8D56D5" w14:textId="77777777" w:rsidTr="00903478">
        <w:tc>
          <w:tcPr>
            <w:tcW w:w="3116" w:type="dxa"/>
            <w:vAlign w:val="center"/>
          </w:tcPr>
          <w:p w14:paraId="2E8BB4B0" w14:textId="3DDE8803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Breadboard</w:t>
            </w:r>
          </w:p>
        </w:tc>
        <w:tc>
          <w:tcPr>
            <w:tcW w:w="3117" w:type="dxa"/>
            <w:vAlign w:val="center"/>
          </w:tcPr>
          <w:p w14:paraId="409F91A3" w14:textId="1D14BC59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1</w:t>
            </w:r>
          </w:p>
        </w:tc>
      </w:tr>
      <w:tr w:rsidR="00283058" w:rsidRPr="00283058" w14:paraId="54DC87A8" w14:textId="77777777" w:rsidTr="00903478">
        <w:tc>
          <w:tcPr>
            <w:tcW w:w="3116" w:type="dxa"/>
            <w:vAlign w:val="center"/>
          </w:tcPr>
          <w:p w14:paraId="154907A4" w14:textId="09F89B19" w:rsidR="00283058" w:rsidRPr="00283058" w:rsidRDefault="00283058" w:rsidP="00283058">
            <w:pPr>
              <w:rPr>
                <w:rFonts w:asciiTheme="majorBidi" w:hAnsiTheme="majorBidi" w:cstheme="majorBidi"/>
                <w:b/>
                <w:bCs/>
              </w:rPr>
            </w:pPr>
            <w:r w:rsidRPr="00283058">
              <w:rPr>
                <w:rStyle w:val="Strong"/>
                <w:rFonts w:asciiTheme="majorBidi" w:hAnsiTheme="majorBidi" w:cstheme="majorBidi"/>
                <w:b w:val="0"/>
                <w:bCs w:val="0"/>
              </w:rPr>
              <w:t xml:space="preserve">Buck converter </w:t>
            </w:r>
          </w:p>
        </w:tc>
        <w:tc>
          <w:tcPr>
            <w:tcW w:w="3117" w:type="dxa"/>
            <w:vAlign w:val="center"/>
          </w:tcPr>
          <w:p w14:paraId="2DB6E563" w14:textId="2162B69F" w:rsidR="00283058" w:rsidRPr="00283058" w:rsidRDefault="00283058" w:rsidP="00283058">
            <w:pPr>
              <w:rPr>
                <w:rFonts w:asciiTheme="majorBidi" w:hAnsiTheme="majorBidi" w:cstheme="majorBidi"/>
              </w:rPr>
            </w:pPr>
            <w:r w:rsidRPr="00283058">
              <w:rPr>
                <w:rFonts w:asciiTheme="majorBidi" w:hAnsiTheme="majorBidi" w:cstheme="majorBidi"/>
              </w:rPr>
              <w:t>2</w:t>
            </w:r>
          </w:p>
        </w:tc>
      </w:tr>
    </w:tbl>
    <w:p w14:paraId="2FA964D3" w14:textId="77777777" w:rsidR="00283058" w:rsidRPr="00283058" w:rsidRDefault="00283058">
      <w:pPr>
        <w:rPr>
          <w:rFonts w:asciiTheme="majorBidi" w:hAnsiTheme="majorBidi" w:cstheme="majorBidi"/>
        </w:rPr>
      </w:pPr>
    </w:p>
    <w:sectPr w:rsidR="00283058" w:rsidRPr="00283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BC8C4" w14:textId="77777777" w:rsidR="002739D2" w:rsidRDefault="002739D2" w:rsidP="00283058">
      <w:pPr>
        <w:spacing w:after="0" w:line="240" w:lineRule="auto"/>
      </w:pPr>
      <w:r>
        <w:separator/>
      </w:r>
    </w:p>
  </w:endnote>
  <w:endnote w:type="continuationSeparator" w:id="0">
    <w:p w14:paraId="6A7A8480" w14:textId="77777777" w:rsidR="002739D2" w:rsidRDefault="002739D2" w:rsidP="00283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C069" w14:textId="77777777" w:rsidR="002739D2" w:rsidRDefault="002739D2" w:rsidP="00283058">
      <w:pPr>
        <w:spacing w:after="0" w:line="240" w:lineRule="auto"/>
      </w:pPr>
      <w:r>
        <w:separator/>
      </w:r>
    </w:p>
  </w:footnote>
  <w:footnote w:type="continuationSeparator" w:id="0">
    <w:p w14:paraId="43AC3816" w14:textId="77777777" w:rsidR="002739D2" w:rsidRDefault="002739D2" w:rsidP="00283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1A"/>
    <w:rsid w:val="002739D2"/>
    <w:rsid w:val="00283058"/>
    <w:rsid w:val="00BB3C1A"/>
    <w:rsid w:val="00FA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0F09"/>
  <w15:chartTrackingRefBased/>
  <w15:docId w15:val="{5624988B-2F80-47AD-A39B-156EA2C8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B3C1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B3C1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3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058"/>
  </w:style>
  <w:style w:type="paragraph" w:styleId="Footer">
    <w:name w:val="footer"/>
    <w:basedOn w:val="Normal"/>
    <w:link w:val="FooterChar"/>
    <w:uiPriority w:val="99"/>
    <w:unhideWhenUsed/>
    <w:rsid w:val="00283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com/en/products/detail/spec-sensors/3SP_C2H6_1000/11298122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digikey.com/en/products/detail/spec-sensors/3SP_CH4_1000/11298121" TargetMode="External"/><Relationship Id="rId12" Type="http://schemas.openxmlformats.org/officeDocument/2006/relationships/hyperlink" Target="https://www.digikey.com/en/products/detail/senseair-north-america-inc/S8-0018-0000/112981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igikey.com/en/products/detail/alphasense/H2-A1/11298120" TargetMode="External"/><Relationship Id="rId11" Type="http://schemas.openxmlformats.org/officeDocument/2006/relationships/hyperlink" Target="https://www.digikey.com/en/products/detail/alphasense/CO-AF/11298125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digikey.com/en/products/detail/alphasense/C2H2-A1/1129812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digikey.com/en/products/detail/spec-sensors/3SP_Ethylene_1000/1129812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ch</dc:creator>
  <cp:keywords/>
  <dc:description/>
  <cp:lastModifiedBy>shahroz ch</cp:lastModifiedBy>
  <cp:revision>1</cp:revision>
  <dcterms:created xsi:type="dcterms:W3CDTF">2025-11-09T11:12:00Z</dcterms:created>
  <dcterms:modified xsi:type="dcterms:W3CDTF">2025-11-09T11:28:00Z</dcterms:modified>
</cp:coreProperties>
</file>