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roject-gemcli-playbooks-domain-profiles"/>
    <w:p>
      <w:pPr>
        <w:pStyle w:val="Heading1"/>
      </w:pPr>
      <w:r>
        <w:t xml:space="preserve">Project:</w:t>
      </w:r>
      <w:r>
        <w:t xml:space="preserve"> </w:t>
      </w:r>
      <w:r>
        <w:rPr>
          <w:b/>
          <w:bCs/>
        </w:rPr>
        <w:t xml:space="preserve">gemcli Playbooks &amp; Domain Profiles</w:t>
      </w:r>
    </w:p>
    <w:bookmarkStart w:id="20" w:name="executive-summary"/>
    <w:p>
      <w:pPr>
        <w:pStyle w:val="Heading2"/>
      </w:pPr>
      <w:r>
        <w:t xml:space="preserve">1) Executive Summary</w:t>
      </w:r>
    </w:p>
    <w:p>
      <w:pPr>
        <w:pStyle w:val="FirstParagraph"/>
      </w:pPr>
      <w:r>
        <w:t xml:space="preserve">This initiative equips</w:t>
      </w:r>
      <w:r>
        <w:t xml:space="preserve"> </w:t>
      </w:r>
      <w:r>
        <w:rPr>
          <w:b/>
          <w:bCs/>
        </w:rPr>
        <w:t xml:space="preserve">gemcli</w:t>
      </w:r>
      <w:r>
        <w:t xml:space="preserve"> </w:t>
      </w:r>
      <w:r>
        <w:t xml:space="preserve">with a config‑driven</w:t>
      </w:r>
      <w:r>
        <w:t xml:space="preserve"> </w:t>
      </w:r>
      <w:r>
        <w:t xml:space="preserve">“brain”</w:t>
      </w:r>
      <w:r>
        <w:t xml:space="preserve"> </w:t>
      </w:r>
      <w:r>
        <w:t xml:space="preserve">so the app can turn high‑level user goals into</w:t>
      </w:r>
      <w:r>
        <w:t xml:space="preserve"> </w:t>
      </w:r>
      <w:r>
        <w:rPr>
          <w:b/>
          <w:bCs/>
        </w:rPr>
        <w:t xml:space="preserve">concrete, auditable plans</w:t>
      </w:r>
      <w:r>
        <w:t xml:space="preserve"> </w:t>
      </w:r>
      <w:r>
        <w:t xml:space="preserve">and then execute them with the right tools—without constant code changes. The approach is built around: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Profiles</w:t>
      </w:r>
      <w:r>
        <w:t xml:space="preserve"> </w:t>
      </w:r>
      <w:r>
        <w:t xml:space="preserve">(JSON files under</w:t>
      </w:r>
      <w:r>
        <w:t xml:space="preserve"> </w:t>
      </w:r>
      <w:r>
        <w:rPr>
          <w:rStyle w:val="VerbatimChar"/>
        </w:rPr>
        <w:t xml:space="preserve">~/.gencli/&lt;domain&gt;/*.json</w:t>
      </w:r>
      <w:r>
        <w:t xml:space="preserve">) that set defaults, tool policies, retrieval scopes, evidence rules, and prompts.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Playbooks</w:t>
      </w:r>
      <w:r>
        <w:t xml:space="preserve"> </w:t>
      </w:r>
      <w:r>
        <w:t xml:space="preserve">(JSON recipes) that describe the</w:t>
      </w:r>
      <w:r>
        <w:t xml:space="preserve"> </w:t>
      </w:r>
      <w:r>
        <w:rPr>
          <w:i/>
          <w:iCs/>
        </w:rPr>
        <w:t xml:space="preserve">sequence of activities</w:t>
      </w:r>
      <w:r>
        <w:t xml:space="preserve"> </w:t>
      </w:r>
      <w:r>
        <w:t xml:space="preserve">for common outcomes (e.g.,</w:t>
      </w:r>
      <w:r>
        <w:t xml:space="preserve"> </w:t>
      </w:r>
      <w:r>
        <w:t xml:space="preserve">“generate a CBSE Class 10 science paper”</w:t>
      </w:r>
      <w:r>
        <w:t xml:space="preserve"> </w:t>
      </w:r>
      <w:r>
        <w:t xml:space="preserve">or</w:t>
      </w:r>
      <w:r>
        <w:t xml:space="preserve"> </w:t>
      </w:r>
      <w:r>
        <w:t xml:space="preserve">“run an NSE swing scan”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A light</w:t>
      </w:r>
      <w:r>
        <w:t xml:space="preserve"> </w:t>
      </w:r>
      <w:r>
        <w:rPr>
          <w:b/>
          <w:bCs/>
        </w:rPr>
        <w:t xml:space="preserve">Planner → Executor → Feedback</w:t>
      </w:r>
      <w:r>
        <w:t xml:space="preserve"> </w:t>
      </w:r>
      <w:r>
        <w:t xml:space="preserve">loop that maps user</w:t>
      </w:r>
      <w:r>
        <w:t xml:space="preserve"> </w:t>
      </w:r>
      <w:r>
        <w:rPr>
          <w:i/>
          <w:iCs/>
        </w:rPr>
        <w:t xml:space="preserve">Goals</w:t>
      </w:r>
      <w:r>
        <w:t xml:space="preserve"> </w:t>
      </w:r>
      <w:r>
        <w:t xml:space="preserve">into a typed task graph (</w:t>
      </w:r>
      <w:r>
        <w:rPr>
          <w:rStyle w:val="VerbatimChar"/>
        </w:rPr>
        <w:t xml:space="preserve">&lt;task, input, output&gt;</w:t>
      </w:r>
      <w:r>
        <w:t xml:space="preserve">) with human or automated feedback.</w:t>
      </w:r>
    </w:p>
    <w:p>
      <w:pPr>
        <w:pStyle w:val="FirstParagraph"/>
      </w:pPr>
      <w:r>
        <w:rPr>
          <w:b/>
          <w:bCs/>
        </w:rPr>
        <w:t xml:space="preserve">Why it matters</w:t>
      </w:r>
      <w:r>
        <w:t xml:space="preserve">: predictable results, smarter tool use, lower ops cost, and easy extensibility to new domains (education, coding, markets today; tourism/film tomorrow) by editing JSON files—</w:t>
      </w:r>
      <w:r>
        <w:rPr>
          <w:i/>
          <w:iCs/>
        </w:rPr>
        <w:t xml:space="preserve">not</w:t>
      </w:r>
      <w:r>
        <w:t xml:space="preserve"> </w:t>
      </w:r>
      <w:r>
        <w:t xml:space="preserve">Python.</w:t>
      </w:r>
    </w:p>
    <w:p>
      <w:r>
        <w:pict>
          <v:rect style="width:0;height:1.5pt" o:hralign="center" o:hrstd="t" o:hr="t"/>
        </w:pict>
      </w:r>
    </w:p>
    <w:bookmarkEnd w:id="20"/>
    <w:bookmarkStart w:id="21" w:name="vision-outcomes"/>
    <w:p>
      <w:pPr>
        <w:pStyle w:val="Heading2"/>
      </w:pPr>
      <w:r>
        <w:t xml:space="preserve">2) Vision &amp; Outcomes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Goal</w:t>
      </w:r>
      <w:r>
        <w:t xml:space="preserve">: Convert a high‑level</w:t>
      </w:r>
      <w:r>
        <w:t xml:space="preserve"> </w:t>
      </w:r>
      <w:r>
        <w:rPr>
          <w:i/>
          <w:iCs/>
        </w:rPr>
        <w:t xml:space="preserve">Goal</w:t>
      </w:r>
      <w:r>
        <w:t xml:space="preserve"> </w:t>
      </w:r>
      <w:r>
        <w:t xml:space="preserve">into a sequence of tasks with explicit</w:t>
      </w:r>
      <w:r>
        <w:t xml:space="preserve"> </w:t>
      </w:r>
      <w:r>
        <w:rPr>
          <w:rStyle w:val="VerbatimChar"/>
        </w:rPr>
        <w:t xml:space="preserve">&lt;goal, premise, plan, execute, feedback&gt;</w:t>
      </w:r>
      <w:r>
        <w:t xml:space="preserve"> </w:t>
      </w:r>
      <w:r>
        <w:t xml:space="preserve">stages—recursively if needed—until success criteria are met.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Outcome</w:t>
      </w:r>
      <w:r>
        <w:t xml:space="preserve">: Intelligent, auditable outputs (page‑level citations for PDFs; primary‑source web quotes for markets; code/file‑level references for coding).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hard‑coding</w:t>
      </w:r>
      <w:r>
        <w:t xml:space="preserve">: Tool priorities, retrieval scopes, and evidence policy live in profile/playbook JSON, hot‑reloaded at runtime.</w:t>
      </w:r>
    </w:p>
    <w:p>
      <w:r>
        <w:pict>
          <v:rect style="width:0;height:1.5pt" o:hralign="center" o:hrstd="t" o:hr="t"/>
        </w:pict>
      </w:r>
    </w:p>
    <w:bookmarkEnd w:id="21"/>
    <w:bookmarkStart w:id="25" w:name="core-concepts"/>
    <w:p>
      <w:pPr>
        <w:pStyle w:val="Heading2"/>
      </w:pPr>
      <w:r>
        <w:t xml:space="preserve">3) Core Concepts</w:t>
      </w:r>
    </w:p>
    <w:bookmarkStart w:id="22" w:name="domain-profiles-per-domain"/>
    <w:p>
      <w:pPr>
        <w:pStyle w:val="Heading3"/>
      </w:pPr>
      <w:r>
        <w:t xml:space="preserve">3.1 Domain Profiles (per domain)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~/.gencli/&lt;domain&gt;/*.json</w:t>
      </w:r>
      <w:r>
        <w:t xml:space="preserve"> </w:t>
      </w:r>
      <w:r>
        <w:t xml:space="preserve">(examples:</w:t>
      </w:r>
      <w:r>
        <w:t xml:space="preserve"> </w:t>
      </w:r>
      <w:r>
        <w:rPr>
          <w:rStyle w:val="VerbatimChar"/>
        </w:rPr>
        <w:t xml:space="preserve">education/cbse_board_class10.json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finance/nse_stock_market.json</w:t>
      </w:r>
      <w:r>
        <w:t xml:space="preserve">).</w:t>
      </w:r>
    </w:p>
    <w:p>
      <w:pPr>
        <w:pStyle w:val="BodyText"/>
      </w:pPr>
      <w:r>
        <w:t xml:space="preserve">Contain: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domain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(language/country/timeframe, evidence policy)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tool_policy</w:t>
      </w:r>
      <w:r>
        <w:t xml:space="preserve"> </w:t>
      </w:r>
      <w:r>
        <w:t xml:space="preserve">(mode allowlists, priority weights, preferred sources)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retrieval</w:t>
      </w:r>
      <w:r>
        <w:t xml:space="preserve"> </w:t>
      </w:r>
      <w:r>
        <w:t xml:space="preserve">(folder/path scopes, filename boosts, top‑k, optional reranker)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prompts.synthesis_hint</w:t>
      </w:r>
      <w:r>
        <w:t xml:space="preserve"> </w:t>
      </w:r>
      <w:r>
        <w:t xml:space="preserve">(≤150 tokens): tiny hint we inject to the LLM;</w:t>
      </w:r>
      <w:r>
        <w:t xml:space="preserve"> </w:t>
      </w:r>
      <w:r>
        <w:rPr>
          <w:b/>
          <w:bCs/>
        </w:rPr>
        <w:t xml:space="preserve">the full JSON is never sent</w:t>
      </w:r>
      <w:r>
        <w:t xml:space="preserve">.</w:t>
      </w:r>
    </w:p>
    <w:bookmarkEnd w:id="22"/>
    <w:bookmarkStart w:id="23" w:name="playbooks-per-task"/>
    <w:p>
      <w:pPr>
        <w:pStyle w:val="Heading3"/>
      </w:pPr>
      <w:r>
        <w:t xml:space="preserve">3.2 Playbooks (per task)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~/.gencli/&lt;domain&gt;/&lt;task&gt;.json</w:t>
      </w:r>
      <w:r>
        <w:t xml:space="preserve"> </w:t>
      </w:r>
      <w:r>
        <w:t xml:space="preserve">(examples:</w:t>
      </w:r>
      <w:r>
        <w:t xml:space="preserve"> </w:t>
      </w:r>
      <w:r>
        <w:rPr>
          <w:rStyle w:val="VerbatimChar"/>
        </w:rPr>
        <w:t xml:space="preserve">education/generate_question_paper.json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finance/news_catalyst_scan.json</w:t>
      </w:r>
      <w:r>
        <w:t xml:space="preserve">).</w:t>
      </w:r>
    </w:p>
    <w:p>
      <w:pPr>
        <w:pStyle w:val="BodyText"/>
      </w:pPr>
      <w:r>
        <w:t xml:space="preserve">Contain: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slots</w:t>
      </w:r>
      <w:r>
        <w:t xml:space="preserve"> </w:t>
      </w:r>
      <w:r>
        <w:t xml:space="preserve">(variables),</w:t>
      </w:r>
      <w:r>
        <w:t xml:space="preserve"> </w:t>
      </w:r>
      <w:r>
        <w:rPr>
          <w:rStyle w:val="VerbatimChar"/>
        </w:rPr>
        <w:t xml:space="preserve">guards</w:t>
      </w:r>
      <w:r>
        <w:t xml:space="preserve"> </w:t>
      </w:r>
      <w:r>
        <w:t xml:space="preserve">(mode allow),</w:t>
      </w:r>
      <w:r>
        <w:t xml:space="preserve"> </w:t>
      </w:r>
      <w:r>
        <w:rPr>
          <w:rStyle w:val="VerbatimChar"/>
        </w:rPr>
        <w:t xml:space="preserve">evidence_policy</w:t>
      </w:r>
      <w:r>
        <w:t xml:space="preserve"> </w:t>
      </w:r>
      <w:r>
        <w:t xml:space="preserve">(or inherit from profile)</w:t>
      </w:r>
      <w:r>
        <w:t xml:space="preserve"> </w:t>
      </w:r>
      <w:r>
        <w:t xml:space="preserve">- Ordered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: each has a</w:t>
      </w:r>
      <w:r>
        <w:t xml:space="preserve"> </w:t>
      </w:r>
      <w:r>
        <w:rPr>
          <w:rStyle w:val="VerbatimChar"/>
        </w:rPr>
        <w:t xml:space="preserve">tool</w:t>
      </w:r>
      <w:r>
        <w:t xml:space="preserve">,</w:t>
      </w:r>
      <w:r>
        <w:t xml:space="preserve"> </w:t>
      </w:r>
      <w:r>
        <w:rPr>
          <w:rStyle w:val="VerbatimChar"/>
        </w:rPr>
        <w:t xml:space="preserve">args</w:t>
      </w:r>
      <w:r>
        <w:t xml:space="preserve">/</w:t>
      </w:r>
      <w:r>
        <w:rPr>
          <w:rStyle w:val="VerbatimChar"/>
        </w:rPr>
        <w:t xml:space="preserve">args_from_slots</w:t>
      </w:r>
      <w:r>
        <w:t xml:space="preserve">, and an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for wiring outputs to inputs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output.presenter</w:t>
      </w:r>
      <w:r>
        <w:t xml:space="preserve">: how to render the result</w:t>
      </w:r>
    </w:p>
    <w:bookmarkEnd w:id="23"/>
    <w:bookmarkStart w:id="24" w:name="planner-executor-feedback"/>
    <w:p>
      <w:pPr>
        <w:pStyle w:val="Heading3"/>
      </w:pPr>
      <w:r>
        <w:t xml:space="preserve">3.3 Planner → Executor → Feedback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Planner</w:t>
      </w:r>
      <w:r>
        <w:t xml:space="preserve">: Given a</w:t>
      </w:r>
      <w:r>
        <w:t xml:space="preserve"> </w:t>
      </w:r>
      <w:r>
        <w:rPr>
          <w:i/>
          <w:iCs/>
        </w:rPr>
        <w:t xml:space="preserve">Goal</w:t>
      </w:r>
      <w:r>
        <w:t xml:space="preserve"> </w:t>
      </w:r>
      <w:r>
        <w:t xml:space="preserve">+ selected Profile + (optional) Playbook, produces a</w:t>
      </w:r>
      <w:r>
        <w:t xml:space="preserve"> </w:t>
      </w:r>
      <w:r>
        <w:rPr>
          <w:b/>
          <w:bCs/>
        </w:rPr>
        <w:t xml:space="preserve">Runtime Plan</w:t>
      </w:r>
      <w:r>
        <w:t xml:space="preserve"> </w:t>
      </w:r>
      <w:r>
        <w:t xml:space="preserve">(typed task graph) and</w:t>
      </w:r>
      <w:r>
        <w:t xml:space="preserve"> </w:t>
      </w:r>
      <w:r>
        <w:rPr>
          <w:b/>
          <w:bCs/>
        </w:rPr>
        <w:t xml:space="preserve">clarifying questions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Executor</w:t>
      </w:r>
      <w:r>
        <w:t xml:space="preserve">: Runs steps; chooses tools using policy</w:t>
      </w:r>
      <w:r>
        <w:t xml:space="preserve"> </w:t>
      </w:r>
      <w:r>
        <w:rPr>
          <w:b/>
          <w:bCs/>
        </w:rPr>
        <w:t xml:space="preserve">weights + dynamic signals</w:t>
      </w:r>
      <w:r>
        <w:t xml:space="preserve"> </w:t>
      </w:r>
      <w:r>
        <w:t xml:space="preserve">(recency, RAG availability, attachments). Your existing</w:t>
      </w:r>
      <w:r>
        <w:t xml:space="preserve"> </w:t>
      </w:r>
      <w:r>
        <w:rPr>
          <w:b/>
          <w:bCs/>
        </w:rPr>
        <w:t xml:space="preserve">Run progress</w:t>
      </w:r>
      <w:r>
        <w:t xml:space="preserve"> </w:t>
      </w:r>
      <w:r>
        <w:t xml:space="preserve">panel shows each event.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Feedback</w:t>
      </w:r>
      <w:r>
        <w:t xml:space="preserve">: Auto checks (evidence coverage, non‑empty outputs) and human feedback. If failed, planner revises the last K steps (bounded recursion) and resumes.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detailed-examples"/>
    <w:p>
      <w:pPr>
        <w:pStyle w:val="Heading2"/>
      </w:pPr>
      <w:r>
        <w:t xml:space="preserve">4) Detailed Examples</w:t>
      </w:r>
    </w:p>
    <w:bookmarkStart w:id="26" w:name="X5643d484dfd83e76acdcc375da48a11e6ded160"/>
    <w:p>
      <w:pPr>
        <w:pStyle w:val="Heading3"/>
      </w:pPr>
      <w:r>
        <w:t xml:space="preserve">Example A — Deploy a simple website (login‑protected) for gemcli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</w:t>
      </w:r>
      <w:r>
        <w:t xml:space="preserve"> </w:t>
      </w:r>
      <w:r>
        <w:t xml:space="preserve">“Create a simple website so users can log in and access gemcli.”</w:t>
      </w:r>
    </w:p>
    <w:p>
      <w:pPr>
        <w:pStyle w:val="BodyText"/>
      </w:pPr>
      <w:r>
        <w:rPr>
          <w:b/>
          <w:bCs/>
        </w:rPr>
        <w:t xml:space="preserve">Recommended path (cost‑benefit)</w:t>
      </w:r>
      <w:r>
        <w:t xml:space="preserve">: Use a</w:t>
      </w:r>
      <w:r>
        <w:t xml:space="preserve"> </w:t>
      </w:r>
      <w:r>
        <w:rPr>
          <w:b/>
          <w:bCs/>
        </w:rPr>
        <w:t xml:space="preserve">managed front‑door</w:t>
      </w:r>
      <w:r>
        <w:t xml:space="preserve"> </w:t>
      </w:r>
      <w:r>
        <w:t xml:space="preserve">rather than building auth from scratch.</w:t>
      </w:r>
    </w:p>
    <w:p>
      <w:pPr>
        <w:pStyle w:val="BodyText"/>
      </w:pPr>
      <w:r>
        <w:rPr>
          <w:b/>
          <w:bCs/>
        </w:rPr>
        <w:t xml:space="preserve">Two supported variants</w:t>
      </w:r>
      <w:r>
        <w:t xml:space="preserve">:</w:t>
      </w:r>
      <w:r>
        <w:t xml:space="preserve"> </w:t>
      </w:r>
      <w:r>
        <w:t xml:space="preserve">1)</w:t>
      </w:r>
      <w:r>
        <w:t xml:space="preserve"> </w:t>
      </w:r>
      <w:r>
        <w:rPr>
          <w:b/>
          <w:bCs/>
        </w:rPr>
        <w:t xml:space="preserve">Front‑door proxy (fastest)</w:t>
      </w:r>
      <w:r>
        <w:t xml:space="preserve"> </w:t>
      </w:r>
      <w:r>
        <w:t xml:space="preserve">- Reverse proxy (Nginx/Caddy) or provider access gate in front of Streamlit.</w:t>
      </w:r>
      <w:r>
        <w:t xml:space="preserve"> </w:t>
      </w:r>
      <w:r>
        <w:t xml:space="preserve">- Basic auth/allowlist; HTTPS/TLS; rate limiting; logs.</w:t>
      </w:r>
      <w:r>
        <w:t xml:space="preserve"> </w:t>
      </w:r>
      <w:r>
        <w:t xml:space="preserve">- Best for a small, trusted user list.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Managed auth + thin web</w:t>
      </w:r>
    </w:p>
    <w:p>
      <w:pPr>
        <w:pStyle w:val="Compact"/>
        <w:numPr>
          <w:ilvl w:val="1"/>
          <w:numId w:val="1005"/>
        </w:numPr>
      </w:pPr>
      <w:r>
        <w:t xml:space="preserve">Keep gemcli backend; add a tiny web shell (Next.js/Flask) with</w:t>
      </w:r>
      <w:r>
        <w:t xml:space="preserve"> </w:t>
      </w:r>
      <w:r>
        <w:rPr>
          <w:b/>
          <w:bCs/>
        </w:rPr>
        <w:t xml:space="preserve">managed auth</w:t>
      </w:r>
      <w:r>
        <w:t xml:space="preserve"> </w:t>
      </w:r>
      <w:r>
        <w:t xml:space="preserve">(Supabase, Firebase, Clerk, Auth0).</w:t>
      </w:r>
    </w:p>
    <w:p>
      <w:pPr>
        <w:pStyle w:val="Compact"/>
        <w:numPr>
          <w:ilvl w:val="1"/>
          <w:numId w:val="1005"/>
        </w:numPr>
      </w:pPr>
      <w:r>
        <w:t xml:space="preserve">Proper sessions/MFA/passwordless, email, roles; deploy to Vercel/Render/Fly; connect via REST/WebSocket to gemcli.</w:t>
      </w:r>
    </w:p>
    <w:p>
      <w:pPr>
        <w:pStyle w:val="FirstParagraph"/>
      </w:pPr>
      <w:r>
        <w:rPr>
          <w:b/>
          <w:bCs/>
        </w:rPr>
        <w:t xml:space="preserve">Playbook sketch (front‑door proxy)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Premise</w:t>
      </w:r>
      <w:r>
        <w:t xml:space="preserve">: domain/subdomain available; Streamlit/gemcli reachable on an internal port; TLS provider or certs ready.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</w:t>
      </w:r>
      <w:r>
        <w:t xml:space="preserve"> </w:t>
      </w:r>
      <w:r>
        <w:t xml:space="preserve">(</w:t>
      </w:r>
      <w:r>
        <w:rPr>
          <w:rStyle w:val="VerbatimChar"/>
        </w:rPr>
        <w:t xml:space="preserve">&lt;task, in, out&gt;</w:t>
      </w:r>
      <w:r>
        <w:t xml:space="preserve">):</w:t>
      </w:r>
      <w:r>
        <w:t xml:space="preserve"> </w:t>
      </w:r>
      <w:r>
        <w:t xml:space="preserve">1)</w:t>
      </w:r>
      <w:r>
        <w:t xml:space="preserve"> </w:t>
      </w:r>
      <w:r>
        <w:rPr>
          <w:rStyle w:val="VerbatimChar"/>
        </w:rPr>
        <w:t xml:space="preserve">clarify_inputs</w:t>
      </w:r>
      <w:r>
        <w:t xml:space="preserve"> </w:t>
      </w:r>
      <w:r>
        <w:t xml:space="preserve">→ ask for domain, user list, auth type.</w:t>
      </w:r>
      <w:r>
        <w:t xml:space="preserve"> </w:t>
      </w:r>
      <w:r>
        <w:t xml:space="preserve">2)</w:t>
      </w:r>
      <w:r>
        <w:t xml:space="preserve"> </w:t>
      </w:r>
      <w:r>
        <w:rPr>
          <w:rStyle w:val="VerbatimChar"/>
        </w:rPr>
        <w:t xml:space="preserve">provision_dns_tls</w:t>
      </w:r>
      <w:r>
        <w:t xml:space="preserve"> </w:t>
      </w:r>
      <w:r>
        <w:t xml:space="preserve">→ verify DNS &amp; certificate issued.</w:t>
      </w:r>
      <w:r>
        <w:t xml:space="preserve"> </w:t>
      </w:r>
      <w:r>
        <w:t xml:space="preserve">3)</w:t>
      </w:r>
      <w:r>
        <w:t xml:space="preserve"> </w:t>
      </w:r>
      <w:r>
        <w:rPr>
          <w:rStyle w:val="VerbatimChar"/>
        </w:rPr>
        <w:t xml:space="preserve">configure_proxy</w:t>
      </w:r>
      <w:r>
        <w:t xml:space="preserve"> </w:t>
      </w:r>
      <w:r>
        <w:t xml:space="preserve">→ route</w:t>
      </w:r>
      <w:r>
        <w:t xml:space="preserve"> </w:t>
      </w:r>
      <w:r>
        <w:rPr>
          <w:rStyle w:val="VerbatimChar"/>
        </w:rPr>
        <w:t xml:space="preserve">https://app.example.com</w:t>
      </w:r>
      <w:r>
        <w:t xml:space="preserve"> </w:t>
      </w:r>
      <w:r>
        <w:t xml:space="preserve">→ local service.</w:t>
      </w:r>
      <w:r>
        <w:t xml:space="preserve"> </w:t>
      </w:r>
      <w:r>
        <w:t xml:space="preserve">4)</w:t>
      </w:r>
      <w:r>
        <w:t xml:space="preserve"> </w:t>
      </w:r>
      <w:r>
        <w:rPr>
          <w:rStyle w:val="VerbatimChar"/>
        </w:rPr>
        <w:t xml:space="preserve">enable_auth_gate</w:t>
      </w:r>
      <w:r>
        <w:t xml:space="preserve"> </w:t>
      </w:r>
      <w:r>
        <w:t xml:space="preserve">→ basic auth or provider access policy.</w:t>
      </w:r>
      <w:r>
        <w:t xml:space="preserve"> </w:t>
      </w:r>
      <w:r>
        <w:t xml:space="preserve">5)</w:t>
      </w:r>
      <w:r>
        <w:t xml:space="preserve"> </w:t>
      </w:r>
      <w:r>
        <w:rPr>
          <w:rStyle w:val="VerbatimChar"/>
        </w:rPr>
        <w:t xml:space="preserve">harden_security</w:t>
      </w:r>
      <w:r>
        <w:t xml:space="preserve"> </w:t>
      </w:r>
      <w:r>
        <w:t xml:space="preserve">→ rate limit, headers, health checks.</w:t>
      </w:r>
      <w:r>
        <w:t xml:space="preserve"> </w:t>
      </w:r>
      <w:r>
        <w:t xml:space="preserve">6)</w:t>
      </w:r>
      <w:r>
        <w:t xml:space="preserve"> </w:t>
      </w:r>
      <w:r>
        <w:rPr>
          <w:rStyle w:val="VerbatimChar"/>
        </w:rPr>
        <w:t xml:space="preserve">smoke_test</w:t>
      </w:r>
      <w:r>
        <w:t xml:space="preserve"> </w:t>
      </w:r>
      <w:r>
        <w:t xml:space="preserve">→ login ok, 401 on bad creds, app reachable.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Execute</w:t>
      </w:r>
      <w:r>
        <w:t xml:space="preserve">: Steps run with confirmations; secrets entered by you at prompt time.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Feedback</w:t>
      </w:r>
      <w:r>
        <w:t xml:space="preserve">: If smoke tests fail, auto‑retry with logs; else output a deployment checklist &amp; rollback recipe.</w:t>
      </w:r>
    </w:p>
    <w:p>
      <w:pPr>
        <w:pStyle w:val="BodyText"/>
      </w:pPr>
      <w:r>
        <w:rPr>
          <w:b/>
          <w:bCs/>
        </w:rPr>
        <w:t xml:space="preserve">Playbook sketch (managed auth + thin web)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Premise</w:t>
      </w:r>
      <w:r>
        <w:t xml:space="preserve">: Choose auth provider; target region; expected users; attachment limits.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</w:t>
      </w:r>
      <w:r>
        <w:t xml:space="preserve">:</w:t>
      </w:r>
      <w:r>
        <w:t xml:space="preserve"> </w:t>
      </w:r>
      <w:r>
        <w:t xml:space="preserve">1)</w:t>
      </w:r>
      <w:r>
        <w:t xml:space="preserve"> </w:t>
      </w:r>
      <w:r>
        <w:rPr>
          <w:rStyle w:val="VerbatimChar"/>
        </w:rPr>
        <w:t xml:space="preserve">clarify_inputs</w:t>
      </w:r>
      <w:r>
        <w:t xml:space="preserve"> </w:t>
      </w:r>
      <w:r>
        <w:t xml:space="preserve">→ provider, domain, roles.</w:t>
      </w:r>
      <w:r>
        <w:t xml:space="preserve"> </w:t>
      </w:r>
      <w:r>
        <w:t xml:space="preserve">2)</w:t>
      </w:r>
      <w:r>
        <w:t xml:space="preserve"> </w:t>
      </w:r>
      <w:r>
        <w:rPr>
          <w:rStyle w:val="VerbatimChar"/>
        </w:rPr>
        <w:t xml:space="preserve">scaffold_web</w:t>
      </w:r>
      <w:r>
        <w:t xml:space="preserve"> </w:t>
      </w:r>
      <w:r>
        <w:t xml:space="preserve">→ minimal Next.js/Flask UI + login/profile.</w:t>
      </w:r>
      <w:r>
        <w:t xml:space="preserve"> </w:t>
      </w:r>
      <w:r>
        <w:t xml:space="preserve">3)</w:t>
      </w:r>
      <w:r>
        <w:t xml:space="preserve"> </w:t>
      </w:r>
      <w:r>
        <w:rPr>
          <w:rStyle w:val="VerbatimChar"/>
        </w:rPr>
        <w:t xml:space="preserve">secure_backend</w:t>
      </w:r>
      <w:r>
        <w:t xml:space="preserve"> </w:t>
      </w:r>
      <w:r>
        <w:t xml:space="preserve">→ JWT verify middleware; rate limits; CORS;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wiring to gemcli.</w:t>
      </w:r>
      <w:r>
        <w:t xml:space="preserve"> </w:t>
      </w:r>
      <w:r>
        <w:t xml:space="preserve">4)</w:t>
      </w:r>
      <w:r>
        <w:t xml:space="preserve"> </w:t>
      </w:r>
      <w:r>
        <w:rPr>
          <w:rStyle w:val="VerbatimChar"/>
        </w:rPr>
        <w:t xml:space="preserve">deploy_web</w:t>
      </w:r>
      <w:r>
        <w:t xml:space="preserve"> </w:t>
      </w:r>
      <w:r>
        <w:t xml:space="preserve">→ Vercel/Render + TLS.</w:t>
      </w:r>
      <w:r>
        <w:t xml:space="preserve"> </w:t>
      </w:r>
      <w:r>
        <w:t xml:space="preserve">5)</w:t>
      </w:r>
      <w:r>
        <w:t xml:space="preserve"> </w:t>
      </w:r>
      <w:r>
        <w:rPr>
          <w:rStyle w:val="VerbatimChar"/>
        </w:rPr>
        <w:t xml:space="preserve">smoke_test</w:t>
      </w:r>
      <w:r>
        <w:t xml:space="preserve"> </w:t>
      </w:r>
      <w:r>
        <w:t xml:space="preserve">→ multi‑user session; attachment upload.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Execute/Feedback</w:t>
      </w:r>
      <w:r>
        <w:t xml:space="preserve">: As above; outputs include URLs, env keys, and a runbook.</w:t>
      </w:r>
    </w:p>
    <w:p>
      <w:pPr>
        <w:pStyle w:val="BodyText"/>
      </w:pPr>
      <w:r>
        <w:rPr>
          <w:b/>
          <w:bCs/>
        </w:rPr>
        <w:t xml:space="preserve">Risks &amp; mitigations</w:t>
      </w:r>
      <w:r>
        <w:t xml:space="preserve">:</w:t>
      </w:r>
      <w:r>
        <w:t xml:space="preserve"> </w:t>
      </w:r>
      <w:r>
        <w:t xml:space="preserve">- Security pitfalls → choose A/B; never hand‑roll crypto. Keep secrets in env; restrict tools in Direct Chat.</w:t>
      </w:r>
      <w:r>
        <w:t xml:space="preserve"> </w:t>
      </w:r>
      <w:r>
        <w:t xml:space="preserve">- Ops drift → playbook prints a runbook, creates health checks and basic alerts.</w:t>
      </w:r>
    </w:p>
    <w:p>
      <w:r>
        <w:pict>
          <v:rect style="width:0;height:1.5pt" o:hralign="center" o:hrstd="t" o:hr="t"/>
        </w:pict>
      </w:r>
    </w:p>
    <w:bookmarkEnd w:id="26"/>
    <w:bookmarkStart w:id="27" w:name="X326a8d543b2170adb3dd4d1d33374aabf91be4e"/>
    <w:p>
      <w:pPr>
        <w:pStyle w:val="Heading3"/>
      </w:pPr>
      <w:r>
        <w:t xml:space="preserve">Example B — Stock trader workflows (swing trading &amp; portfolio management)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</w:t>
      </w:r>
      <w:r>
        <w:t xml:space="preserve"> </w:t>
      </w:r>
      <w:r>
        <w:t xml:space="preserve">“Scan for India swing setups and manage my portfolio.”</w:t>
      </w:r>
    </w:p>
    <w:p>
      <w:pPr>
        <w:pStyle w:val="BodyText"/>
      </w:pPr>
      <w:r>
        <w:rPr>
          <w:b/>
          <w:bCs/>
        </w:rPr>
        <w:t xml:space="preserve">Premise</w:t>
      </w:r>
      <w:r>
        <w:t xml:space="preserve">: Finance profile selected (</w:t>
      </w:r>
      <w:r>
        <w:rPr>
          <w:rStyle w:val="VerbatimChar"/>
        </w:rPr>
        <w:t xml:space="preserve">~/.gencli/finance/nse_stock_market.json</w:t>
      </w:r>
      <w:r>
        <w:t xml:space="preserve">), web tools enabled, timeframe and sources set (NSE/BSE/SEBI, company IR). Portfolio CSVs can be attached.</w:t>
      </w:r>
    </w:p>
    <w:p>
      <w:pPr>
        <w:pStyle w:val="BodyText"/>
      </w:pPr>
      <w:r>
        <w:rPr>
          <w:b/>
          <w:bCs/>
        </w:rPr>
        <w:t xml:space="preserve">Playbook 1: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nse_swing_scan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</w:t>
      </w:r>
      <w:r>
        <w:t xml:space="preserve">:</w:t>
      </w:r>
      <w:r>
        <w:t xml:space="preserve"> </w:t>
      </w:r>
      <w:r>
        <w:t xml:space="preserve">1)</w:t>
      </w:r>
      <w:r>
        <w:t xml:space="preserve"> </w:t>
      </w:r>
      <w:r>
        <w:rPr>
          <w:rStyle w:val="VerbatimChar"/>
        </w:rPr>
        <w:t xml:space="preserve">web_search</w:t>
      </w:r>
      <w:r>
        <w:t xml:space="preserve"> </w:t>
      </w:r>
      <w:r>
        <w:t xml:space="preserve">(discovery): catalysts &lt;45 days (results, order wins, approvals, pledges, mgmt changes, policy). Output 8–12 tickers with reasons &amp; sources.</w:t>
      </w:r>
      <w:r>
        <w:t xml:space="preserve"> </w:t>
      </w:r>
      <w:r>
        <w:t xml:space="preserve">2)</w:t>
      </w:r>
      <w:r>
        <w:t xml:space="preserve"> </w:t>
      </w:r>
      <w:r>
        <w:rPr>
          <w:rStyle w:val="VerbatimChar"/>
        </w:rPr>
        <w:t xml:space="preserve">web_fetch</w:t>
      </w:r>
      <w:r>
        <w:t xml:space="preserve"> </w:t>
      </w:r>
      <w:r>
        <w:t xml:space="preserve">(evidence): for top 6, fetch</w:t>
      </w:r>
      <w:r>
        <w:t xml:space="preserve"> </w:t>
      </w:r>
      <w:r>
        <w:rPr>
          <w:b/>
          <w:bCs/>
        </w:rPr>
        <w:t xml:space="preserve">primary sources</w:t>
      </w:r>
      <w:r>
        <w:t xml:space="preserve"> </w:t>
      </w:r>
      <w:r>
        <w:t xml:space="preserve">(NSE/BSE filings, IR press releases, presentations); quote short excerpts with dates.</w:t>
      </w:r>
      <w:r>
        <w:t xml:space="preserve"> </w:t>
      </w:r>
      <w:r>
        <w:t xml:space="preserve">3)</w:t>
      </w:r>
      <w:r>
        <w:t xml:space="preserve"> </w:t>
      </w:r>
      <w:r>
        <w:rPr>
          <w:rStyle w:val="VerbatimChar"/>
        </w:rPr>
        <w:t xml:space="preserve">price_history</w:t>
      </w:r>
      <w:r>
        <w:t xml:space="preserve"> </w:t>
      </w:r>
      <w:r>
        <w:t xml:space="preserve">(technicals): compute 20/50 EMA, distance to 52‑week high, ATR(14), volume vs 20‑day avg; RS vs NIFTY 50 &amp; sector.</w:t>
      </w:r>
      <w:r>
        <w:t xml:space="preserve"> </w:t>
      </w:r>
      <w:r>
        <w:t xml:space="preserve">4)</w:t>
      </w:r>
      <w:r>
        <w:t xml:space="preserve"> </w:t>
      </w:r>
      <w:r>
        <w:rPr>
          <w:rStyle w:val="VerbatimChar"/>
        </w:rPr>
        <w:t xml:space="preserve">synthesize_trades</w:t>
      </w:r>
      <w:r>
        <w:t xml:space="preserve">: propose 3–5 swing trades with entries/ATR stops/targets, 2–6 weeks horizon, 1% risk per trade;</w:t>
      </w:r>
      <w:r>
        <w:t xml:space="preserve"> </w:t>
      </w:r>
      <w:r>
        <w:t xml:space="preserve">“invalidate if…”</w:t>
      </w:r>
      <w:r>
        <w:t xml:space="preserve"> </w:t>
      </w:r>
      <w:r>
        <w:t xml:space="preserve">clause.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Evidence policy</w:t>
      </w:r>
      <w:r>
        <w:t xml:space="preserve">: Primary sources preferred; table of top evidence per ticker; mark secondary/blog sources clearly.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Overview bullets → Candidates table → Trade proposals → Evidence tables.</w:t>
      </w:r>
    </w:p>
    <w:p>
      <w:pPr>
        <w:pStyle w:val="BodyText"/>
      </w:pPr>
      <w:r>
        <w:rPr>
          <w:b/>
          <w:bCs/>
        </w:rPr>
        <w:t xml:space="preserve">Playbook 2: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portfolio_review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Premise</w:t>
      </w:r>
      <w:r>
        <w:t xml:space="preserve">: User uploads holdings CSVs; RAG‑OFF is fine.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</w:t>
      </w:r>
      <w:r>
        <w:t xml:space="preserve">:</w:t>
      </w:r>
      <w:r>
        <w:t xml:space="preserve"> </w:t>
      </w:r>
      <w:r>
        <w:t xml:space="preserve">1)</w:t>
      </w:r>
      <w:r>
        <w:t xml:space="preserve"> </w:t>
      </w:r>
      <w:r>
        <w:rPr>
          <w:rStyle w:val="VerbatimChar"/>
        </w:rPr>
        <w:t xml:space="preserve">load_portfolio</w:t>
      </w:r>
      <w:r>
        <w:t xml:space="preserve"> </w:t>
      </w:r>
      <w:r>
        <w:t xml:space="preserve">(attachments): parse weights, sectors, betas.</w:t>
      </w:r>
      <w:r>
        <w:t xml:space="preserve"> </w:t>
      </w:r>
      <w:r>
        <w:t xml:space="preserve">2)</w:t>
      </w:r>
      <w:r>
        <w:t xml:space="preserve"> </w:t>
      </w:r>
      <w:r>
        <w:rPr>
          <w:rStyle w:val="VerbatimChar"/>
        </w:rPr>
        <w:t xml:space="preserve">market_context</w:t>
      </w:r>
      <w:r>
        <w:t xml:space="preserve"> </w:t>
      </w:r>
      <w:r>
        <w:t xml:space="preserve">(web): last 30–45d macro/sector notes (RBI, CPI, GST/PLI, policy moves).</w:t>
      </w:r>
      <w:r>
        <w:t xml:space="preserve"> </w:t>
      </w:r>
      <w:r>
        <w:t xml:space="preserve">3)</w:t>
      </w:r>
      <w:r>
        <w:t xml:space="preserve"> </w:t>
      </w:r>
      <w:r>
        <w:rPr>
          <w:rStyle w:val="VerbatimChar"/>
        </w:rPr>
        <w:t xml:space="preserve">risk_checks</w:t>
      </w:r>
      <w:r>
        <w:t xml:space="preserve">: concentration (top names &amp; sectors), drawdown vs thresholds, liquidity flags.</w:t>
      </w:r>
      <w:r>
        <w:t xml:space="preserve"> </w:t>
      </w:r>
      <w:r>
        <w:t xml:space="preserve">4)</w:t>
      </w:r>
      <w:r>
        <w:t xml:space="preserve"> </w:t>
      </w:r>
      <w:r>
        <w:rPr>
          <w:rStyle w:val="VerbatimChar"/>
        </w:rPr>
        <w:t xml:space="preserve">rebalance_suggestions</w:t>
      </w:r>
      <w:r>
        <w:t xml:space="preserve">: suggest trims/adds (number &amp; %) given constraints (turnover, taxes optional, min lot sizes).</w:t>
      </w:r>
      <w:r>
        <w:t xml:space="preserve"> </w:t>
      </w:r>
      <w:r>
        <w:t xml:space="preserve">5)</w:t>
      </w:r>
      <w:r>
        <w:t xml:space="preserve"> </w:t>
      </w:r>
      <w:r>
        <w:rPr>
          <w:rStyle w:val="VerbatimChar"/>
        </w:rPr>
        <w:t xml:space="preserve">action_list</w:t>
      </w:r>
      <w:r>
        <w:t xml:space="preserve">: orders/alerts with rationale &amp; links.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Evidence policy</w:t>
      </w:r>
      <w:r>
        <w:t xml:space="preserve">: web primary where applicable; otherwise calculations are shown inline (tables).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Portfolio snapshot → Risks → Suggested actions → Evidence links.</w:t>
      </w:r>
    </w:p>
    <w:p>
      <w:pPr>
        <w:pStyle w:val="BodyText"/>
      </w:pPr>
      <w:r>
        <w:rPr>
          <w:b/>
          <w:bCs/>
        </w:rPr>
        <w:t xml:space="preserve">Benefits</w:t>
      </w:r>
      <w:r>
        <w:t xml:space="preserve">: repeatability, auditability, and fewer wasted web calls (the plan is tight and cites sources).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highlevel-work-estimated-timeline"/>
    <w:p>
      <w:pPr>
        <w:pStyle w:val="Heading2"/>
      </w:pPr>
      <w:r>
        <w:t xml:space="preserve">5) High‑Level Work &amp; Estimated Timeline</w:t>
      </w:r>
    </w:p>
    <w:p>
      <w:pPr>
        <w:pStyle w:val="BlockText"/>
      </w:pPr>
      <w:r>
        <w:t xml:space="preserve">Assumes current gemcli codebase with tools, RAG, progress panel, streaming policy; 1–2 engineers; low‑risk increments.</w:t>
      </w:r>
    </w:p>
    <w:p>
      <w:pPr>
        <w:pStyle w:val="FirstParagraph"/>
      </w:pPr>
      <w:r>
        <w:rPr>
          <w:b/>
          <w:bCs/>
        </w:rPr>
        <w:t xml:space="preserve">Phase 0 — Design &amp; Schemas (0.5–1 day)</w:t>
      </w:r>
      <w:r>
        <w:t xml:space="preserve"> </w:t>
      </w:r>
      <w:r>
        <w:t xml:space="preserve">- Define</w:t>
      </w:r>
      <w:r>
        <w:t xml:space="preserve"> </w:t>
      </w:r>
      <w:r>
        <w:rPr>
          <w:b/>
          <w:bCs/>
        </w:rPr>
        <w:t xml:space="preserve">Profile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Playbook</w:t>
      </w:r>
      <w:r>
        <w:t xml:space="preserve"> </w:t>
      </w:r>
      <w:r>
        <w:t xml:space="preserve">JSON schemas (reserved keys, validation rules).</w:t>
      </w:r>
      <w:r>
        <w:t xml:space="preserve"> </w:t>
      </w:r>
      <w:r>
        <w:t xml:space="preserve">- Decide initial set:</w:t>
      </w:r>
      <w:r>
        <w:t xml:space="preserve"> </w:t>
      </w:r>
      <w:r>
        <w:rPr>
          <w:rStyle w:val="VerbatimChar"/>
        </w:rPr>
        <w:t xml:space="preserve">education/cbse_board_class10.json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education/generate_question_paper.json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finance/nse_stock_market.json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finance/nse_swing_scan.json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Phase 1 — Config Loader &amp; Registry (0.5 day)</w:t>
      </w:r>
      <w:r>
        <w:t xml:space="preserve"> </w:t>
      </w:r>
      <w:r>
        <w:t xml:space="preserve">- JSONC parser (strip</w:t>
      </w:r>
      <w:r>
        <w:t xml:space="preserve"> </w:t>
      </w:r>
      <w:r>
        <w:rPr>
          <w:rStyle w:val="VerbatimChar"/>
        </w:rPr>
        <w:t xml:space="preserve">//</w:t>
      </w:r>
      <w:r>
        <w:t xml:space="preserve">), schema validation, hot‑reload on file changes.</w:t>
      </w:r>
      <w:r>
        <w:t xml:space="preserve"> </w:t>
      </w:r>
      <w:r>
        <w:t xml:space="preserve">- Merge order: base profile → task/playbook → runtime slots.</w:t>
      </w:r>
    </w:p>
    <w:p>
      <w:pPr>
        <w:pStyle w:val="BodyText"/>
      </w:pPr>
      <w:r>
        <w:rPr>
          <w:b/>
          <w:bCs/>
        </w:rPr>
        <w:t xml:space="preserve">Phase 2 — Planner (1–2 days)</w:t>
      </w:r>
      <w:r>
        <w:t xml:space="preserve"> </w:t>
      </w:r>
      <w:r>
        <w:t xml:space="preserve">- LLM prompt to produce a</w:t>
      </w:r>
      <w:r>
        <w:t xml:space="preserve"> </w:t>
      </w:r>
      <w:r>
        <w:rPr>
          <w:b/>
          <w:bCs/>
        </w:rPr>
        <w:t xml:space="preserve">Runtime Plan</w:t>
      </w:r>
      <w:r>
        <w:t xml:space="preserve"> </w:t>
      </w:r>
      <w:r>
        <w:t xml:space="preserve">(typed task graph) + clarifications.</w:t>
      </w:r>
      <w:r>
        <w:t xml:space="preserve"> </w:t>
      </w:r>
      <w:r>
        <w:t xml:space="preserve">- Plan validator: enforce mode allowlists, tool existence, I/O wiring.</w:t>
      </w:r>
      <w:r>
        <w:t xml:space="preserve"> </w:t>
      </w:r>
      <w:r>
        <w:t xml:space="preserve">- Clarification UI: list questions → collect answers → re‑plan.</w:t>
      </w:r>
    </w:p>
    <w:p>
      <w:pPr>
        <w:pStyle w:val="BodyText"/>
      </w:pPr>
      <w:r>
        <w:rPr>
          <w:b/>
          <w:bCs/>
        </w:rPr>
        <w:t xml:space="preserve">Phase 3 — Executor Bridge (0.5–1 day)</w:t>
      </w:r>
      <w:r>
        <w:t xml:space="preserve"> </w:t>
      </w:r>
      <w:r>
        <w:t xml:space="preserve">- Map Runtime Plan steps to your existing</w:t>
      </w:r>
      <w:r>
        <w:t xml:space="preserve"> </w:t>
      </w:r>
      <w:r>
        <w:rPr>
          <w:rStyle w:val="VerbatimChar"/>
        </w:rPr>
        <w:t xml:space="preserve">execute_plan</w:t>
      </w:r>
      <w:r>
        <w:t xml:space="preserve"> </w:t>
      </w:r>
      <w:r>
        <w:t xml:space="preserve">and progress events.</w:t>
      </w:r>
      <w:r>
        <w:t xml:space="preserve"> </w:t>
      </w:r>
      <w:r>
        <w:t xml:space="preserve">- Auto checks (evidence coverage %, non‑empty outputs); bounded re‑plan.</w:t>
      </w:r>
    </w:p>
    <w:p>
      <w:pPr>
        <w:pStyle w:val="BodyText"/>
      </w:pPr>
      <w:r>
        <w:rPr>
          <w:b/>
          <w:bCs/>
        </w:rPr>
        <w:t xml:space="preserve">Phase 4 — Profiles &amp; Playbooks Authoring (1–2 days)</w:t>
      </w:r>
      <w:r>
        <w:t xml:space="preserve"> </w:t>
      </w:r>
      <w:r>
        <w:t xml:space="preserve">- Author and test the four starters (education &amp; finance pairs).</w:t>
      </w:r>
      <w:r>
        <w:t xml:space="preserve"> </w:t>
      </w:r>
      <w:r>
        <w:t xml:space="preserve">- Add retrieval scopes and evidence rules; tune top‑k/reranker.</w:t>
      </w:r>
    </w:p>
    <w:p>
      <w:pPr>
        <w:pStyle w:val="BodyText"/>
      </w:pPr>
      <w:r>
        <w:rPr>
          <w:b/>
          <w:bCs/>
        </w:rPr>
        <w:t xml:space="preserve">Phase 5 — UX Polish (0.5 day)</w:t>
      </w:r>
      <w:r>
        <w:t xml:space="preserve"> </w:t>
      </w:r>
      <w:r>
        <w:t xml:space="preserve">- Profile/Playbook selector; active banner; results presenters (paper, trades, tables).</w:t>
      </w:r>
    </w:p>
    <w:p>
      <w:pPr>
        <w:pStyle w:val="BodyText"/>
      </w:pPr>
      <w:r>
        <w:rPr>
          <w:b/>
          <w:bCs/>
        </w:rPr>
        <w:t xml:space="preserve">Total</w:t>
      </w:r>
      <w:r>
        <w:t xml:space="preserve">:</w:t>
      </w:r>
      <w:r>
        <w:t xml:space="preserve"> </w:t>
      </w:r>
      <w:r>
        <w:rPr>
          <w:b/>
          <w:bCs/>
        </w:rPr>
        <w:t xml:space="preserve">~3.5 to 6 days</w:t>
      </w:r>
      <w:r>
        <w:t xml:space="preserve"> </w:t>
      </w:r>
      <w:r>
        <w:t xml:space="preserve">elapsed, incremental and shippable per phase.</w:t>
      </w:r>
    </w:p>
    <w:p>
      <w:pPr>
        <w:pStyle w:val="BlockText"/>
      </w:pPr>
      <w:r>
        <w:rPr>
          <w:b/>
          <w:bCs/>
        </w:rPr>
        <w:t xml:space="preserve">Stretch goals</w:t>
      </w:r>
      <w:r>
        <w:t xml:space="preserve"> </w:t>
      </w:r>
      <w:r>
        <w:t xml:space="preserve">(later): multi‑tenant profiles; rate limits per user; domain‑specific presenters; optional</w:t>
      </w:r>
      <w:r>
        <w:t xml:space="preserve"> </w:t>
      </w:r>
      <w:r>
        <w:t xml:space="preserve">“final‑answer streaming”</w:t>
      </w:r>
      <w:r>
        <w:t xml:space="preserve"> </w:t>
      </w:r>
      <w:r>
        <w:t xml:space="preserve">in LLM Tools/Agent.</w:t>
      </w:r>
    </w:p>
    <w:p>
      <w:r>
        <w:pict>
          <v:rect style="width:0;height:1.5pt" o:hralign="center" o:hrstd="t" o:hr="t"/>
        </w:pict>
      </w:r>
    </w:p>
    <w:bookmarkEnd w:id="29"/>
    <w:bookmarkStart w:id="30" w:name="prerequisites"/>
    <w:p>
      <w:pPr>
        <w:pStyle w:val="Heading2"/>
      </w:pPr>
      <w:r>
        <w:t xml:space="preserve">6) Prerequisites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Operational</w:t>
      </w:r>
      <w:r>
        <w:t xml:space="preserve">: domain/DNS (for website), TLS certificates or provider; basic infra (Docker or hosting).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Accounts/Keys</w:t>
      </w:r>
      <w:r>
        <w:t xml:space="preserve">: LLM provider, vector DB (if used), web data sources (NSE/BSE allowlisted domains), optional auth provider (Supabase/Firebase/Clerk/Auth0) for managed auth path.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</w:t>
      </w:r>
      <w:r>
        <w:t xml:space="preserve">: organized project folders for education PDFs; optional holdings CSVs for portfolio.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App</w:t>
      </w:r>
      <w:r>
        <w:t xml:space="preserve">: current gemcli with tools enabled, Run progress UI, streaming policy (Direct Chat only), and RAG working.</w:t>
      </w:r>
    </w:p>
    <w:p>
      <w:r>
        <w:pict>
          <v:rect style="width:0;height:1.5pt" o:hralign="center" o:hrstd="t" o:hr="t"/>
        </w:pict>
      </w:r>
    </w:p>
    <w:bookmarkEnd w:id="30"/>
    <w:bookmarkStart w:id="31" w:name="risks-mitigations"/>
    <w:p>
      <w:pPr>
        <w:pStyle w:val="Heading2"/>
      </w:pPr>
      <w:r>
        <w:t xml:space="preserve">7) Risks &amp; Mitigations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Security pitfalls</w:t>
      </w:r>
      <w:r>
        <w:t xml:space="preserve"> </w:t>
      </w:r>
      <w:r>
        <w:t xml:space="preserve">(auth, secrets) → prefer front‑door/managed auth; store secrets in env; enforce mode tool allowlists.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Config sprawl</w:t>
      </w:r>
      <w:r>
        <w:t xml:space="preserve"> </w:t>
      </w:r>
      <w:r>
        <w:t xml:space="preserve">→ JSON schemas,</w:t>
      </w:r>
      <w:r>
        <w:t xml:space="preserve"> </w:t>
      </w:r>
      <w:r>
        <w:rPr>
          <w:rStyle w:val="VerbatimChar"/>
        </w:rPr>
        <w:t xml:space="preserve">validate</w:t>
      </w:r>
      <w:r>
        <w:t xml:space="preserve"> </w:t>
      </w:r>
      <w:r>
        <w:t xml:space="preserve">command, and a Profiles/Playbooks registry page.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Plan quality</w:t>
      </w:r>
      <w:r>
        <w:t xml:space="preserve"> </w:t>
      </w:r>
      <w:r>
        <w:t xml:space="preserve">→ plan validator, clarifying questions, bounded re‑plan, evidence coverage checks.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Web dependence</w:t>
      </w:r>
      <w:r>
        <w:t xml:space="preserve"> </w:t>
      </w:r>
      <w:r>
        <w:t xml:space="preserve">→ prefer primary sources; timeouts and retries in</w:t>
      </w:r>
      <w:r>
        <w:t xml:space="preserve"> </w:t>
      </w:r>
      <w:r>
        <w:rPr>
          <w:rStyle w:val="VerbatimChar"/>
        </w:rPr>
        <w:t xml:space="preserve">web_fetch</w:t>
      </w:r>
      <w:r>
        <w:t xml:space="preserve">; cache results per run.</w:t>
      </w:r>
    </w:p>
    <w:p>
      <w:r>
        <w:pict>
          <v:rect style="width:0;height:1.5pt" o:hralign="center" o:hrstd="t" o:hr="t"/>
        </w:pict>
      </w:r>
    </w:p>
    <w:bookmarkEnd w:id="31"/>
    <w:bookmarkStart w:id="32" w:name="success-criteria-kpis"/>
    <w:p>
      <w:pPr>
        <w:pStyle w:val="Heading2"/>
      </w:pPr>
      <w:r>
        <w:t xml:space="preserve">8) Success Criteria &amp; KPIs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Adoption</w:t>
      </w:r>
      <w:r>
        <w:t xml:space="preserve">: # of runs using Profiles/Playbooks; time‑to‑first‑use &lt; 5 minutes.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Quality</w:t>
      </w:r>
      <w:r>
        <w:t xml:space="preserve">: ≥90% runs include required evidence (PDF page cites or primary links).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Efficiency</w:t>
      </w:r>
      <w:r>
        <w:t xml:space="preserve">: ≤2 re‑plans per run on average; fewer 0‑hit retrievals.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Maintainability</w:t>
      </w:r>
      <w:r>
        <w:t xml:space="preserve">: New domain or task delivered by adding JSON only (no Python edits) ≥80% of the time.</w:t>
      </w:r>
    </w:p>
    <w:p>
      <w:r>
        <w:pict>
          <v:rect style="width:0;height:1.5pt" o:hralign="center" o:hrstd="t" o:hr="t"/>
        </w:pict>
      </w:r>
    </w:p>
    <w:bookmarkEnd w:id="32"/>
    <w:bookmarkStart w:id="33" w:name="next-steps"/>
    <w:p>
      <w:pPr>
        <w:pStyle w:val="Heading2"/>
      </w:pPr>
      <w:r>
        <w:t xml:space="preserve">9) Next Steps</w:t>
      </w:r>
    </w:p>
    <w:p>
      <w:pPr>
        <w:pStyle w:val="Compact"/>
        <w:numPr>
          <w:ilvl w:val="0"/>
          <w:numId w:val="1009"/>
        </w:numPr>
      </w:pPr>
      <w:r>
        <w:t xml:space="preserve">Approve the schemas (Profiles + Playbooks) and the four starter files (education &amp; finance).</w:t>
      </w:r>
    </w:p>
    <w:p>
      <w:pPr>
        <w:pStyle w:val="Compact"/>
        <w:numPr>
          <w:ilvl w:val="0"/>
          <w:numId w:val="1009"/>
        </w:numPr>
      </w:pPr>
      <w:r>
        <w:t xml:space="preserve">Implement loader/validator (Phase 1) and wire the Planner to emit Runtime Plans (Phase 2).</w:t>
      </w:r>
    </w:p>
    <w:p>
      <w:pPr>
        <w:pStyle w:val="Compact"/>
        <w:numPr>
          <w:ilvl w:val="0"/>
          <w:numId w:val="1009"/>
        </w:numPr>
      </w:pPr>
      <w:r>
        <w:t xml:space="preserve">Ship the first two playbooks; measure KPIs; iterate on weights/scopes.</w:t>
      </w:r>
    </w:p>
    <w:p>
      <w:pPr>
        <w:pStyle w:val="BlockText"/>
      </w:pPr>
      <w:r>
        <w:t xml:space="preserve">This document is intended for both</w:t>
      </w:r>
      <w:r>
        <w:t xml:space="preserve"> </w:t>
      </w:r>
      <w:r>
        <w:rPr>
          <w:b/>
          <w:bCs/>
        </w:rPr>
        <w:t xml:space="preserve">managers</w:t>
      </w:r>
      <w:r>
        <w:t xml:space="preserve"> </w:t>
      </w:r>
      <w:r>
        <w:t xml:space="preserve">(scope, timeline, risks) and</w:t>
      </w:r>
      <w:r>
        <w:t xml:space="preserve"> </w:t>
      </w:r>
      <w:r>
        <w:rPr>
          <w:b/>
          <w:bCs/>
        </w:rPr>
        <w:t xml:space="preserve">architects</w:t>
      </w:r>
      <w:r>
        <w:t xml:space="preserve"> </w:t>
      </w:r>
      <w:r>
        <w:t xml:space="preserve">(schemas, flow, integration points). It can serve as the working brief for implementation.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2025-09-07T07:09:30Z</dcterms:created>
  <dcterms:modified xsi:type="dcterms:W3CDTF">2025-09-07T07:09:30Z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