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9DAB3B6" w14:textId="5768C439">
      <w:pPr>
        <w:pStyle w:val="Titre1"/>
        <w:jc w:val="center"/>
        <w:rPr>
          <w:rFonts w:ascii="Arial" w:hAnsi="Arial" w:cs="Arial"/>
          <w:b/>
          <w:color w:val="44546a" w:themeColor="text2"/>
          <w:sz w:val="24"/>
          <w:szCs w:val="24"/>
        </w:rPr>
      </w:pPr>
      <w:r>
        <w:rPr>
          <w:rFonts w:ascii="Calibri" w:hAnsi="Calibri" w:eastAsia="Calibri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4871720</wp:posOffset>
                </wp:positionH>
                <wp:positionV relativeFrom="paragraph">
                  <wp:posOffset>-235585</wp:posOffset>
                </wp:positionV>
                <wp:extent cx="1228725" cy="548676"/>
                <wp:effectExtent l="0" t="0" r="0" b="3810"/>
                <wp:wrapNone/>
                <wp:docPr id="3" name="Image 3" descr="Une image contenant text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7" descr="Une image contenant texte&#10;&#10;Description générée automatiquement"/>
                        <pic:cNvPicPr>
                          <a:picLocks noChangeAspect="1" noChangeArrowheads="1"/>
                        </pic:cNvPicPr>
                        <pic:nvPr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725" cy="548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658240;o:allowoverlap:true;o:allowincell:true;mso-position-horizontal-relative:text;margin-left:383.60pt;mso-position-horizontal:absolute;mso-position-vertical-relative:text;margin-top:-18.55pt;mso-position-vertical:absolute;width:96.75pt;height:43.20pt;mso-wrap-distance-left:9.00pt;mso-wrap-distance-top:0.00pt;mso-wrap-distance-right:9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  <w:t xml:space="preserve">Tarification vacataires et prestataires – Année 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-202</w:t>
      </w:r>
      <w:r>
        <w:rPr>
          <w:sz w:val="24"/>
          <w:szCs w:val="24"/>
        </w:rPr>
        <w:t xml:space="preserve">6</w:t>
      </w:r>
    </w:p>
    <w:p w14:paraId="00BA4E76" w14:textId="5386900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18CB07D2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tbl>
      <w:tblPr>
        <w:tblStyle w:val="Grilledutableau"/>
        <w:tblInd w:w="-428" w:type="dxa"/>
        <w:tblW w:w="9916" w:type="dxa"/>
        <w:tblLook w:val="04A0" w:firstRow="1" w:lastRow="0" w:firstColumn="1" w:lastColumn="0" w:noHBand="0" w:noVBand="1"/>
      </w:tblPr>
      <w:tblGrid>
        <w:gridCol w:w="4395"/>
        <w:gridCol w:w="2501"/>
        <w:gridCol w:w="3020"/>
      </w:tblGrid>
      <w:tr>
        <w:tc>
          <w:tcPr>
            <w:tcW w:w="4395" w:type="dxa"/>
            <w:shd w:val="clear" w:color="auto" w:fill="ffe599" w:themeFill="accent4" w:themeFillTint="66"/>
          </w:tcPr>
          <w:p w14:paraId="33DE69C5" w14:textId="77777777">
            <w:pPr>
              <w:spacing w:after="0" w:line="240" w:lineRule="auto"/>
              <w:jc w:val="both"/>
              <w:rPr>
                <w:b/>
              </w:rPr>
            </w:pPr>
          </w:p>
        </w:tc>
        <w:tc>
          <w:tcPr>
            <w:tcW w:w="2501" w:type="dxa"/>
            <w:shd w:val="clear" w:color="auto" w:fill="d5dce4" w:themeFill="text2" w:themeFillTint="33"/>
            <w:vAlign w:val="center"/>
          </w:tcPr>
          <w:p w14:paraId="768C81A1" w14:textId="5F36FB02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SALARIE</w:t>
            </w:r>
          </w:p>
        </w:tc>
        <w:tc>
          <w:tcPr>
            <w:tcW w:w="3020" w:type="dxa"/>
            <w:shd w:val="clear" w:color="auto" w:fill="f7caac" w:themeFill="accent2" w:themeFillTint="66"/>
          </w:tcPr>
          <w:p w14:paraId="5CC02AA6" w14:textId="77777777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PRESTATAIRE DE SERVICE</w:t>
            </w:r>
          </w:p>
          <w:p w14:paraId="0756003E" w14:textId="1FAD787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 xml:space="preserve">(</w:t>
            </w:r>
            <w:r>
              <w:rPr>
                <w:b/>
                <w:sz w:val="20"/>
                <w:szCs w:val="20"/>
              </w:rPr>
              <w:t xml:space="preserve">Base</w:t>
            </w:r>
            <w:r>
              <w:rPr>
                <w:b/>
                <w:sz w:val="20"/>
                <w:szCs w:val="20"/>
              </w:rPr>
              <w:t xml:space="preserve"> de négociation – caractère </w:t>
            </w:r>
            <w:r>
              <w:rPr>
                <w:b/>
                <w:sz w:val="20"/>
                <w:szCs w:val="20"/>
              </w:rPr>
              <w:t xml:space="preserve">obligatoire</w:t>
            </w:r>
            <w:r>
              <w:rPr>
                <w:b/>
                <w:sz w:val="20"/>
                <w:szCs w:val="20"/>
              </w:rPr>
              <w:t xml:space="preserve">)</w:t>
            </w:r>
          </w:p>
        </w:tc>
      </w:tr>
      <w:tr>
        <w:trPr>
          <w:trHeight w:val="505"/>
        </w:trPr>
        <w:tc>
          <w:tcPr>
            <w:tcW w:w="4395" w:type="dxa"/>
            <w:vAlign w:val="center"/>
          </w:tcPr>
          <w:p w14:paraId="761059FF" w14:textId="195C9240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Sélection</w:t>
            </w:r>
          </w:p>
        </w:tc>
        <w:tc>
          <w:tcPr>
            <w:tcW w:w="2501" w:type="dxa"/>
            <w:vAlign w:val="center"/>
          </w:tcPr>
          <w:p w14:paraId="6C5988D7" w14:textId="3F194F2B">
            <w:pPr>
              <w:spacing w:after="0" w:line="240" w:lineRule="auto"/>
              <w:jc w:val="center"/>
            </w:pPr>
            <w:r>
              <w:t xml:space="preserve">16,70 € Brut / Heure</w:t>
            </w:r>
          </w:p>
        </w:tc>
        <w:tc>
          <w:tcPr>
            <w:tcW w:w="3020" w:type="dxa"/>
            <w:vAlign w:val="center"/>
          </w:tcPr>
          <w:p w14:paraId="41E38E07" w14:textId="01F2D1CE">
            <w:pPr>
              <w:spacing w:after="0" w:line="240" w:lineRule="auto"/>
              <w:jc w:val="center"/>
            </w:pPr>
            <w:r>
              <w:t xml:space="preserve">23,88 € / Heure</w:t>
            </w:r>
          </w:p>
        </w:tc>
      </w:tr>
      <w:tr>
        <w:trPr>
          <w:trHeight w:val="403"/>
        </w:trPr>
        <w:tc>
          <w:tcPr>
            <w:tcW w:w="4395" w:type="dxa"/>
            <w:vAlign w:val="center"/>
          </w:tcPr>
          <w:p w14:paraId="29BEB074" w14:textId="458493A4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Cours</w:t>
            </w:r>
          </w:p>
        </w:tc>
        <w:tc>
          <w:tcPr>
            <w:tcW w:w="2501" w:type="dxa"/>
            <w:vAlign w:val="center"/>
          </w:tcPr>
          <w:p w14:paraId="13840D90" w14:textId="255C5957">
            <w:pPr>
              <w:spacing w:after="0" w:line="240" w:lineRule="auto"/>
              <w:jc w:val="center"/>
            </w:pPr>
            <w:r>
              <w:t xml:space="preserve">32,34 € Brut / Heure</w:t>
            </w:r>
          </w:p>
        </w:tc>
        <w:tc>
          <w:tcPr>
            <w:tcW w:w="3020" w:type="dxa"/>
            <w:vAlign w:val="center"/>
          </w:tcPr>
          <w:p w14:paraId="4C09025C" w14:textId="11FB1BB8">
            <w:pPr>
              <w:spacing w:after="0" w:line="240" w:lineRule="auto"/>
              <w:jc w:val="center"/>
            </w:pPr>
            <w:r>
              <w:t xml:space="preserve">46</w:t>
            </w:r>
            <w:r>
              <w:t xml:space="preserve">,</w:t>
            </w:r>
            <w:r>
              <w:t xml:space="preserve">26</w:t>
            </w:r>
            <w:r>
              <w:t xml:space="preserve"> € / Heure</w:t>
            </w:r>
          </w:p>
        </w:tc>
      </w:tr>
      <w:tr>
        <w:trPr>
          <w:trHeight w:val="424"/>
        </w:trPr>
        <w:tc>
          <w:tcPr>
            <w:tcW w:w="4395" w:type="dxa"/>
            <w:vAlign w:val="center"/>
          </w:tcPr>
          <w:p w14:paraId="63F23F69" w14:textId="67B1DB9F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TD</w:t>
            </w:r>
          </w:p>
        </w:tc>
        <w:tc>
          <w:tcPr>
            <w:tcW w:w="2501" w:type="dxa"/>
            <w:vAlign w:val="center"/>
          </w:tcPr>
          <w:p w14:paraId="5F7798E7" w14:textId="387FBB3F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0A31B621" w14:textId="173F2220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  <w:tr>
        <w:trPr>
          <w:trHeight w:val="415"/>
        </w:trPr>
        <w:tc>
          <w:tcPr>
            <w:tcW w:w="4395" w:type="dxa"/>
            <w:vAlign w:val="center"/>
          </w:tcPr>
          <w:p w14:paraId="42F7FD2E" w14:textId="4421A65D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Correction</w:t>
            </w:r>
            <w:r>
              <w:rPr>
                <w:rFonts w:ascii="Calibri Light" w:hAnsi="Calibri Light" w:cs="Calibri Light"/>
                <w:b/>
              </w:rPr>
              <w:t xml:space="preserve"> de dossiers (x 2 / Heure)</w:t>
            </w:r>
          </w:p>
        </w:tc>
        <w:tc>
          <w:tcPr>
            <w:tcW w:w="2501" w:type="dxa"/>
            <w:vAlign w:val="center"/>
          </w:tcPr>
          <w:p w14:paraId="3EB8A3CE" w14:textId="5EA58BBB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4C70E45C" w14:textId="138CB9FE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  <w:tr>
        <w:trPr>
          <w:trHeight w:val="421"/>
        </w:trPr>
        <w:tc>
          <w:tcPr>
            <w:tcW w:w="4395" w:type="dxa"/>
            <w:vAlign w:val="center"/>
          </w:tcPr>
          <w:p w14:paraId="203B6112" w14:textId="685AC1D8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Correction de copies (x 3 / Heure)</w:t>
            </w:r>
          </w:p>
        </w:tc>
        <w:tc>
          <w:tcPr>
            <w:tcW w:w="2501" w:type="dxa"/>
            <w:vAlign w:val="center"/>
          </w:tcPr>
          <w:p w14:paraId="2107C5DC" w14:textId="7CCB7BD1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423E45FD" w14:textId="255A06E6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  <w:tr>
        <w:tc>
          <w:tcPr>
            <w:tcW w:w="4395" w:type="dxa"/>
            <w:vAlign w:val="center"/>
          </w:tcPr>
          <w:p w14:paraId="51C564FD" w14:textId="77777777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Accompagnement</w:t>
            </w:r>
          </w:p>
          <w:p w14:paraId="62FDFF37" w14:textId="1CC028D6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Forfait en fonction de la nature des travaux</w:t>
            </w:r>
          </w:p>
        </w:tc>
        <w:tc>
          <w:tcPr>
            <w:tcW w:w="2501" w:type="dxa"/>
            <w:vAlign w:val="center"/>
          </w:tcPr>
          <w:p w14:paraId="4534C35C" w14:textId="26B889CA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14378D39" w14:textId="3AE0D633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  <w:tr>
        <w:trPr>
          <w:trHeight w:val="439"/>
        </w:trPr>
        <w:tc>
          <w:tcPr>
            <w:tcW w:w="4395" w:type="dxa"/>
            <w:vAlign w:val="center"/>
          </w:tcPr>
          <w:p w14:paraId="2D3AA8D2" w14:textId="77FE6AE4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Certification</w:t>
            </w:r>
          </w:p>
        </w:tc>
        <w:tc>
          <w:tcPr>
            <w:tcW w:w="2501" w:type="dxa"/>
            <w:vAlign w:val="center"/>
          </w:tcPr>
          <w:p w14:paraId="3E6B3A36" w14:textId="5E86358C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32A4ECC1" w14:textId="54E5B4A1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  <w:tr>
        <w:trPr>
          <w:trHeight w:val="431"/>
        </w:trPr>
        <w:tc>
          <w:tcPr>
            <w:tcW w:w="4395" w:type="dxa"/>
            <w:vAlign w:val="center"/>
          </w:tcPr>
          <w:p w14:paraId="44E54FDE" w14:textId="52BA1808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Réunion – surveillance épreuves</w:t>
            </w:r>
          </w:p>
        </w:tc>
        <w:tc>
          <w:tcPr>
            <w:tcW w:w="2501" w:type="dxa"/>
            <w:vAlign w:val="center"/>
          </w:tcPr>
          <w:p w14:paraId="2C35C799" w14:textId="22AF6BFF">
            <w:pPr>
              <w:spacing w:after="0" w:line="240" w:lineRule="auto"/>
              <w:jc w:val="center"/>
            </w:pPr>
            <w:r>
              <w:t xml:space="preserve">13,80 € Brut / Heure</w:t>
            </w:r>
          </w:p>
        </w:tc>
        <w:tc>
          <w:tcPr>
            <w:tcW w:w="3020" w:type="dxa"/>
            <w:vAlign w:val="center"/>
          </w:tcPr>
          <w:p w14:paraId="26370B28" w14:textId="390D59E2">
            <w:pPr>
              <w:spacing w:after="0" w:line="240" w:lineRule="auto"/>
              <w:jc w:val="center"/>
            </w:pPr>
            <w:r>
              <w:t xml:space="preserve">19</w:t>
            </w:r>
            <w:r>
              <w:t xml:space="preserve">,</w:t>
            </w:r>
            <w:r>
              <w:t xml:space="preserve">73</w:t>
            </w:r>
            <w:r>
              <w:t xml:space="preserve"> € / Heure</w:t>
            </w:r>
          </w:p>
        </w:tc>
      </w:tr>
      <w:tr>
        <w:trPr>
          <w:trHeight w:val="409"/>
        </w:trPr>
        <w:tc>
          <w:tcPr>
            <w:tcW w:w="4395" w:type="dxa"/>
            <w:vAlign w:val="center"/>
          </w:tcPr>
          <w:p w14:paraId="38B2537D" w14:textId="404054E9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Caferuis - Cours</w:t>
            </w:r>
          </w:p>
        </w:tc>
        <w:tc>
          <w:tcPr>
            <w:tcW w:w="2501" w:type="dxa"/>
            <w:vAlign w:val="center"/>
          </w:tcPr>
          <w:p w14:paraId="2C39C3AB" w14:textId="3B59BD62">
            <w:pPr>
              <w:spacing w:after="0" w:line="240" w:lineRule="auto"/>
              <w:jc w:val="center"/>
            </w:pPr>
            <w:r>
              <w:t xml:space="preserve">50,00 € Brut / Heure</w:t>
            </w:r>
          </w:p>
        </w:tc>
        <w:tc>
          <w:tcPr>
            <w:tcW w:w="3020" w:type="dxa"/>
            <w:vAlign w:val="center"/>
          </w:tcPr>
          <w:p w14:paraId="3F14481E" w14:textId="04213A36">
            <w:pPr>
              <w:spacing w:after="0" w:line="240" w:lineRule="auto"/>
              <w:jc w:val="center"/>
            </w:pPr>
            <w:r>
              <w:t xml:space="preserve">71</w:t>
            </w:r>
            <w:r>
              <w:t xml:space="preserve">,</w:t>
            </w:r>
            <w:r>
              <w:t xml:space="preserve">50</w:t>
            </w:r>
            <w:r>
              <w:t xml:space="preserve"> € / Heure</w:t>
            </w:r>
          </w:p>
        </w:tc>
      </w:tr>
      <w:tr>
        <w:trPr>
          <w:trHeight w:val="416"/>
        </w:trPr>
        <w:tc>
          <w:tcPr>
            <w:tcW w:w="4395" w:type="dxa"/>
            <w:vAlign w:val="center"/>
          </w:tcPr>
          <w:p w14:paraId="1191A048" w14:textId="17BF3E24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Caferuis - TD</w:t>
            </w:r>
          </w:p>
        </w:tc>
        <w:tc>
          <w:tcPr>
            <w:tcW w:w="2501" w:type="dxa"/>
            <w:vAlign w:val="center"/>
          </w:tcPr>
          <w:p w14:paraId="1ABE940B" w14:textId="358724D0">
            <w:pPr>
              <w:spacing w:after="0" w:line="240" w:lineRule="auto"/>
              <w:jc w:val="center"/>
            </w:pPr>
            <w:r>
              <w:t xml:space="preserve">32,34 € Brut / Heure</w:t>
            </w:r>
          </w:p>
        </w:tc>
        <w:tc>
          <w:tcPr>
            <w:tcW w:w="3020" w:type="dxa"/>
            <w:vAlign w:val="center"/>
          </w:tcPr>
          <w:p w14:paraId="1C423214" w14:textId="16104AFE">
            <w:pPr>
              <w:spacing w:after="0" w:line="240" w:lineRule="auto"/>
              <w:jc w:val="center"/>
            </w:pPr>
            <w:r>
              <w:t xml:space="preserve">46</w:t>
            </w:r>
            <w:r>
              <w:t xml:space="preserve">,</w:t>
            </w:r>
            <w:r>
              <w:t xml:space="preserve">26</w:t>
            </w:r>
            <w:r>
              <w:t xml:space="preserve"> € / Heure</w:t>
            </w:r>
          </w:p>
        </w:tc>
      </w:tr>
      <w:tr>
        <w:tc>
          <w:tcPr>
            <w:tcW w:w="4395" w:type="dxa"/>
            <w:vAlign w:val="center"/>
          </w:tcPr>
          <w:p w14:paraId="774A4874" w14:textId="77777777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</w:p>
          <w:p w14:paraId="3F2E5665" w14:textId="030F26A5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Formation continue</w:t>
            </w:r>
          </w:p>
          <w:p w14:paraId="1D0062B1" w14:textId="346B4FCE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</w:p>
        </w:tc>
        <w:tc>
          <w:tcPr>
            <w:tcW w:w="2501" w:type="dxa"/>
            <w:vAlign w:val="center"/>
          </w:tcPr>
          <w:p w14:paraId="32D6E623" w14:textId="046B83DA">
            <w:pPr>
              <w:spacing w:after="0" w:line="240" w:lineRule="auto"/>
              <w:jc w:val="center"/>
            </w:pPr>
            <w:r>
              <w:t xml:space="preserve">Tarif</w:t>
            </w:r>
            <w:r>
              <w:t xml:space="preserve"> :</w:t>
            </w:r>
            <w:r>
              <w:t xml:space="preserve"> F.</w:t>
            </w:r>
            <w:r>
              <w:t xml:space="preserve"> </w:t>
            </w:r>
            <w:r>
              <w:t xml:space="preserve">Initiale et/ou en fonction de l’appel d’offre</w:t>
            </w:r>
          </w:p>
        </w:tc>
        <w:tc>
          <w:tcPr>
            <w:tcW w:w="3020" w:type="dxa"/>
            <w:vAlign w:val="center"/>
          </w:tcPr>
          <w:p w14:paraId="79478B47" w14:textId="2BADFA65">
            <w:pPr>
              <w:spacing w:after="0" w:line="240" w:lineRule="auto"/>
              <w:jc w:val="center"/>
            </w:pPr>
            <w:r>
              <w:t xml:space="preserve">Tarif</w:t>
            </w:r>
            <w:r>
              <w:t xml:space="preserve"> : </w:t>
            </w:r>
            <w:r>
              <w:t xml:space="preserve">F.</w:t>
            </w:r>
            <w:r>
              <w:t xml:space="preserve"> </w:t>
            </w:r>
            <w:r>
              <w:t xml:space="preserve">Initiale et/ou en fonction de l’appel d’offre</w:t>
            </w:r>
          </w:p>
        </w:tc>
      </w:tr>
      <w:tr>
        <w:trPr>
          <w:trHeight w:val="429"/>
        </w:trPr>
        <w:tc>
          <w:tcPr>
            <w:tcW w:w="4395" w:type="dxa"/>
            <w:vAlign w:val="center"/>
          </w:tcPr>
          <w:p w14:paraId="184D2CFA" w14:textId="77405906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Stage technique (F.I / F.C)</w:t>
            </w:r>
          </w:p>
        </w:tc>
        <w:tc>
          <w:tcPr>
            <w:tcW w:w="2501" w:type="dxa"/>
            <w:vAlign w:val="center"/>
          </w:tcPr>
          <w:p w14:paraId="63C32CF6" w14:textId="74B81377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51A0D7C5" w14:textId="41265884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  <w:tr>
        <w:trPr>
          <w:trHeight w:val="421"/>
        </w:trPr>
        <w:tc>
          <w:tcPr>
            <w:tcW w:w="4395" w:type="dxa"/>
            <w:vAlign w:val="center"/>
          </w:tcPr>
          <w:p w14:paraId="687C26E4" w14:textId="37ECA105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Correction de dossiers (x 2 / Heure)</w:t>
            </w:r>
          </w:p>
        </w:tc>
        <w:tc>
          <w:tcPr>
            <w:tcW w:w="2501" w:type="dxa"/>
            <w:vAlign w:val="center"/>
          </w:tcPr>
          <w:p w14:paraId="7DECE1F3" w14:textId="6747A0B5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03A5216A" w14:textId="422F148B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  <w:tr>
        <w:trPr>
          <w:trHeight w:val="413"/>
        </w:trPr>
        <w:tc>
          <w:tcPr>
            <w:tcW w:w="4395" w:type="dxa"/>
            <w:vAlign w:val="center"/>
          </w:tcPr>
          <w:p w14:paraId="1AB6ED01" w14:textId="39B47962">
            <w:pPr>
              <w:spacing w:after="0" w:line="240" w:lineRule="auto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 xml:space="preserve">Correction de copies (x 3 / Heure)</w:t>
            </w:r>
          </w:p>
        </w:tc>
        <w:tc>
          <w:tcPr>
            <w:tcW w:w="2501" w:type="dxa"/>
            <w:vAlign w:val="center"/>
          </w:tcPr>
          <w:p w14:paraId="76AF027F" w14:textId="2333EFCA">
            <w:pPr>
              <w:spacing w:after="0" w:line="240" w:lineRule="auto"/>
              <w:jc w:val="center"/>
            </w:pPr>
            <w:r>
              <w:t xml:space="preserve">19,40 € Brut / Heure</w:t>
            </w:r>
          </w:p>
        </w:tc>
        <w:tc>
          <w:tcPr>
            <w:tcW w:w="3020" w:type="dxa"/>
            <w:vAlign w:val="center"/>
          </w:tcPr>
          <w:p w14:paraId="32FFB8C0" w14:textId="2A57401E">
            <w:pPr>
              <w:spacing w:after="0" w:line="240" w:lineRule="auto"/>
              <w:jc w:val="center"/>
            </w:pPr>
            <w:r>
              <w:t xml:space="preserve">2</w:t>
            </w:r>
            <w:r>
              <w:t xml:space="preserve">7</w:t>
            </w:r>
            <w:r>
              <w:t xml:space="preserve">,</w:t>
            </w:r>
            <w:r>
              <w:t xml:space="preserve">75</w:t>
            </w:r>
            <w:r>
              <w:t xml:space="preserve"> € / Heure</w:t>
            </w:r>
          </w:p>
        </w:tc>
      </w:tr>
    </w:tbl>
    <w:p w14:paraId="0D4EE440" w14:textId="3073378B">
      <w:pPr>
        <w:spacing w:after="0" w:line="240" w:lineRule="auto"/>
      </w:pPr>
    </w:p>
    <w:p w14:paraId="4F268D16" w14:textId="14FF6AA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AC0E9F" w14:textId="4DE5A9A6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u w:val="single"/>
        </w:rPr>
        <w:t xml:space="preserve">Modalités formateurs occasionnels</w:t>
      </w:r>
      <w:r>
        <w:rPr>
          <w:rFonts w:asciiTheme="majorHAnsi" w:hAnsiTheme="majorHAnsi" w:cstheme="majorHAnsi"/>
        </w:rPr>
        <w:t xml:space="preserve"> : </w:t>
      </w:r>
    </w:p>
    <w:p w14:paraId="6C12F183" w14:textId="47703FB0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Un formateur occasionnel doit obligatoirement avoir un employeur principal.</w:t>
      </w:r>
    </w:p>
    <w:p w14:paraId="7EAA2356" w14:textId="7CDCF92A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Aucun frais de déplacement, ni de remboursement pour les formateurs occasionnels.</w:t>
      </w:r>
    </w:p>
    <w:p w14:paraId="3848167C" w14:textId="47165033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1E54BD06" w14:textId="01D19325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  <w:u w:val="single"/>
        </w:rPr>
        <w:t xml:space="preserve">Modalités prestataires de service</w:t>
      </w:r>
      <w:r>
        <w:rPr>
          <w:rFonts w:asciiTheme="majorHAnsi" w:hAnsiTheme="majorHAnsi" w:cstheme="majorHAnsi"/>
          <w:sz w:val="24"/>
          <w:szCs w:val="24"/>
        </w:rPr>
        <w:t xml:space="preserve"> : </w:t>
      </w:r>
    </w:p>
    <w:p w14:paraId="6006B5CD" w14:textId="57301935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Obligation d’établir une convention pour chaque prestataire de service (+ ½ journée d’intervention).</w:t>
      </w:r>
    </w:p>
    <w:p w14:paraId="1ED9EA36" w14:textId="54B99DD6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Un prestataire de service doit négocier le coût de sa prestation avec l’organisme de formation. </w:t>
      </w:r>
    </w:p>
    <w:p w14:paraId="7F30DECE" w14:textId="1F05C888">
      <w:pPr>
        <w:spacing w:after="0" w:line="240" w:lineRule="auto"/>
        <w:jc w:val="both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</w:t>
      </w:r>
      <w:r>
        <w:rPr>
          <w:rFonts w:eastAsia="Times New Roman" w:asciiTheme="majorHAnsi" w:hAnsiTheme="majorHAnsi" w:cstheme="majorHAnsi"/>
          <w:lang w:eastAsia="fr-FR"/>
        </w:rPr>
        <w:t xml:space="preserve">es conventions</w:t>
      </w:r>
      <w:r>
        <w:rPr>
          <w:rFonts w:eastAsia="Times New Roman" w:asciiTheme="majorHAnsi" w:hAnsiTheme="majorHAnsi" w:cstheme="majorHAnsi"/>
          <w:lang w:eastAsia="fr-FR"/>
        </w:rPr>
        <w:t xml:space="preserve"> DE FORMATION  PROFESSIONNELLE seront transmises par l’Assistante de Direction </w:t>
      </w:r>
      <w:r>
        <w:rPr>
          <w:rFonts w:eastAsia="Times New Roman" w:asciiTheme="majorHAnsi" w:hAnsiTheme="majorHAnsi" w:cstheme="majorHAnsi"/>
          <w:lang w:eastAsia="fr-FR"/>
        </w:rPr>
        <w:t xml:space="preserve">en mettant en copie</w:t>
      </w:r>
      <w:r>
        <w:rPr>
          <w:rFonts w:eastAsia="Times New Roman" w:asciiTheme="majorHAnsi" w:hAnsiTheme="majorHAnsi" w:cstheme="majorHAnsi"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lang w:eastAsia="fr-FR"/>
        </w:rPr>
        <w:t xml:space="preserve">la Directrice.</w:t>
      </w:r>
      <w:r>
        <w:rPr>
          <w:rFonts w:eastAsia="Times New Roman" w:asciiTheme="majorHAnsi" w:hAnsiTheme="majorHAnsi" w:cstheme="majorHAnsi"/>
          <w:lang w:eastAsia="fr-FR"/>
        </w:rPr>
        <w:t xml:space="preserve"> </w:t>
      </w:r>
    </w:p>
    <w:p w14:paraId="10E09347" w14:textId="7E1986A2">
      <w:pPr>
        <w:spacing w:after="0" w:line="240" w:lineRule="auto"/>
        <w:jc w:val="both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Chaque prestataire doit transmettre </w:t>
      </w:r>
      <w:r>
        <w:rPr>
          <w:rFonts w:eastAsia="Times New Roman" w:asciiTheme="majorHAnsi" w:hAnsiTheme="majorHAnsi" w:cstheme="majorHAnsi"/>
          <w:lang w:eastAsia="fr-FR"/>
        </w:rPr>
        <w:t xml:space="preserve">à la Direction</w:t>
      </w:r>
      <w:r>
        <w:rPr>
          <w:rFonts w:eastAsia="Times New Roman" w:asciiTheme="majorHAnsi" w:hAnsiTheme="majorHAnsi" w:cstheme="majorHAnsi"/>
          <w:lang w:eastAsia="fr-FR"/>
        </w:rPr>
        <w:t xml:space="preserve"> le</w:t>
      </w:r>
      <w:r>
        <w:rPr>
          <w:rFonts w:eastAsia="Times New Roman" w:asciiTheme="majorHAnsi" w:hAnsiTheme="majorHAnsi" w:cstheme="majorHAnsi"/>
          <w:lang w:eastAsia="fr-FR"/>
        </w:rPr>
        <w:t xml:space="preserve">s</w:t>
      </w:r>
      <w:r>
        <w:rPr>
          <w:rFonts w:eastAsia="Times New Roman" w:asciiTheme="majorHAnsi" w:hAnsiTheme="majorHAnsi" w:cstheme="majorHAnsi"/>
          <w:lang w:eastAsia="fr-FR"/>
        </w:rPr>
        <w:t xml:space="preserve"> éléments</w:t>
      </w:r>
      <w:r>
        <w:rPr>
          <w:rFonts w:eastAsia="Times New Roman" w:asciiTheme="majorHAnsi" w:hAnsiTheme="majorHAnsi" w:cstheme="majorHAnsi"/>
          <w:lang w:eastAsia="fr-FR"/>
        </w:rPr>
        <w:t xml:space="preserve"> demandés</w:t>
      </w:r>
      <w:r>
        <w:rPr>
          <w:rFonts w:eastAsia="Times New Roman" w:asciiTheme="majorHAnsi" w:hAnsiTheme="majorHAnsi" w:cstheme="majorHAnsi"/>
          <w:lang w:eastAsia="fr-FR"/>
        </w:rPr>
        <w:t xml:space="preserve"> (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pièces administratives + éléments 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tarifaires </w:t>
      </w:r>
      <w:r>
        <w:rPr>
          <w:rFonts w:eastAsia="Times New Roman" w:asciiTheme="majorHAnsi" w:hAnsiTheme="majorHAnsi" w:cstheme="majorHAnsi"/>
          <w:b/>
          <w:bCs/>
          <w:lang w:eastAsia="fr-FR"/>
        </w:rPr>
        <w:t xml:space="preserve">négociés</w:t>
      </w:r>
      <w:r>
        <w:rPr>
          <w:rFonts w:eastAsia="Times New Roman" w:asciiTheme="majorHAnsi" w:hAnsiTheme="majorHAnsi" w:cstheme="majorHAnsi"/>
          <w:lang w:eastAsia="fr-FR"/>
        </w:rPr>
        <w:t xml:space="preserve">).</w:t>
      </w:r>
    </w:p>
    <w:p w14:paraId="127EC9D0" w14:textId="07B7055B">
      <w:pPr>
        <w:spacing w:after="0" w:line="240" w:lineRule="auto"/>
        <w:jc w:val="both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Des réception, </w:t>
      </w:r>
      <w:r>
        <w:rPr>
          <w:rFonts w:eastAsia="Times New Roman" w:asciiTheme="majorHAnsi" w:hAnsiTheme="majorHAnsi" w:cstheme="majorHAnsi"/>
          <w:lang w:eastAsia="fr-FR"/>
        </w:rPr>
        <w:t xml:space="preserve">signature par </w:t>
      </w:r>
      <w:r>
        <w:rPr>
          <w:rFonts w:eastAsia="Times New Roman" w:asciiTheme="majorHAnsi" w:hAnsiTheme="majorHAnsi" w:cstheme="majorHAnsi"/>
          <w:lang w:eastAsia="fr-FR"/>
        </w:rPr>
        <w:t xml:space="preserve">la Direction</w:t>
      </w:r>
      <w:r>
        <w:rPr>
          <w:rFonts w:eastAsia="Times New Roman" w:asciiTheme="majorHAnsi" w:hAnsiTheme="majorHAnsi" w:cstheme="majorHAnsi"/>
          <w:lang w:eastAsia="fr-FR"/>
        </w:rPr>
        <w:t xml:space="preserve"> de la</w:t>
      </w:r>
      <w:r>
        <w:rPr>
          <w:rFonts w:eastAsia="Times New Roman" w:asciiTheme="majorHAnsi" w:hAnsiTheme="majorHAnsi" w:cstheme="majorHAnsi"/>
          <w:lang w:eastAsia="fr-FR"/>
        </w:rPr>
        <w:t xml:space="preserve"> convention </w:t>
      </w:r>
      <w:r>
        <w:rPr>
          <w:rFonts w:eastAsia="Times New Roman" w:asciiTheme="majorHAnsi" w:hAnsiTheme="majorHAnsi" w:cstheme="majorHAnsi"/>
          <w:lang w:eastAsia="fr-FR"/>
        </w:rPr>
        <w:t xml:space="preserve">puis transmission </w:t>
      </w:r>
      <w:r>
        <w:rPr>
          <w:rFonts w:eastAsia="Times New Roman" w:asciiTheme="majorHAnsi" w:hAnsiTheme="majorHAnsi" w:cstheme="majorHAnsi"/>
          <w:lang w:eastAsia="fr-FR"/>
        </w:rPr>
        <w:t xml:space="preserve">aux personnes concernées (prestataires</w:t>
      </w:r>
      <w:r>
        <w:rPr>
          <w:rFonts w:eastAsia="Times New Roman" w:asciiTheme="majorHAnsi" w:hAnsiTheme="majorHAnsi" w:cstheme="majorHAnsi"/>
          <w:lang w:eastAsia="fr-FR"/>
        </w:rPr>
        <w:t xml:space="preserve">, </w:t>
      </w:r>
      <w:r>
        <w:rPr>
          <w:rFonts w:eastAsia="Times New Roman" w:asciiTheme="majorHAnsi" w:hAnsiTheme="majorHAnsi" w:cstheme="majorHAnsi"/>
          <w:lang w:eastAsia="fr-FR"/>
        </w:rPr>
        <w:t xml:space="preserve">responsable de DF</w:t>
      </w:r>
      <w:r>
        <w:rPr>
          <w:rFonts w:eastAsia="Times New Roman" w:asciiTheme="majorHAnsi" w:hAnsiTheme="majorHAnsi" w:cstheme="majorHAnsi"/>
          <w:lang w:eastAsia="fr-FR"/>
        </w:rPr>
        <w:t xml:space="preserve">, comptabilité</w:t>
      </w:r>
      <w:r>
        <w:rPr>
          <w:rFonts w:eastAsia="Times New Roman" w:asciiTheme="majorHAnsi" w:hAnsiTheme="majorHAnsi" w:cstheme="majorHAnsi"/>
          <w:lang w:eastAsia="fr-FR"/>
        </w:rPr>
        <w:t xml:space="preserve">).</w:t>
      </w:r>
    </w:p>
    <w:p w14:paraId="2510DAD3" w14:textId="699AE52E">
      <w:pPr>
        <w:spacing w:after="0" w:line="240" w:lineRule="auto"/>
        <w:jc w:val="both"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Pour chaque prestataire, </w:t>
      </w:r>
      <w:r>
        <w:rPr>
          <w:rFonts w:eastAsia="Times New Roman" w:asciiTheme="majorHAnsi" w:hAnsiTheme="majorHAnsi" w:cstheme="majorHAnsi"/>
          <w:lang w:eastAsia="fr-FR"/>
        </w:rPr>
        <w:t xml:space="preserve">veiller qu'il n'y ait pas </w:t>
      </w:r>
      <w:r>
        <w:rPr>
          <w:rFonts w:eastAsia="Times New Roman" w:asciiTheme="majorHAnsi" w:hAnsiTheme="majorHAnsi" w:cstheme="majorHAnsi"/>
          <w:lang w:eastAsia="fr-FR"/>
        </w:rPr>
        <w:t xml:space="preserve">plusieurs interventions</w:t>
      </w:r>
      <w:r>
        <w:rPr>
          <w:rFonts w:eastAsia="Times New Roman" w:asciiTheme="majorHAnsi" w:hAnsiTheme="majorHAnsi" w:cstheme="majorHAnsi"/>
          <w:lang w:eastAsia="fr-FR"/>
        </w:rPr>
        <w:t xml:space="preserve"> sur 2 filières. </w:t>
      </w:r>
    </w:p>
    <w:p w14:paraId="299BBD9F" w14:textId="77777777">
      <w:pPr>
        <w:spacing w:after="0" w:line="240" w:lineRule="auto"/>
        <w:jc w:val="both"/>
        <w:rPr>
          <w:rFonts w:asciiTheme="majorHAnsi" w:hAnsiTheme="majorHAnsi" w:cstheme="majorHAnsi"/>
        </w:rPr>
      </w:pPr>
    </w:p>
    <w:p w14:paraId="4F99671C" w14:textId="47ECE64A">
      <w:pPr>
        <w:spacing w:after="0" w:line="240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Aucun frais de déplacement, ni de remboursement pour les prestataires de service</w:t>
      </w:r>
      <w:r>
        <w:rPr>
          <w:rFonts w:asciiTheme="majorHAnsi" w:hAnsiTheme="majorHAnsi" w:cstheme="majorHAnsi"/>
        </w:rPr>
        <w:t xml:space="preserve">.</w:t>
      </w:r>
    </w:p>
    <w:p w14:paraId="5D32505C" w14:textId="77777777">
      <w:pPr>
        <w:spacing w:after="0" w:line="240" w:lineRule="auto"/>
        <w:jc w:val="right"/>
        <w:rPr>
          <w:rFonts w:asciiTheme="majorHAnsi" w:hAnsiTheme="majorHAnsi" w:cstheme="majorHAnsi"/>
        </w:rPr>
      </w:pPr>
    </w:p>
    <w:p w14:paraId="34028539" w14:textId="7777777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9461C3C" w14:textId="097F6419">
      <w:pPr>
        <w:spacing w:after="0" w:line="240" w:lineRule="auto"/>
        <w:jc w:val="center"/>
        <w:rPr>
          <w:rStyle w:val="Rfrencelgre"/>
        </w:rPr>
      </w:pPr>
      <w:r>
        <w:rPr>
          <w:rStyle w:val="Rfrencelgre"/>
        </w:rPr>
        <w:t xml:space="preserve">Toute Demande exceptionnelle doit être validée auprès </w:t>
      </w:r>
      <w:r>
        <w:rPr>
          <w:rStyle w:val="Rfrencelgre"/>
        </w:rPr>
        <w:t xml:space="preserve">de la Directrice</w:t>
      </w:r>
      <w:r>
        <w:rPr>
          <w:rStyle w:val="Rfrencelgre"/>
        </w:rPr>
        <w:t xml:space="preserve"> de l’A</w:t>
      </w:r>
      <w:r>
        <w:rPr>
          <w:rStyle w:val="Rfrencelgre"/>
        </w:rPr>
        <w:t xml:space="preserve">FERTES.</w:t>
      </w:r>
    </w:p>
    <w:p w14:paraId="05EB7CAB" w14:textId="77777777">
      <w:pPr>
        <w:rPr>
          <w:rStyle w:val="Rfrencelgre"/>
        </w:rPr>
      </w:pPr>
    </w:p>
    <w:p w14:paraId="2D5C3C0C" w14:textId="28A77B60">
      <w:pPr>
        <w:tabs>
          <w:tab w:val="left" w:pos="7020"/>
        </w:tabs>
      </w:pPr>
      <w:r>
        <w:tab/>
      </w:r>
    </w:p>
    <w:sectPr>
      <w:footerReference w:type="default" r:id="rId8"/>
      <w:pgSz w:h="16838" w:w="11906"/>
      <w:pgMar w:top="567" w:right="1418" w:bottom="567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222B9FB" w14:textId="77777777">
      <w:pPr>
        <w:spacing w:after="0" w:line="240" w:lineRule="auto"/>
      </w:pPr>
      <w:r>
        <w:separator/>
      </w:r>
    </w:p>
  </w:endnote>
  <w:endnote w:type="continuationSeparator" w:id="0">
    <w:p w14:paraId="7F4D063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 Light">
    <w:panose1 w:val="020F0502020204030204"/>
  </w:font>
  <w:font w:name="Calibri">
    <w:panose1 w:val="020F0502020204030204"/>
  </w:font>
  <w:font w:name="Arial">
    <w:panose1 w:val="020B0604020202020204"/>
  </w:font>
  <w:font w:name="Segoe UI">
    <w:panose1 w:val="020B0502040504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7C62E7" w14:textId="56160E77">
    <w:pPr>
      <w:pStyle w:val="Pieddepage"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rightMargin">
                <wp:align>left</wp:align>
              </wp:positionH>
              <wp:positionV relativeFrom="page">
                <wp:align>bottom</wp:align>
              </wp:positionV>
              <wp:extent cx="73152" cy="699247"/>
              <wp:effectExtent l="0" t="0" r="22225" b="10795"/>
              <wp:wrapNone/>
              <wp:docPr id="1" name="Groupe 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3152" cy="699247"/>
                        <a:chOff x="2820" y="4935"/>
                        <a:chExt cx="120" cy="1320"/>
                      </a:xfrm>
                    </wpg:grpSpPr>
                    <wps:wsp>
                      <wps:cNvPr id="448" name="Forme automatique 2"/>
                      <wps:cNvSpPr/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9" name="Forme automatique 3"/>
                      <wps:cNvSpPr/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0" name="Forme automatique 4"/>
                      <wps:cNvSpPr/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id="group 0" o:spid="_x0000_s0000" style="position:absolute;z-index:251660288;o:allowoverlap:true;o:allowincell:true;mso-position-horizontal-relative:right-margin-area;mso-position-horizontal:left;mso-position-vertical-relative:page;mso-position-vertical:bottom;width:5.76pt;height:55.06pt;mso-wrap-distance-left:9.00pt;mso-wrap-distance-top:0.00pt;mso-wrap-distance-right:9.00pt;mso-wrap-distance-bottom:0.00pt;" coordorigin="28,49" coordsize="1,13">
              <v:shape id="shape 1" o:spid="_x0000_s1" o:spt="32" type="#_x0000_t32" style="position:absolute;left:28;top:49;width:0;height:13;visibility:visible;" filled="f" strokecolor="#A8CF8B" strokeweight="1.25pt"/>
              <v:shape id="shape 2" o:spid="_x0000_s2" o:spt="32" type="#_x0000_t32" style="position:absolute;left:28;top:49;width:0;height:13;visibility:visible;" filled="f" strokecolor="#A8CF8B" strokeweight="1.25pt"/>
              <v:shape id="shape 3" o:spid="_x0000_s3" o:spt="32" type="#_x0000_t32" style="position:absolute;left:29;top:49;width:0;height:13;visibility:visible;" filled="f" strokecolor="#A8CF8B" strokeweight="1.25pt"/>
            </v:group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5939155" cy="740410"/>
              <wp:effectExtent l="0" t="0" r="4445" b="0"/>
              <wp:wrapNone/>
              <wp:docPr id="2" name="Rectangle 2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alias w:val="Date"/>
                            <w:id w:val="77476837"/>
                            <w:dataBinding w:prefixMappings="xmlns:ns0='http://schemas.microsoft.com/office/2006/coverPageProps'" w:xpath="/ns0:CoverPageProperties[1]/ns0:PublishDate[1]" w:storeItemID="{55AF091B-3C7A-41E3-B477-F2FDAA23CFDA}"/>
                            <w:date w:fullDate="2025-01-13T00:00:00Z">
                              <w:calendar w:val="gregorian"/>
                              <w:dateFormat w:val="dd MMMM yyyy"/>
                              <w:lid w:val="fr-FR"/>
                            </w:date>
                            <w:rPr>
                              <w:color w:val="aeaaaa" w:themeColor="background2" w:themeShade="BF"/>
                            </w:rPr>
                          </w:sdtPr>
                          <w:sdtContent>
                            <w:p w14:paraId="62DF9BA1" w14:textId="617A00E7">
                              <w:pPr>
                                <w:jc w:val="right"/>
                              </w:pPr>
                              <w:r>
                                <w:rPr>
                                  <w:color w:val="aeaaaa" w:themeColor="background2" w:themeShade="BF"/>
                                </w:rPr>
                                <w:t xml:space="preserve">13 janvier 2025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shape id="shape 4" o:spid="_x0000_s4" o:spt="1" type="#_x0000_t1" style="position:absolute;z-index:251659264;o:allowoverlap:true;o:allowincell:true;mso-position-horizontal-relative:margin;mso-position-horizontal:center;mso-position-vertical-relative:page;mso-position-vertical:bottom;width:467.65pt;height:58.3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sdt>
                    <w:sdtPr>
                      <w:alias w:val="Date"/>
                      <w:id w:val="77476837"/>
                      <w:dataBinding w:prefixMappings="xmlns:ns0='http://schemas.microsoft.com/office/2006/coverPageProps'" w:xpath="/ns0:CoverPageProperties[1]/ns0:PublishDate[1]" w:storeItemID="{55AF091B-3C7A-41E3-B477-F2FDAA23CFDA}"/>
                      <w:date w:fullDate="2025-01-13T00:00:00Z">
                        <w:calendar w:val="gregorian"/>
                        <w:dateFormat w:val="dd MMMM yyyy"/>
                        <w:lid w:val="fr-FR"/>
                      </w:date>
                      <w:rPr>
                        <w:color w:val="aeaaaa" w:themeColor="background2" w:themeShade="BF"/>
                      </w:rPr>
                    </w:sdtPr>
                    <w:sdtContent>
                      <w:p w14:paraId="62DF9BA1" w14:textId="617A00E7">
                        <w:pPr>
                          <w:jc w:val="right"/>
                        </w:pPr>
                        <w:r>
                          <w:rPr>
                            <w:color w:val="aeaaaa" w:themeColor="background2" w:themeShade="BF"/>
                          </w:rPr>
                          <w:t xml:space="preserve">13 janvier 2025</w:t>
                        </w:r>
                      </w:p>
                    </w:sdtContent>
                  </w:sdt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C37A581" w14:textId="77777777">
      <w:pPr>
        <w:spacing w:after="0" w:line="240" w:lineRule="auto"/>
      </w:pPr>
      <w:r>
        <w:separator/>
      </w:r>
    </w:p>
  </w:footnote>
  <w:footnote w:type="continuationSeparator" w:id="0">
    <w:p w14:paraId="68F0D74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 w:val="true"/>
      <w:keepLines w:val="true"/>
      <w:spacing w:after="0"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</w:style>
  <w:style w:type="character" w:styleId="Lienhypertexte">
    <w:name w:val="Hyperlink"/>
    <w:basedOn w:val="Policepardfaut"/>
    <w:uiPriority w:val="99"/>
    <w:unhideWhenUsed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>2025-01-13T00:00:00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55AF091B-3C7A-41E3-B477-F2FDAA23CFDA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EC97EB05-C735-4B0B-8223-5E9F0F21DB37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339</Words>
  <Characters>1868</Characters>
  <CharactersWithSpaces>2203</CharactersWithSpaces>
  <Application>ONLYOFFICE/9.3.1.8</Application>
  <DocSecurity>0</DocSecurity>
  <Lines>15</Lines>
  <Paragraphs>4</Paragraphs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Cogez Brigitte</dc:creator>
  <cp:keywords/>
  <dc:description/>
  <cp:lastModifiedBy>Laurent Couvillers</cp:lastModifiedBy>
  <cp:revision>3</cp:revision>
  <cp:lastPrinted>2025-01-22T13:16:00Z</cp:lastPrinted>
  <dcterms:created xsi:type="dcterms:W3CDTF">2025-01-13T18:25:00Z</dcterms:created>
  <dcterms:modified xsi:type="dcterms:W3CDTF">2025-01-22T13:16:00Z</dcterms:modified>
</cp:coreProperties>
</file>