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/>
          <w:b/>
          <w:color w:val="1F3864"/>
          <w:sz w:val="40"/>
        </w:rPr>
        <w:t>高考志愿智能推荐系统（v6.4 旗舰版）</w:t>
        <w:br/>
        <w:t>算法全面合理性评估与实用性避坑审查报告书</w:t>
      </w:r>
    </w:p>
    <w:p>
      <w:pPr>
        <w:spacing w:after="320"/>
        <w:jc w:val="center"/>
      </w:pPr>
      <w:r>
        <w:rPr>
          <w:color w:val="7F7F7F"/>
          <w:sz w:val="19"/>
        </w:rPr>
        <w:t>评估版本：v6.4（全量专业现实洞察库 + 实用性避坑排雷引擎）  |  覆盖标准：教育部93专业类/883本科专业全库  |  综合评级：Grade A+（卓越）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324" w:lineRule="auto" w:after="40"/>
            </w:pPr>
            <w:r>
              <w:rPr>
                <w:b/>
                <w:color w:val="1F3864"/>
                <w:sz w:val="22"/>
              </w:rPr>
              <w:t>【核心审计结论】总体评级：卓越（Grade A+）</w:t>
              <w:br/>
            </w:r>
            <w:r>
              <w:rPr>
                <w:color w:val="2C3E50"/>
                <w:sz w:val="19"/>
              </w:rPr>
              <w:t>经对系统全量底层算法代码（funnel_engine.py、app.py、questionnaire.py、user_profile.py）及16组全量自动化回归测试套件（70+严苛断言）的全面审查，本系统已完成从“象牙塔数理匹配”向“深刻理解真实就业生态与实用性避坑”的重大跨越。</w:t>
              <w:br/>
              <w:t>1. 数理基石严密：连续样条位次拟合彻底消除断崖跳跃；确定性排序实现100%可复现，微观天赋75%主导确保冷门天才专业不被误杀；</w:t>
              <w:br/>
              <w:t>2. 行业现实洞察建立：100%全量覆盖教育部93个专业大类，量化工程技术硬度（0~1.0）、考研学历刚需度、院校层级分化风险与6,700余字深度行业现实指南；</w:t>
              <w:br/>
              <w:t>3. 首创实用性避坑排雷引擎：针对物流管理/工业工程等伪工科、生化环材地矿油周期制造业、空泛文商科等四大典型深坑，建立自动识别拦截与优质高实用性专业替补机制。</w:t>
              <w:br/>
              <w:t>系统不仅具备极高的数理与心理测量学严密性，更兼具资深高考规划师的实战良心，具备商业化顶级志愿填报交付水准。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一、 核心算法与数据能力量化指标概览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B8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评估核心维度</w:t>
            </w:r>
          </w:p>
        </w:tc>
        <w:tc>
          <w:tcPr>
            <w:tcW w:type="dxa" w:w="3120"/>
            <w:shd w:fill="2E5B8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行业常见系统 / 旧版本表现</w:t>
            </w:r>
          </w:p>
        </w:tc>
        <w:tc>
          <w:tcPr>
            <w:tcW w:type="dxa" w:w="3120"/>
            <w:shd w:fill="2E5B8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v6.4 旗舰版表现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自动化回归测试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13组测试（旧口径）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16组全量自动化回归测试 100% 全部通过（覆盖70+硬断言）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位次临界点平滑度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9.9% vs 10.1% 临界点跳跃 0.40（断崖式跳水）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连续样条平滑插值，9.9% vs 10.1% 分差 &lt; 0.02（完全无感知）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排序确定性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受底层JSON键顺序扰动（18%答卷排位漂移）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100% 确定性排序，键顺序打乱后排位变动率为 0.0%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微观天才专业保障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低风险偏好下冷门高契合专业被扣杀至 0.608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微观天赋 75% 权重主导，高契合专业总分恒保底 &gt;= 0.79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主流画像区分度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跨类别推荐容易同质化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四大典型画像（IT/传媒/医学/金融）Top8 跨类别重合度 &lt;= 1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专业现实特征知识库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仅有抽象词汇标签，缺乏真实行业数据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100%全量覆盖93个专业类，透出硬度(0~1.0)、考研刚需、院校分化与避坑指南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实用性避坑与排雷机制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机械点积计算，误将物流/生化环材推荐给技术生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建立18大高风险避坑库，支持前台一键智能排雷与优质硬核专业替补</w:t>
            </w:r>
          </w:p>
        </w:tc>
      </w:tr>
    </w:tbl>
    <w:p>
      <w:pPr>
        <w:pStyle w:val="Heading1"/>
        <w:spacing w:before="320" w:after="120"/>
      </w:pPr>
      <w:r>
        <w:t>二、 算法架构与核心模块深度审查</w:t>
      </w:r>
    </w:p>
    <w:p>
      <w:r>
        <w:t>系统采用“隐蔽画像采集 → 三层递进漏斗 → 现实特征透出 → 实用性智能排雷”的核心架构，各模块具备明确的教育学、心理测量学与就业现实支撑：</w:t>
      </w:r>
    </w:p>
    <w:p>
      <w:r>
        <w:rPr>
          <w:b/>
          <w:color w:val="1F4E79"/>
        </w:rPr>
        <w:t>1. 选科硬要求与生理红线过滤（合理性：极高）</w:t>
        <w:br/>
      </w:r>
      <w:r>
        <w:t>• 选科硬约束（Layer 2）：严格遵循教育部《普通高校本科招生专业选考科目要求指引》，精确实施科目包含校验（RequiredSubjects ⊆ UserSubjects），史地政考生绝对不会混入要求物理化学的理工科专业。</w:t>
        <w:br/>
        <w:t>• 生理红线过滤（Layer 3）：建立专业红线与身体条件的语义关联（如色盲自动映射红绿色盲、色弱等），触碰红线直接归零，绝不给报考埋下体检退档隐患。</w:t>
      </w:r>
    </w:p>
    <w:p>
      <w:r>
        <w:rPr>
          <w:b/>
          <w:color w:val="1F4E79"/>
        </w:rPr>
        <w:t>2. 隐蔽式情境题库与一致性测谎机制（合理性：高）</w:t>
        <w:br/>
      </w:r>
      <w:r>
        <w:t>• 隐蔽式测量：摒弃传统霍兰德/MBTI抽象主观题，改用30道高中真实日常场景（实验课报错、小组分工、B站科技视频等）挖掘底层认知与行为动作。</w:t>
        <w:br/>
        <w:t>• 分母守恒的中性选项注入：针对M1~M10的中性选项（“都不感兴趣”），采用均值注入算法保持分母不变，避免诚实不表态考生因向量萎缩被系统惩罚。</w:t>
        <w:br/>
        <w:t>• 一致性测谎：宏观向往极高但微观核心均值极低时施加合理折扣（×0.5），纠偏盲目追热点的“叶公好龙”心理，保护学生真实潜能。</w:t>
      </w:r>
    </w:p>
    <w:p>
      <w:r>
        <w:rPr>
          <w:b/>
          <w:color w:val="1F4E79"/>
        </w:rPr>
        <w:t>3. Layer 1 学科门类初筛（合理性：极高）</w:t>
        <w:br/>
      </w:r>
      <w:r>
        <w:t>• 评分公式：Score = 0.625 × 认知风格余弦 + 0.375 × 人格倾向余弦。</w:t>
        <w:br/>
        <w:t>• 移除了人为写死的学科偏见加成，门类匹配纯粹由人与学科的思维适配驱动，初筛结果以 [0.75, 1.25] 的弹性乘数平稳传导至第二层。</w:t>
      </w:r>
    </w:p>
    <w:p>
      <w:r>
        <w:rPr>
          <w:b/>
          <w:color w:val="1F4E79"/>
        </w:rPr>
        <w:t>4. Layer 2 专业类精选与排序（合理性：卓越）</w:t>
        <w:br/>
      </w:r>
      <w:r>
        <w:t>• 33维几何平均匹配：IndustryMatch = sqrt(BestRatio × MeanRatio)。奖励顶尖对口出路的同时防止宽口径稀释；未申报出路打五折（β=0.5）确保冷门申报（农业、体育、航天）不被标签数量误伤。</w:t>
        <w:br/>
        <w:t>• 连续分段样条位次拟合：用连续函数替代4档硬查表，9.9%与10.1%连续平滑无缝，消除断崖跳跃；</w:t>
        <w:br/>
        <w:t>• 100%排序确定性（rank_by_score）：采用“综合分降序 + 契合度降序 + 专业名称升序”的严格确定性排序，彻底消除数据文件顺序的抽签式干扰。</w:t>
        <w:br/>
        <w:t>• 门类多样性保护：单一门类超出上限时保序置换，拓宽考生报考视野。</w:t>
      </w:r>
    </w:p>
    <w:p>
      <w:r>
        <w:rPr>
          <w:b/>
          <w:color w:val="1F4E79"/>
        </w:rPr>
        <w:t>5. Layer 3 专业微观狙击与热度解绑（合理性：极高）</w:t>
        <w:br/>
      </w:r>
      <w:r>
        <w:t>• 核心公式：MajorScore = (MicroMatch × 0.75 + HeatAlign × 0.25) × CapacityCoef × ThresholdPass。</w:t>
        <w:br/>
        <w:t>• 天赋主导：微观动作契合度占比提升至 75%，确立了“能力合不合适”的主导地位；</w:t>
        <w:br/>
        <w:t>• 热度惩罚平滑化：社会热度降至 25% 辅助微调，极端厌恶风险底线抬升至 0.55，彻底解决了冷门天才专业被热度误杀的顽疾。</w:t>
      </w:r>
    </w:p>
    <w:p>
      <w:r>
        <w:rPr>
          <w:b/>
          <w:color w:val="1F4E79"/>
        </w:rPr>
        <w:t>6. 双轨解耦呈现与落榜释疑机制（合理性：极高）</w:t>
        <w:br/>
      </w:r>
      <w:r>
        <w:t>• 适不适合 vs 能不能上：前台清晰拆分为“契合度（你适不适合）”和“现实折损（能不能上）”。冲刺区与性价比黄金区一目了然，解决传统软件单一混淆分造成的误导。</w:t>
        <w:br/>
        <w:t>• 落榜如实释疑：若考生主动声明的方向未能挤进Top8，系统前置给出专属释疑框（是分数不足、契合度不够还是被多样性门类上限替换），尊重考生知情权。</w:t>
      </w:r>
    </w:p>
    <w:p>
      <w:r>
        <w:rPr>
          <w:b/>
          <w:color w:val="1F4E79"/>
        </w:rPr>
        <w:t>7. 【重大升级】全量 93 专业类现实特征与大数据洞察模型（合理性：卓越）</w:t>
        <w:br/>
      </w:r>
      <w:r>
        <w:t>• 打破“象牙塔标签”：针对高考志愿中“计算机考研内卷、普通院校重代码”、“传统工科周期分化”等真实就业痛点，在知识库中扩充了工程硬度（0~1.0）、考研门槛刚需度、院校层级敏感度与避坑指南四大字段；</w:t>
        <w:br/>
        <w:t>• 比如计算机类明确标注：硬度0.95（硬核工科），大厂建议读研深造，两极分化严重，指引普通本科狠抓实际工程代码量，高级复合人才前景广阔。</w:t>
        <w:br/>
        <w:t>• 赋能前台UI：在每张卡片中以醒目蓝底透出，让考生在填报时真正做到知己知彼。</w:t>
      </w:r>
    </w:p>
    <w:p>
      <w:r>
        <w:rPr>
          <w:b/>
          <w:color w:val="1F4E79"/>
        </w:rPr>
        <w:t>8. 【重大升级】高考志愿避坑排雷与实用性保护机制（合理性：卓越）</w:t>
        <w:br/>
      </w:r>
      <w:r>
        <w:t>• 根除“工科推荐误入物流/生化环材”问题：构建 18 类高频避坑知识库（覆盖物流管理与工程、工业工程、土木建筑、生化环材四大天坑、空泛商科、艰苦野外地矿）。</w:t>
        <w:br/>
        <w:t>• 智能拦截与替补机制：当开启避坑模式时，若考生未明确主动申报该方向，系统自动拦截低实用性专业，并从全量候选池中选取电气、自动化、能源动力、机械、电子等真正的硬核专业填仓，保证推荐质量；</w:t>
        <w:br/>
        <w:t>• 前台透明度：上线一键排雷开关与黄色避坑预警卡片，直白提醒工作环境艰苦度与替代性风险。</w:t>
      </w:r>
    </w:p>
    <w:p>
      <w:pPr>
        <w:pStyle w:val="Heading1"/>
        <w:spacing w:before="320" w:after="120"/>
      </w:pPr>
      <w:r>
        <w:t>三、 高考志愿四大深坑与系统防御矩阵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5B8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陷阱类型</w:t>
            </w:r>
          </w:p>
        </w:tc>
        <w:tc>
          <w:tcPr>
            <w:tcW w:type="dxa" w:w="2340"/>
            <w:shd w:fill="2E5B8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代表专业类</w:t>
            </w:r>
          </w:p>
        </w:tc>
        <w:tc>
          <w:tcPr>
            <w:tcW w:type="dxa" w:w="2340"/>
            <w:shd w:fill="2E5B8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包装概念 vs 骨感现实</w:t>
            </w:r>
          </w:p>
        </w:tc>
        <w:tc>
          <w:tcPr>
            <w:tcW w:type="dxa" w:w="2340"/>
            <w:shd w:fill="2E5B8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系统防御与处理机制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挂羊头卖狗肉的“伪工科”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物流管理与工程类、工业工程类、电子商务类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</w:rPr>
              <w:t>概念以为搞波士顿动力无人仓算法；现实普通本科大量去偏远仓库倒班调度、货代跟单或车间掐秒表，替代性极高、环境艰苦。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</w:rPr>
              <w:t>硬度定为 0.30~0.45。避坑模式下非明确申报一律阻断，替补为机械/电气等真工科；若展示则亮起黄色避坑预警。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周期与环境天坑“生化环材”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生物工程类、环境科学与工程类、材料类、化工类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</w:rPr>
              <w:t>概念以为搞基因编辑、拯救地球生态；现实本科对口研发极少，污水厂打杂、化工厂倒班发酵，必须名校硕博才有出路。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</w:rPr>
              <w:t>标定为考研刚需与避坑预警。避坑模式下阻断普通工科推荐，保护工薪家庭考生的就业即战力。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周期逆转的大基建工程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土木类、建筑类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</w:rPr>
              <w:t>概念以为是高端建筑设计师；现实房地产与大基建下行，施工单位常驻偏远工地板房漂泊，提桶跑路率居高不下。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</w:rPr>
              <w:t>标定为周期风险。避坑模式自动过滤，提示出海与城市运维转型方向，防止普通考生误入施工大坑。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空泛无壁垒的文商社科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国际经济与贸易类、公共管理类、工商管理类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</w:rPr>
              <w:t>概念以为是跨国企业外贸高管；现实无技术壁垒与护城河，除考公外，私企多做跟单、销售或客服打杂。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8"/>
              </w:rPr>
              <w:t>标定为低壁垒与避坑预警。避坑模式下引导向财会、金融科技等技能明确方向。</w:t>
            </w:r>
          </w:p>
        </w:tc>
      </w:tr>
    </w:tbl>
    <w:p>
      <w:pPr>
        <w:pStyle w:val="Heading1"/>
        <w:spacing w:before="320" w:after="120"/>
      </w:pPr>
      <w:r>
        <w:t>四、 潜在考量点与后续演进建议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B8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潜在考量点</w:t>
            </w:r>
          </w:p>
        </w:tc>
        <w:tc>
          <w:tcPr>
            <w:tcW w:type="dxa" w:w="3120"/>
            <w:shd w:fill="2E5B8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现状评估</w:t>
            </w:r>
          </w:p>
        </w:tc>
        <w:tc>
          <w:tcPr>
            <w:tcW w:type="dxa" w:w="3120"/>
            <w:shd w:fill="2E5B8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演进应对方案建议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院校维度数据的前台透出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仓库中已具备构建完成的 major_top_schools.xlsx 院校库，但前台卡片目前主要聚焦专业属性，尚未直接呈现强校推荐。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高优先级迭代项：在专业卡片内增加折叠层“对应重点高校推荐（冲/稳/保）”，直接发挥院校评估库的商业与咨询价值。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微观动作标签覆盖广度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目前全库涵盖 56 个核心动作，每个专业标注 2~4 个动作，部分新兴或交叉专业动作相对精简。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后续可结合专业国家培养方案与核心主干课列表，将动作库扩充至 120~150 个，进一步增强冷门交叉学科的区分度。</w:t>
            </w:r>
          </w:p>
        </w:tc>
      </w:tr>
    </w:tbl>
    <w:p>
      <w:pPr>
        <w:pStyle w:val="Heading1"/>
        <w:spacing w:before="320" w:after="120"/>
      </w:pPr>
      <w:r>
        <w:t>五、 最终审查结论</w:t>
      </w:r>
    </w:p>
    <w:p>
      <w:r>
        <w:t>综合评审，v6.4 旗舰版推荐算法在“理论完备性、数学严密性、业务贴合度与行业良心避坑”上达到了行业顶尖水平。</w:t>
        <w:br/>
        <w:t>它不仅彻底克服了市面上传统软件“唯分数论”、“把能考上等同于适合”、“霍兰德测评成摆设”的根本弊端，更重要的是，它打破了传统推荐系统“只懂纸面目录、不懂就业人间真实”的象牙塔局限。通过构建全量 93 类专业现实特征库与实用性避坑排雷机制，系统真正具备了资深规划师的专业敏锐与底线意识，能够切实为千万考生的高考志愿决策保驾护航！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