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D8" w:rsidRDefault="004848BE" w:rsidP="004848BE">
      <w:pPr>
        <w:pStyle w:val="a3"/>
      </w:pPr>
      <w:r w:rsidRPr="004848BE">
        <w:t>Computational Intelligence and Applications</w:t>
      </w:r>
      <w:r w:rsidRPr="004848BE">
        <w:rPr>
          <w:rFonts w:hint="eastAsia"/>
        </w:rPr>
        <w:t xml:space="preserve"> HW0</w:t>
      </w:r>
      <w:r w:rsidR="005A5549">
        <w:t>3</w:t>
      </w:r>
    </w:p>
    <w:p w:rsidR="004848BE" w:rsidRDefault="004848BE" w:rsidP="004848BE"/>
    <w:p w:rsidR="004848BE" w:rsidRDefault="004848BE" w:rsidP="004848BE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4848BE">
        <w:rPr>
          <w:rFonts w:ascii="Times New Roman" w:hAnsi="Times New Roman" w:cs="Times New Roman"/>
          <w:kern w:val="0"/>
          <w:szCs w:val="24"/>
        </w:rPr>
        <w:t>Methods</w:t>
      </w:r>
    </w:p>
    <w:p w:rsidR="004848BE" w:rsidRDefault="005A5549" w:rsidP="004848BE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S</w:t>
      </w:r>
      <w:r>
        <w:rPr>
          <w:rFonts w:ascii="Times New Roman" w:hAnsi="Times New Roman" w:cs="Times New Roman" w:hint="eastAsia"/>
          <w:kern w:val="0"/>
          <w:szCs w:val="24"/>
        </w:rPr>
        <w:t>warm algorithm</w:t>
      </w:r>
    </w:p>
    <w:p w:rsidR="00FA779B" w:rsidRPr="00FA779B" w:rsidRDefault="00FA779B" w:rsidP="005A5549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讀取附檔</w:t>
      </w:r>
      <w:r w:rsidR="00612AB0">
        <w:rPr>
          <w:rFonts w:ascii="Times New Roman" w:hAnsi="Times New Roman" w:cs="Times New Roman" w:hint="eastAsia"/>
        </w:rPr>
        <w:t xml:space="preserve"> </w:t>
      </w:r>
      <w:r w:rsidR="005A5549" w:rsidRPr="005A5549">
        <w:rPr>
          <w:rFonts w:ascii="Times New Roman" w:hAnsi="Times New Roman" w:cs="Times New Roman"/>
        </w:rPr>
        <w:t>P3ds0</w:t>
      </w:r>
      <w:r w:rsidR="00612AB0">
        <w:rPr>
          <w:rFonts w:ascii="Times New Roman" w:hAnsi="Times New Roman" w:cs="Times New Roman" w:hint="eastAsia"/>
        </w:rPr>
        <w:t>、</w:t>
      </w:r>
      <w:r w:rsidR="005A5549" w:rsidRPr="005A5549">
        <w:rPr>
          <w:rFonts w:ascii="Times New Roman" w:hAnsi="Times New Roman" w:cs="Times New Roman"/>
        </w:rPr>
        <w:t>P3ds</w:t>
      </w:r>
      <w:r w:rsidR="005A5549">
        <w:rPr>
          <w:rFonts w:ascii="Times New Roman" w:hAnsi="Times New Roman" w:cs="Times New Roman"/>
        </w:rPr>
        <w:t>1</w:t>
      </w:r>
      <w:r w:rsidR="00612AB0">
        <w:rPr>
          <w:rFonts w:ascii="Times New Roman" w:hAnsi="Times New Roman" w:cs="Times New Roman" w:hint="eastAsia"/>
        </w:rPr>
        <w:t>、</w:t>
      </w:r>
      <w:r w:rsidR="005A5549" w:rsidRPr="005A5549">
        <w:rPr>
          <w:rFonts w:ascii="Times New Roman" w:hAnsi="Times New Roman" w:cs="Times New Roman"/>
        </w:rPr>
        <w:t>P3ds</w:t>
      </w:r>
      <w:r w:rsidR="005A5549">
        <w:rPr>
          <w:rFonts w:ascii="Times New Roman" w:hAnsi="Times New Roman" w:cs="Times New Roman"/>
        </w:rPr>
        <w:t>2</w:t>
      </w:r>
      <w:r w:rsidR="005A5549">
        <w:rPr>
          <w:rFonts w:ascii="Times New Roman" w:hAnsi="Times New Roman" w:cs="Times New Roman" w:hint="eastAsia"/>
        </w:rPr>
        <w:t>、</w:t>
      </w:r>
      <w:r w:rsidR="005A5549" w:rsidRPr="005A5549">
        <w:rPr>
          <w:rFonts w:ascii="Times New Roman" w:hAnsi="Times New Roman" w:cs="Times New Roman"/>
        </w:rPr>
        <w:t>P3ds</w:t>
      </w:r>
      <w:r w:rsidR="005A5549">
        <w:rPr>
          <w:rFonts w:ascii="Times New Roman" w:hAnsi="Times New Roman" w:cs="Times New Roman"/>
        </w:rPr>
        <w:t>3</w:t>
      </w:r>
      <w:r>
        <w:rPr>
          <w:rFonts w:hint="eastAsia"/>
          <w:sz w:val="23"/>
          <w:szCs w:val="23"/>
        </w:rPr>
        <w:t>作為</w:t>
      </w:r>
      <w:r w:rsidR="00612AB0">
        <w:rPr>
          <w:rFonts w:hint="eastAsia"/>
          <w:sz w:val="23"/>
          <w:szCs w:val="23"/>
        </w:rPr>
        <w:t>輸入</w:t>
      </w:r>
      <w:r w:rsidR="00814F88">
        <w:rPr>
          <w:rFonts w:ascii="Times New Roman" w:hAnsi="Times New Roman" w:cs="Times New Roman" w:hint="eastAsia"/>
        </w:rPr>
        <w:t>。</w:t>
      </w:r>
    </w:p>
    <w:p w:rsidR="00F30163" w:rsidRDefault="00F30163" w:rsidP="00D1533E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</w:t>
      </w:r>
      <w:proofErr w:type="gramStart"/>
      <w:r>
        <w:rPr>
          <w:rFonts w:ascii="Times New Roman" w:hAnsi="Times New Roman" w:cs="Times New Roman" w:hint="eastAsia"/>
        </w:rPr>
        <w:t>隻螞蟻</w:t>
      </w:r>
      <w:proofErr w:type="gramEnd"/>
      <w:r>
        <w:rPr>
          <w:rFonts w:ascii="Times New Roman" w:hAnsi="Times New Roman" w:cs="Times New Roman" w:hint="eastAsia"/>
        </w:rPr>
        <w:t>記錄曾走過的路徑</w:t>
      </w:r>
      <w:r w:rsidR="00814F88">
        <w:rPr>
          <w:rFonts w:ascii="Times New Roman" w:hAnsi="Times New Roman" w:cs="Times New Roman" w:hint="eastAsia"/>
        </w:rPr>
        <w:t>。</w:t>
      </w:r>
    </w:p>
    <w:p w:rsidR="00F30163" w:rsidRDefault="00F30163" w:rsidP="00F30163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不走重複的路</w:t>
      </w:r>
      <w:r w:rsidR="00814F88">
        <w:rPr>
          <w:rFonts w:ascii="Times New Roman" w:hAnsi="Times New Roman" w:cs="Times New Roman" w:hint="eastAsia"/>
        </w:rPr>
        <w:t>。</w:t>
      </w:r>
    </w:p>
    <w:p w:rsidR="006C623C" w:rsidRDefault="006C623C" w:rsidP="00F30163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走到死路的螞蟻，初始化回起點重新出發</w:t>
      </w:r>
    </w:p>
    <w:p w:rsidR="00F30163" w:rsidRDefault="00F30163" w:rsidP="00F30163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選擇路徑時，考量</w:t>
      </w:r>
      <w:proofErr w:type="gramStart"/>
      <w:r>
        <w:rPr>
          <w:rFonts w:ascii="Times New Roman" w:hAnsi="Times New Roman" w:cs="Times New Roman" w:hint="eastAsia"/>
        </w:rPr>
        <w:t>兩點間的距離</w:t>
      </w:r>
      <w:proofErr w:type="gramEnd"/>
      <w:r>
        <w:rPr>
          <w:rFonts w:ascii="Times New Roman" w:hAnsi="Times New Roman" w:cs="Times New Roman" w:hint="eastAsia"/>
        </w:rPr>
        <w:t>，以及該路徑的費洛蒙濃度</w:t>
      </w:r>
      <w:r w:rsidR="00814F88">
        <w:rPr>
          <w:rFonts w:ascii="Times New Roman" w:hAnsi="Times New Roman" w:cs="Times New Roman" w:hint="eastAsia"/>
        </w:rPr>
        <w:t>。</w:t>
      </w:r>
    </w:p>
    <w:p w:rsidR="0035015B" w:rsidRPr="00C34622" w:rsidRDefault="00F30163" w:rsidP="00F30163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到達終點後，往回走並更新費洛蒙值</w:t>
      </w:r>
      <w:r w:rsidR="00814F88">
        <w:rPr>
          <w:rFonts w:ascii="Times New Roman" w:hAnsi="Times New Roman" w:cs="Times New Roman" w:hint="eastAsia"/>
        </w:rPr>
        <w:t>。</w:t>
      </w:r>
    </w:p>
    <w:p w:rsidR="00D1533E" w:rsidRDefault="005A5549" w:rsidP="004848BE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F</w:t>
      </w:r>
      <w:r>
        <w:rPr>
          <w:rFonts w:ascii="Times New Roman" w:hAnsi="Times New Roman" w:cs="Times New Roman" w:hint="eastAsia"/>
          <w:kern w:val="0"/>
          <w:szCs w:val="24"/>
        </w:rPr>
        <w:t xml:space="preserve">orward </w:t>
      </w:r>
      <w:r>
        <w:rPr>
          <w:rFonts w:ascii="Times New Roman" w:hAnsi="Times New Roman" w:cs="Times New Roman"/>
          <w:kern w:val="0"/>
          <w:szCs w:val="24"/>
        </w:rPr>
        <w:t>pass</w:t>
      </w:r>
    </w:p>
    <w:p w:rsidR="003C6823" w:rsidRDefault="003C6823" w:rsidP="003C6823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P(</w:t>
      </w:r>
      <w:proofErr w:type="spellStart"/>
      <w:r>
        <w:rPr>
          <w:rFonts w:ascii="Times New Roman" w:hAnsi="Times New Roman" w:cs="Times New Roman"/>
          <w:kern w:val="0"/>
          <w:szCs w:val="24"/>
        </w:rPr>
        <w:t>i,j</w:t>
      </w:r>
      <w:proofErr w:type="spellEnd"/>
      <w:r>
        <w:rPr>
          <w:rFonts w:ascii="Times New Roman" w:hAnsi="Times New Roman" w:cs="Times New Roman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4"/>
                  </w:rPr>
                  <m:t>(α*</m:t>
                </m:r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 xml:space="preserve">ij 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4"/>
                  </w:rPr>
                  <m:t>+ β*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Cs w:val="24"/>
                  </w:rPr>
                  <m:t>γ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kern w:val="0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Cs w:val="24"/>
                  </w:rPr>
                  <m:t>k∈Ki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(α*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Cs w:val="24"/>
                          </w:rPr>
                          <m:t xml:space="preserve">ik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+ β*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Cs w:val="24"/>
                      </w:rPr>
                      <m:t>γ</m:t>
                    </m:r>
                  </m:sup>
                </m:sSup>
              </m:e>
            </m:nary>
          </m:den>
        </m:f>
      </m:oMath>
    </w:p>
    <w:p w:rsidR="003C6823" w:rsidRDefault="003C6823" w:rsidP="003C6823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利用函式</w:t>
      </w:r>
      <w:r>
        <w:rPr>
          <w:rFonts w:ascii="Times New Roman" w:hAnsi="Times New Roman" w:cs="Times New Roman" w:hint="eastAsia"/>
          <w:kern w:val="0"/>
          <w:szCs w:val="24"/>
        </w:rPr>
        <w:t xml:space="preserve"> P</w:t>
      </w:r>
      <w:r>
        <w:rPr>
          <w:rFonts w:ascii="Times New Roman" w:hAnsi="Times New Roman" w:cs="Times New Roman" w:hint="eastAsia"/>
          <w:kern w:val="0"/>
          <w:szCs w:val="24"/>
        </w:rPr>
        <w:t>計算往不同方向的機率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3C6823" w:rsidRDefault="003C6823" w:rsidP="003C6823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將不能走的方向機率設為</w:t>
      </w:r>
      <w:r>
        <w:rPr>
          <w:rFonts w:ascii="Times New Roman" w:hAnsi="Times New Roman" w:cs="Times New Roman" w:hint="eastAsia"/>
          <w:kern w:val="0"/>
          <w:szCs w:val="24"/>
        </w:rPr>
        <w:t>0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3C6823" w:rsidRDefault="003C6823" w:rsidP="003C6823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移動後，紀錄路徑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3C6823" w:rsidRPr="003C6823" w:rsidRDefault="003C6823" w:rsidP="003C6823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判斷是否抵達終點，若無則</w:t>
      </w:r>
      <w:r w:rsidR="00814F88">
        <w:rPr>
          <w:rFonts w:ascii="Times New Roman" w:hAnsi="Times New Roman" w:cs="Times New Roman" w:hint="eastAsia"/>
          <w:kern w:val="0"/>
          <w:szCs w:val="24"/>
        </w:rPr>
        <w:t>下一輪繼續</w:t>
      </w:r>
      <w:r w:rsidR="00814F88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814F88">
        <w:rPr>
          <w:rFonts w:ascii="Times New Roman" w:hAnsi="Times New Roman" w:cs="Times New Roman"/>
          <w:kern w:val="0"/>
          <w:szCs w:val="24"/>
        </w:rPr>
        <w:t>Forward pass</w:t>
      </w:r>
      <w:r w:rsidR="00814F88">
        <w:rPr>
          <w:rFonts w:ascii="Times New Roman" w:hAnsi="Times New Roman" w:cs="Times New Roman" w:hint="eastAsia"/>
          <w:kern w:val="0"/>
          <w:szCs w:val="24"/>
        </w:rPr>
        <w:t>，否則進入</w:t>
      </w:r>
      <w:r w:rsidR="00814F88">
        <w:rPr>
          <w:rFonts w:ascii="Times New Roman" w:hAnsi="Times New Roman" w:cs="Times New Roman" w:hint="eastAsia"/>
          <w:kern w:val="0"/>
          <w:szCs w:val="24"/>
        </w:rPr>
        <w:t>Backward pass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35015B" w:rsidRPr="0035015B" w:rsidRDefault="005A5549" w:rsidP="00172404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B</w:t>
      </w:r>
      <w:r>
        <w:rPr>
          <w:rFonts w:ascii="Times New Roman" w:hAnsi="Times New Roman" w:cs="Times New Roman" w:hint="eastAsia"/>
          <w:kern w:val="0"/>
          <w:szCs w:val="24"/>
        </w:rPr>
        <w:t>ack</w:t>
      </w:r>
      <w:r>
        <w:rPr>
          <w:rFonts w:ascii="Times New Roman" w:hAnsi="Times New Roman" w:cs="Times New Roman"/>
          <w:kern w:val="0"/>
          <w:szCs w:val="24"/>
        </w:rPr>
        <w:t>ward pass</w:t>
      </w:r>
    </w:p>
    <w:p w:rsidR="00D1533E" w:rsidRDefault="005A5549" w:rsidP="00D1533E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沿著記錄下來的路徑，走回原點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5A5549" w:rsidRPr="00D1533E" w:rsidRDefault="005A5549" w:rsidP="00D1533E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移動的過程中更新路徑上的費洛蒙值</w:t>
      </w:r>
      <w:r w:rsidR="00814F88">
        <w:rPr>
          <w:rFonts w:ascii="Times New Roman" w:hAnsi="Times New Roman" w:cs="Times New Roman" w:hint="eastAsia"/>
          <w:kern w:val="0"/>
          <w:szCs w:val="24"/>
        </w:rPr>
        <w:t>。</w:t>
      </w:r>
    </w:p>
    <w:p w:rsidR="004848BE" w:rsidRDefault="004848BE" w:rsidP="004848BE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4848BE">
        <w:rPr>
          <w:rFonts w:ascii="Symbol" w:hAnsi="Symbol" w:cs="Symbol"/>
          <w:kern w:val="0"/>
          <w:sz w:val="20"/>
          <w:szCs w:val="20"/>
        </w:rPr>
        <w:t></w:t>
      </w:r>
      <w:r w:rsidRPr="004848BE">
        <w:rPr>
          <w:rFonts w:ascii="Times New Roman" w:hAnsi="Times New Roman" w:cs="Times New Roman"/>
          <w:kern w:val="0"/>
          <w:szCs w:val="24"/>
        </w:rPr>
        <w:t>Experiments</w:t>
      </w:r>
      <w:r w:rsidR="009419D9">
        <w:rPr>
          <w:rFonts w:ascii="Times New Roman" w:hAnsi="Times New Roman" w:cs="Times New Roman" w:hint="eastAsia"/>
          <w:kern w:val="0"/>
          <w:szCs w:val="24"/>
        </w:rPr>
        <w:t xml:space="preserve"> &amp;</w:t>
      </w:r>
      <w:r w:rsidRPr="004848BE">
        <w:rPr>
          <w:rFonts w:ascii="Times New Roman" w:hAnsi="Times New Roman" w:cs="Times New Roman"/>
          <w:kern w:val="0"/>
          <w:szCs w:val="24"/>
        </w:rPr>
        <w:t xml:space="preserve"> results.</w:t>
      </w:r>
    </w:p>
    <w:p w:rsidR="009419D9" w:rsidRDefault="00814F88" w:rsidP="00814F88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814F88">
        <w:rPr>
          <w:rFonts w:ascii="Times New Roman" w:hAnsi="Times New Roman" w:cs="Times New Roman" w:hint="eastAsia"/>
          <w:kern w:val="0"/>
          <w:szCs w:val="24"/>
        </w:rPr>
        <w:t>總量</w:t>
      </w:r>
      <w:r w:rsidRPr="00814F88">
        <w:rPr>
          <w:rFonts w:ascii="Times New Roman" w:hAnsi="Times New Roman" w:cs="Times New Roman" w:hint="eastAsia"/>
          <w:kern w:val="0"/>
          <w:szCs w:val="24"/>
        </w:rPr>
        <w:t xml:space="preserve"> 2000</w:t>
      </w:r>
      <w:proofErr w:type="gramStart"/>
      <w:r w:rsidRPr="00814F88">
        <w:rPr>
          <w:rFonts w:ascii="Times New Roman" w:hAnsi="Times New Roman" w:cs="Times New Roman" w:hint="eastAsia"/>
          <w:kern w:val="0"/>
          <w:szCs w:val="24"/>
        </w:rPr>
        <w:t>隻螞蟻</w:t>
      </w:r>
      <w:proofErr w:type="gramEnd"/>
      <w:r w:rsidRPr="00814F88">
        <w:rPr>
          <w:rFonts w:ascii="Times New Roman" w:hAnsi="Times New Roman" w:cs="Times New Roman" w:hint="eastAsia"/>
          <w:kern w:val="0"/>
          <w:szCs w:val="24"/>
        </w:rPr>
        <w:t>在地圖上行走，統計前</w:t>
      </w:r>
      <w:r w:rsidRPr="00814F88">
        <w:rPr>
          <w:rFonts w:ascii="Times New Roman" w:hAnsi="Times New Roman" w:cs="Times New Roman" w:hint="eastAsia"/>
          <w:kern w:val="0"/>
          <w:szCs w:val="24"/>
        </w:rPr>
        <w:t xml:space="preserve"> 20000</w:t>
      </w:r>
      <w:proofErr w:type="gramStart"/>
      <w:r w:rsidRPr="00814F88">
        <w:rPr>
          <w:rFonts w:ascii="Times New Roman" w:hAnsi="Times New Roman" w:cs="Times New Roman" w:hint="eastAsia"/>
          <w:kern w:val="0"/>
          <w:szCs w:val="24"/>
        </w:rPr>
        <w:t>隻螞蟻</w:t>
      </w:r>
      <w:proofErr w:type="gramEnd"/>
      <w:r w:rsidRPr="00814F88">
        <w:rPr>
          <w:rFonts w:ascii="Times New Roman" w:hAnsi="Times New Roman" w:cs="Times New Roman" w:hint="eastAsia"/>
          <w:kern w:val="0"/>
          <w:szCs w:val="24"/>
        </w:rPr>
        <w:t>找到終點所花的距離，以及</w:t>
      </w:r>
      <w:proofErr w:type="gramStart"/>
      <w:r w:rsidRPr="00814F88"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 w:rsidRPr="00814F88">
        <w:rPr>
          <w:rFonts w:ascii="Times New Roman" w:hAnsi="Times New Roman" w:cs="Times New Roman" w:hint="eastAsia"/>
          <w:kern w:val="0"/>
          <w:szCs w:val="24"/>
        </w:rPr>
        <w:t>螞蟻找到的最佳解的比例。</w:t>
      </w:r>
    </w:p>
    <w:p w:rsidR="00814F88" w:rsidRDefault="00814F88" w:rsidP="00814F88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左中右三張圖分別表示</w:t>
      </w:r>
    </w:p>
    <w:p w:rsidR="00814F88" w:rsidRDefault="00814F88" w:rsidP="00814F88">
      <w:pPr>
        <w:pStyle w:val="a9"/>
        <w:numPr>
          <w:ilvl w:val="3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左</w:t>
      </w:r>
      <w:r>
        <w:rPr>
          <w:rFonts w:ascii="Times New Roman" w:hAnsi="Times New Roman" w:cs="Times New Roman" w:hint="eastAsia"/>
          <w:kern w:val="0"/>
          <w:szCs w:val="24"/>
        </w:rPr>
        <w:t xml:space="preserve"> : </w:t>
      </w:r>
      <w:r>
        <w:rPr>
          <w:rFonts w:ascii="Times New Roman" w:hAnsi="Times New Roman" w:cs="Times New Roman" w:hint="eastAsia"/>
          <w:kern w:val="0"/>
          <w:szCs w:val="24"/>
        </w:rPr>
        <w:t>每一隻螞蟻找到的路徑長度</w:t>
      </w:r>
      <w:r w:rsidR="006C623C">
        <w:rPr>
          <w:rFonts w:ascii="Times New Roman" w:hAnsi="Times New Roman" w:cs="Times New Roman" w:hint="eastAsia"/>
          <w:kern w:val="0"/>
          <w:szCs w:val="24"/>
        </w:rPr>
        <w:t>。</w:t>
      </w:r>
    </w:p>
    <w:p w:rsidR="00814F88" w:rsidRDefault="00814F88" w:rsidP="00814F88">
      <w:pPr>
        <w:pStyle w:val="a9"/>
        <w:numPr>
          <w:ilvl w:val="3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中</w:t>
      </w:r>
      <w:r>
        <w:rPr>
          <w:rFonts w:ascii="Times New Roman" w:hAnsi="Times New Roman" w:cs="Times New Roman" w:hint="eastAsia"/>
          <w:kern w:val="0"/>
          <w:szCs w:val="24"/>
        </w:rPr>
        <w:t xml:space="preserve"> : </w:t>
      </w:r>
      <w:r w:rsidR="006C623C">
        <w:rPr>
          <w:rFonts w:ascii="Times New Roman" w:hAnsi="Times New Roman" w:cs="Times New Roman" w:hint="eastAsia"/>
          <w:kern w:val="0"/>
          <w:szCs w:val="24"/>
        </w:rPr>
        <w:t>平均每</w:t>
      </w:r>
      <w:r w:rsidR="006C623C">
        <w:rPr>
          <w:rFonts w:ascii="Times New Roman" w:hAnsi="Times New Roman" w:cs="Times New Roman" w:hint="eastAsia"/>
          <w:kern w:val="0"/>
          <w:szCs w:val="24"/>
        </w:rPr>
        <w:t>50</w:t>
      </w:r>
      <w:proofErr w:type="gramStart"/>
      <w:r w:rsidR="006C623C">
        <w:rPr>
          <w:rFonts w:ascii="Times New Roman" w:hAnsi="Times New Roman" w:cs="Times New Roman" w:hint="eastAsia"/>
          <w:kern w:val="0"/>
          <w:szCs w:val="24"/>
        </w:rPr>
        <w:t>隻螞蟻</w:t>
      </w:r>
      <w:proofErr w:type="gramEnd"/>
      <w:r w:rsidR="006C623C">
        <w:rPr>
          <w:rFonts w:ascii="Times New Roman" w:hAnsi="Times New Roman" w:cs="Times New Roman" w:hint="eastAsia"/>
          <w:kern w:val="0"/>
          <w:szCs w:val="24"/>
        </w:rPr>
        <w:t>找到的路徑長度</w:t>
      </w:r>
      <w:proofErr w:type="gramStart"/>
      <w:r w:rsidR="006C623C"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 w:rsidR="006C623C">
        <w:rPr>
          <w:rFonts w:ascii="Times New Roman" w:hAnsi="Times New Roman" w:cs="Times New Roman" w:hint="eastAsia"/>
          <w:kern w:val="0"/>
          <w:szCs w:val="24"/>
        </w:rPr>
        <w:t>最佳解的比例。</w:t>
      </w:r>
    </w:p>
    <w:p w:rsidR="006C623C" w:rsidRPr="00814F88" w:rsidRDefault="006C623C" w:rsidP="00814F88">
      <w:pPr>
        <w:pStyle w:val="a9"/>
        <w:numPr>
          <w:ilvl w:val="3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右</w:t>
      </w:r>
      <w:r>
        <w:rPr>
          <w:rFonts w:ascii="Times New Roman" w:hAnsi="Times New Roman" w:cs="Times New Roman" w:hint="eastAsia"/>
          <w:kern w:val="0"/>
          <w:szCs w:val="24"/>
        </w:rPr>
        <w:t xml:space="preserve"> : </w:t>
      </w:r>
      <w:r>
        <w:rPr>
          <w:rFonts w:ascii="Times New Roman" w:hAnsi="Times New Roman" w:cs="Times New Roman" w:hint="eastAsia"/>
          <w:kern w:val="0"/>
          <w:szCs w:val="24"/>
        </w:rPr>
        <w:t>最佳解的路徑，以紅線表示，等高線圖按照費洛蒙濃度上色。</w:t>
      </w:r>
    </w:p>
    <w:p w:rsidR="00C34622" w:rsidRDefault="00814F88" w:rsidP="00814F88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57800" cy="1562100"/>
            <wp:effectExtent l="0" t="0" r="0" b="0"/>
            <wp:docPr id="8" name="圖片 8" descr="C:\Users\lab031_136\Desktop\p3d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031_136\Desktop\p3ds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Default="00814F88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3ds0</w:t>
      </w:r>
    </w:p>
    <w:p w:rsidR="00814F88" w:rsidRDefault="00814F88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5276850" cy="1543050"/>
            <wp:effectExtent l="0" t="0" r="0" b="0"/>
            <wp:docPr id="9" name="圖片 9" descr="C:\Users\lab031_136\Desktop\p3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031_136\Desktop\p3ds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88" w:rsidRDefault="00814F88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3ds1</w:t>
      </w:r>
    </w:p>
    <w:p w:rsidR="006C623C" w:rsidRDefault="006C623C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57800" cy="1552575"/>
            <wp:effectExtent l="0" t="0" r="0" b="9525"/>
            <wp:docPr id="12" name="圖片 12" descr="C:\Users\lab031_136\Desktop\p3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031_136\Desktop\p3ds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88" w:rsidRDefault="00814F88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3ds2</w:t>
      </w:r>
      <w:r w:rsidRPr="00814F88">
        <w:rPr>
          <w:rFonts w:ascii="Times New Roman" w:hAnsi="Times New Roman" w:cs="Times New Roman" w:hint="eastAsia"/>
          <w:kern w:val="0"/>
          <w:szCs w:val="24"/>
        </w:rPr>
        <w:t xml:space="preserve"> </w:t>
      </w:r>
    </w:p>
    <w:p w:rsidR="006C623C" w:rsidRDefault="006C623C" w:rsidP="00814F88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57800" cy="1562100"/>
            <wp:effectExtent l="0" t="0" r="0" b="0"/>
            <wp:docPr id="13" name="圖片 13" descr="C:\Users\lab031_136\Desktop\p3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031_136\Desktop\p3ds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E14700" w:rsidRDefault="00814F88" w:rsidP="006C623C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/>
          <w:kern w:val="0"/>
          <w:szCs w:val="24"/>
        </w:rPr>
        <w:t>3ds3</w:t>
      </w:r>
    </w:p>
    <w:p w:rsidR="004848BE" w:rsidRPr="006C623C" w:rsidRDefault="004848BE" w:rsidP="004848BE">
      <w:pPr>
        <w:pStyle w:val="a9"/>
        <w:numPr>
          <w:ilvl w:val="0"/>
          <w:numId w:val="1"/>
        </w:numPr>
        <w:ind w:leftChars="0"/>
      </w:pPr>
      <w:r w:rsidRPr="00D1533E">
        <w:rPr>
          <w:rFonts w:ascii="Times New Roman" w:hAnsi="Times New Roman" w:cs="Times New Roman"/>
          <w:kern w:val="0"/>
          <w:szCs w:val="24"/>
        </w:rPr>
        <w:t>Analysis</w:t>
      </w:r>
    </w:p>
    <w:p w:rsidR="006C623C" w:rsidRPr="00403114" w:rsidRDefault="00403114" w:rsidP="006C623C">
      <w:pPr>
        <w:pStyle w:val="a9"/>
        <w:numPr>
          <w:ilvl w:val="1"/>
          <w:numId w:val="1"/>
        </w:numPr>
        <w:ind w:leftChars="0"/>
      </w:pPr>
      <w:r>
        <w:rPr>
          <w:rFonts w:ascii="Times New Roman" w:hAnsi="Times New Roman" w:cs="Times New Roman" w:hint="eastAsia"/>
          <w:kern w:val="0"/>
          <w:szCs w:val="24"/>
        </w:rPr>
        <w:t>從</w:t>
      </w:r>
      <w:r w:rsidR="006C623C">
        <w:rPr>
          <w:rFonts w:ascii="Times New Roman" w:hAnsi="Times New Roman" w:cs="Times New Roman" w:hint="eastAsia"/>
          <w:kern w:val="0"/>
          <w:szCs w:val="24"/>
        </w:rPr>
        <w:t>左圖中可以看出，程式執行之初，由於地圖上尚未有費洛蒙的殘留，螞蟻在尋找終點時，只能依據</w:t>
      </w:r>
      <w:proofErr w:type="gramStart"/>
      <w:r w:rsidR="006C623C">
        <w:rPr>
          <w:rFonts w:ascii="Times New Roman" w:hAnsi="Times New Roman" w:cs="Times New Roman" w:hint="eastAsia"/>
          <w:kern w:val="0"/>
          <w:szCs w:val="24"/>
        </w:rPr>
        <w:t>兩點間的距離</w:t>
      </w:r>
      <w:proofErr w:type="gramEnd"/>
      <w:r w:rsidR="006C623C">
        <w:rPr>
          <w:rFonts w:ascii="Times New Roman" w:hAnsi="Times New Roman" w:cs="Times New Roman" w:hint="eastAsia"/>
          <w:kern w:val="0"/>
          <w:szCs w:val="24"/>
        </w:rPr>
        <w:t>作為參考來移動，基本上是近乎隨機的移動，所以尋找到的路徑長度相差很大，隨著更多的螞蟻抵達終點，並開始更新費洛蒙，</w:t>
      </w:r>
      <w:proofErr w:type="gramStart"/>
      <w:r w:rsidR="006C623C">
        <w:rPr>
          <w:rFonts w:ascii="Times New Roman" w:hAnsi="Times New Roman" w:cs="Times New Roman" w:hint="eastAsia"/>
          <w:kern w:val="0"/>
          <w:szCs w:val="24"/>
        </w:rPr>
        <w:t>蟻群的</w:t>
      </w:r>
      <w:proofErr w:type="gramEnd"/>
      <w:r w:rsidR="006C623C">
        <w:rPr>
          <w:rFonts w:ascii="Times New Roman" w:hAnsi="Times New Roman" w:cs="Times New Roman" w:hint="eastAsia"/>
          <w:kern w:val="0"/>
          <w:szCs w:val="24"/>
        </w:rPr>
        <w:t>移動路徑開始收斂，但為了</w:t>
      </w:r>
      <w:proofErr w:type="gramStart"/>
      <w:r w:rsidR="006C623C">
        <w:rPr>
          <w:rFonts w:ascii="Times New Roman" w:hAnsi="Times New Roman" w:cs="Times New Roman" w:hint="eastAsia"/>
          <w:kern w:val="0"/>
          <w:szCs w:val="24"/>
        </w:rPr>
        <w:t>使螞蟻</w:t>
      </w:r>
      <w:proofErr w:type="gramEnd"/>
      <w:r w:rsidR="006C623C">
        <w:rPr>
          <w:rFonts w:ascii="Times New Roman" w:hAnsi="Times New Roman" w:cs="Times New Roman" w:hint="eastAsia"/>
          <w:kern w:val="0"/>
          <w:szCs w:val="24"/>
        </w:rPr>
        <w:t>持續尋找最佳解，所以儘管路徑收斂後，還是會有少數螞蟻離開主要路徑去周圍尋找新的路徑，</w:t>
      </w:r>
      <w:r>
        <w:rPr>
          <w:rFonts w:ascii="Times New Roman" w:hAnsi="Times New Roman" w:cs="Times New Roman" w:hint="eastAsia"/>
          <w:kern w:val="0"/>
          <w:szCs w:val="24"/>
        </w:rPr>
        <w:t>但是由於主要路線上的螞蟻數量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眾多，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費洛蒙的重複堆積會使得更佳的新路徑未必能受到重視。</w:t>
      </w:r>
    </w:p>
    <w:p w:rsidR="00403114" w:rsidRPr="00403114" w:rsidRDefault="00403114" w:rsidP="00403114">
      <w:pPr>
        <w:pStyle w:val="a9"/>
        <w:numPr>
          <w:ilvl w:val="1"/>
          <w:numId w:val="1"/>
        </w:numPr>
        <w:ind w:leftChars="0"/>
      </w:pPr>
      <w:r>
        <w:rPr>
          <w:rFonts w:ascii="Times New Roman" w:hAnsi="Times New Roman" w:cs="Times New Roman" w:hint="eastAsia"/>
          <w:kern w:val="0"/>
          <w:szCs w:val="24"/>
        </w:rPr>
        <w:t>從中間圖裡顯示，</w:t>
      </w:r>
      <w:r>
        <w:rPr>
          <w:rFonts w:ascii="Times New Roman" w:hAnsi="Times New Roman" w:cs="Times New Roman" w:hint="eastAsia"/>
          <w:kern w:val="0"/>
          <w:szCs w:val="24"/>
        </w:rPr>
        <w:t>P3ds0</w:t>
      </w:r>
      <w:r>
        <w:rPr>
          <w:rFonts w:ascii="Times New Roman" w:hAnsi="Times New Roman" w:cs="Times New Roman" w:hint="eastAsia"/>
          <w:kern w:val="0"/>
          <w:szCs w:val="24"/>
        </w:rPr>
        <w:t>、</w:t>
      </w:r>
      <w:r>
        <w:rPr>
          <w:rFonts w:ascii="Times New Roman" w:hAnsi="Times New Roman" w:cs="Times New Roman" w:hint="eastAsia"/>
          <w:kern w:val="0"/>
          <w:szCs w:val="24"/>
        </w:rPr>
        <w:t>P3ds1</w:t>
      </w:r>
      <w:r>
        <w:rPr>
          <w:rFonts w:ascii="Times New Roman" w:hAnsi="Times New Roman" w:cs="Times New Roman" w:hint="eastAsia"/>
          <w:kern w:val="0"/>
          <w:szCs w:val="24"/>
        </w:rPr>
        <w:t>、</w:t>
      </w:r>
      <w:r>
        <w:rPr>
          <w:rFonts w:ascii="Times New Roman" w:hAnsi="Times New Roman" w:cs="Times New Roman" w:hint="eastAsia"/>
          <w:kern w:val="0"/>
          <w:szCs w:val="24"/>
        </w:rPr>
        <w:t>P</w:t>
      </w:r>
      <w:r>
        <w:rPr>
          <w:rFonts w:ascii="Times New Roman" w:hAnsi="Times New Roman" w:cs="Times New Roman" w:hint="eastAsia"/>
          <w:kern w:val="0"/>
          <w:szCs w:val="24"/>
        </w:rPr>
        <w:t>3ds2</w:t>
      </w:r>
      <w:r>
        <w:rPr>
          <w:rFonts w:ascii="Times New Roman" w:hAnsi="Times New Roman" w:cs="Times New Roman" w:hint="eastAsia"/>
          <w:kern w:val="0"/>
          <w:szCs w:val="24"/>
        </w:rPr>
        <w:t>，主要路線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最佳解的比例達到</w:t>
      </w:r>
      <w:r>
        <w:rPr>
          <w:rFonts w:ascii="Times New Roman" w:hAnsi="Times New Roman" w:cs="Times New Roman" w:hint="eastAsia"/>
          <w:kern w:val="0"/>
          <w:szCs w:val="24"/>
        </w:rPr>
        <w:t>85%</w:t>
      </w:r>
      <w:r>
        <w:rPr>
          <w:rFonts w:ascii="Times New Roman" w:hAnsi="Times New Roman" w:cs="Times New Roman" w:hint="eastAsia"/>
          <w:kern w:val="0"/>
          <w:szCs w:val="24"/>
        </w:rPr>
        <w:t>左右，由於主要路線未必會採納最佳解，以及刻意讓部分螞蟻偏離主要路線去尋找其他路線，結果符合預期，而</w:t>
      </w:r>
      <w:r>
        <w:rPr>
          <w:rFonts w:ascii="Times New Roman" w:hAnsi="Times New Roman" w:cs="Times New Roman" w:hint="eastAsia"/>
          <w:kern w:val="0"/>
          <w:szCs w:val="24"/>
        </w:rPr>
        <w:t>P3ds3</w:t>
      </w:r>
      <w:r>
        <w:rPr>
          <w:rFonts w:ascii="Times New Roman" w:hAnsi="Times New Roman" w:cs="Times New Roman" w:hint="eastAsia"/>
          <w:kern w:val="0"/>
          <w:szCs w:val="24"/>
        </w:rPr>
        <w:t>中，比例卻只有</w:t>
      </w:r>
      <w:r>
        <w:rPr>
          <w:rFonts w:ascii="Times New Roman" w:hAnsi="Times New Roman" w:cs="Times New Roman" w:hint="eastAsia"/>
          <w:kern w:val="0"/>
          <w:szCs w:val="24"/>
        </w:rPr>
        <w:t>60%</w:t>
      </w:r>
      <w:r>
        <w:rPr>
          <w:rFonts w:ascii="Times New Roman" w:hAnsi="Times New Roman" w:cs="Times New Roman" w:hint="eastAsia"/>
          <w:kern w:val="0"/>
          <w:szCs w:val="24"/>
        </w:rPr>
        <w:t>左右，猜測是因為起點到終點的距離太遠，導致螞蟻需要花更多時間來往返兩地，途中的費洛蒙衰退過多，使得主要路線難以收斂。</w:t>
      </w:r>
    </w:p>
    <w:p w:rsidR="00403114" w:rsidRPr="000434FB" w:rsidRDefault="00403114" w:rsidP="00403114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Times New Roman" w:hAnsi="Times New Roman" w:cs="Times New Roman" w:hint="eastAsia"/>
          <w:kern w:val="0"/>
          <w:szCs w:val="24"/>
        </w:rPr>
        <w:t>從右圖中的費洛蒙等高線顏色中可以看出主要幹道的分布。</w:t>
      </w:r>
      <w:bookmarkStart w:id="0" w:name="_GoBack"/>
      <w:bookmarkEnd w:id="0"/>
    </w:p>
    <w:sectPr w:rsidR="00403114" w:rsidRPr="000434F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15" w:rsidRDefault="000A1615" w:rsidP="004848BE">
      <w:r>
        <w:separator/>
      </w:r>
    </w:p>
  </w:endnote>
  <w:endnote w:type="continuationSeparator" w:id="0">
    <w:p w:rsidR="000A1615" w:rsidRDefault="000A1615" w:rsidP="0048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15" w:rsidRDefault="000A1615" w:rsidP="004848BE">
      <w:r>
        <w:separator/>
      </w:r>
    </w:p>
  </w:footnote>
  <w:footnote w:type="continuationSeparator" w:id="0">
    <w:p w:rsidR="000A1615" w:rsidRDefault="000A1615" w:rsidP="00484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8BE" w:rsidRDefault="004848BE">
    <w:pPr>
      <w:pStyle w:val="a5"/>
    </w:pPr>
    <w:r>
      <w:rPr>
        <w:rFonts w:hint="eastAsia"/>
      </w:rPr>
      <w:t>資科工碩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 0556101  </w:t>
    </w:r>
    <w:r>
      <w:rPr>
        <w:rFonts w:hint="eastAsia"/>
      </w:rPr>
      <w:t>張家豪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19C3"/>
    <w:multiLevelType w:val="hybridMultilevel"/>
    <w:tmpl w:val="EB189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0D"/>
    <w:rsid w:val="000434FB"/>
    <w:rsid w:val="000A1615"/>
    <w:rsid w:val="0027374F"/>
    <w:rsid w:val="00297D72"/>
    <w:rsid w:val="0035015B"/>
    <w:rsid w:val="003C6823"/>
    <w:rsid w:val="00403114"/>
    <w:rsid w:val="004848BE"/>
    <w:rsid w:val="004E2F7B"/>
    <w:rsid w:val="00535AAF"/>
    <w:rsid w:val="005A5549"/>
    <w:rsid w:val="005D550D"/>
    <w:rsid w:val="00612AB0"/>
    <w:rsid w:val="00621CEC"/>
    <w:rsid w:val="006C623C"/>
    <w:rsid w:val="00745950"/>
    <w:rsid w:val="007850A9"/>
    <w:rsid w:val="00814F88"/>
    <w:rsid w:val="008E4014"/>
    <w:rsid w:val="009419D9"/>
    <w:rsid w:val="0097205A"/>
    <w:rsid w:val="009F6182"/>
    <w:rsid w:val="00AC35C5"/>
    <w:rsid w:val="00AE4866"/>
    <w:rsid w:val="00C34622"/>
    <w:rsid w:val="00C76AB3"/>
    <w:rsid w:val="00D1533E"/>
    <w:rsid w:val="00E14700"/>
    <w:rsid w:val="00EA5782"/>
    <w:rsid w:val="00F22384"/>
    <w:rsid w:val="00F24AE7"/>
    <w:rsid w:val="00F251C8"/>
    <w:rsid w:val="00F30163"/>
    <w:rsid w:val="00F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464"/>
  <w15:docId w15:val="{160E956B-ECFF-432B-A3DF-15B2EFB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8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48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48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48B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4848B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848B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84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84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848BE"/>
    <w:rPr>
      <w:sz w:val="20"/>
      <w:szCs w:val="20"/>
    </w:rPr>
  </w:style>
  <w:style w:type="paragraph" w:styleId="a9">
    <w:name w:val="List Paragraph"/>
    <w:basedOn w:val="a"/>
    <w:uiPriority w:val="34"/>
    <w:qFormat/>
    <w:rsid w:val="004848B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22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FA779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153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1533E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3C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8B30-245B-49BB-B858-3C9BE6F5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lab031_136</cp:lastModifiedBy>
  <cp:revision>7</cp:revision>
  <cp:lastPrinted>2017-04-08T08:18:00Z</cp:lastPrinted>
  <dcterms:created xsi:type="dcterms:W3CDTF">2017-04-08T08:10:00Z</dcterms:created>
  <dcterms:modified xsi:type="dcterms:W3CDTF">2017-05-04T06:10:00Z</dcterms:modified>
</cp:coreProperties>
</file>