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66907" w14:textId="37BCDC2B" w:rsidR="00647028" w:rsidRDefault="00652A5C">
      <w:pPr>
        <w:pStyle w:val="1"/>
        <w:jc w:val="center"/>
        <w:rPr>
          <w:lang w:eastAsia="zh-CN"/>
        </w:rPr>
      </w:pPr>
      <w:r>
        <w:rPr>
          <w:rFonts w:eastAsiaTheme="minorEastAsia"/>
          <w:lang w:eastAsia="zh-CN"/>
        </w:rPr>
        <w:t xml:space="preserve">4CS-四中图书馆LFZY-YZ-1VOLTE用户切换差小区评估报告</w:t>
      </w:r>
    </w:p>
    <w:p w14:paraId="45E829BA" w14:textId="77777777" w:rsidR="00647028" w:rsidRDefault="00E55E4D">
      <w:pPr>
        <w:pStyle w:val="2"/>
        <w:rPr>
          <w:lang w:eastAsia="zh-CN"/>
        </w:rPr>
      </w:pPr>
      <w:r>
        <w:rPr>
          <w:rFonts w:hint="eastAsia"/>
          <w:lang w:eastAsia="zh-CN"/>
        </w:rPr>
        <w:t>一、【问题类型】</w:t>
      </w:r>
    </w:p>
    <w:p w14:paraId="7695ABE5" w14:textId="3130E89A" w:rsidR="00647028" w:rsidRDefault="00347C9D">
      <w:pPr>
        <w:pStyle w:val="Normal6ed32b0a-1c65-425a-986b-3b35e9b7d57e"/>
        <w:spacing w:line="360" w:lineRule="auto"/>
        <w:ind w:firstLineChars="200" w:firstLine="640"/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/>
          <w:sz w:val="32"/>
          <w:szCs w:val="32"/>
          <w:lang w:eastAsia="zh-CN"/>
        </w:rPr>
        <w:t xml:space="preserve">4CS-四中图书馆LFZY-YZ-1该小区于2021年11月22日经中兴LTE网管查询，存在VOLTE用户切换差小区问题，指标VOLTE用户切换率:89.38%，劣于考核值97.00%，需优化分析处理。</w:t>
      </w:r>
    </w:p>
    <w:p w14:paraId="66F05C89" w14:textId="77777777" w:rsidR="00647028" w:rsidRDefault="00E55E4D">
      <w:pPr>
        <w:pStyle w:val="2"/>
        <w:tabs>
          <w:tab w:val="left" w:pos="5853"/>
        </w:tabs>
        <w:rPr>
          <w:lang w:eastAsia="zh-CN"/>
        </w:rPr>
      </w:pPr>
      <w:r>
        <w:rPr>
          <w:rFonts w:hint="eastAsia"/>
          <w:lang w:eastAsia="zh-CN"/>
        </w:rPr>
        <w:t>二、【问题分析】</w:t>
      </w:r>
    </w:p>
    <w:p w14:paraId="2E1AE6C9" w14:textId="4744984F" w:rsidR="00647028" w:rsidRPr="00BE20A9" w:rsidRDefault="00E55E4D" w:rsidP="001331F5">
      <w:pPr>
        <w:pStyle w:val="Normal6ed32b0a-1c65-425a-986b-3b35e9b7d57e"/>
        <w:spacing w:line="360" w:lineRule="auto"/>
        <w:ind w:firstLineChars="200" w:firstLine="640"/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1、告警核查：</w:t>
      </w:r>
      <w:r w:rsidR="00BE20A9">
        <w:rPr>
          <w:rFonts w:ascii="宋体" w:eastAsia="宋体" w:hAnsi="宋体" w:cs="宋体"/>
          <w:sz w:val="32"/>
          <w:szCs w:val="32"/>
          <w:lang w:eastAsia="zh-CN"/>
        </w:rPr>
        <w:t xml:space="preserve">4CS-四中图书馆LFZY-YZ-1该小区同时段不存在影响业务告警与传输问题情况</w:t>
      </w:r>
      <w:r w:rsidR="00E01092">
        <w:rPr>
          <w:rFonts w:ascii="宋体" w:eastAsia="宋体" w:hAnsi="宋体" w:cs="宋体" w:hint="eastAsia"/>
          <w:sz w:val="32"/>
          <w:szCs w:val="32"/>
          <w:lang w:eastAsia="zh-CN"/>
        </w:rPr>
        <w:t>。</w:t>
      </w:r>
    </w:p>
    <w:p w14:paraId="59147FE4" w14:textId="11EB3D01" w:rsidR="00647028" w:rsidRDefault="00E55E4D" w:rsidP="008A6F86">
      <w:pPr>
        <w:pStyle w:val="Normal6ed32b0a-1c65-425a-986b-3b35e9b7d57e"/>
        <w:spacing w:line="360" w:lineRule="auto"/>
        <w:ind w:firstLineChars="200" w:firstLine="640"/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2、干扰核查：</w:t>
      </w:r>
      <w:r w:rsidR="00F3505D">
        <w:rPr>
          <w:rFonts w:ascii="宋体" w:eastAsia="宋体" w:hAnsi="宋体" w:cs="宋体"/>
          <w:sz w:val="32"/>
          <w:szCs w:val="32"/>
          <w:lang w:eastAsia="zh-CN"/>
        </w:rPr>
        <w:t xml:space="preserve">4CS-四中图书馆LFZY-YZ-1小区同时段无干扰，小区干扰指标为-116.18</w:t>
      </w:r>
      <w:r w:rsidR="00550AAA">
        <w:rPr>
          <w:rFonts w:ascii="宋体" w:eastAsia="宋体" w:hAnsi="宋体" w:cs="宋体" w:hint="eastAsia"/>
          <w:sz w:val="32"/>
          <w:szCs w:val="32"/>
          <w:lang w:eastAsia="zh-CN"/>
        </w:rPr>
        <w:t>。</w:t>
      </w:r>
    </w:p>
    <w:p w14:paraId="027B23A0" w14:textId="2D93DFFF" w:rsidR="00647028" w:rsidRDefault="00E55E4D" w:rsidP="00655593">
      <w:pPr>
        <w:pStyle w:val="Normal6ed32b0a-1c65-425a-986b-3b35e9b7d57e"/>
        <w:spacing w:line="360" w:lineRule="auto"/>
        <w:ind w:firstLineChars="200" w:firstLine="640"/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/>
          <w:sz w:val="32"/>
          <w:szCs w:val="32"/>
          <w:lang w:eastAsia="zh-CN"/>
        </w:rPr>
        <w:t>3</w:t>
      </w:r>
      <w:r>
        <w:rPr>
          <w:rFonts w:ascii="宋体" w:eastAsia="宋体" w:hAnsi="宋体" w:cs="宋体" w:hint="eastAsia"/>
          <w:sz w:val="32"/>
          <w:szCs w:val="32"/>
          <w:lang w:eastAsia="zh-CN"/>
        </w:rPr>
        <w:t>、指标核查：</w:t>
      </w:r>
      <w:r w:rsidR="00670024">
        <w:rPr>
          <w:rFonts w:ascii="宋体" w:eastAsia="宋体" w:hAnsi="宋体" w:cs="宋体"/>
          <w:sz w:val="32"/>
          <w:szCs w:val="32"/>
          <w:lang w:eastAsia="zh-CN"/>
        </w:rPr>
        <w:t xml:space="preserve">经网管核查，查询问题小区无干扰，无告警。4CS-四中图书馆LFZY-YZ-1该小区于2021年11月22日经中兴LTE网管查询，存在VOLTE用户切换差小区问题，指标VOLTE用户切换率:89.38%，劣于考核值97.00%，需优化分析处理。</w:t>
      </w:r>
    </w:p>
    <w:p w14:paraId="491263C7" w14:textId="07D7B1D5" w:rsidR="00647028" w:rsidRDefault="00E55E4D" w:rsidP="00AC67DE">
      <w:pPr>
        <w:pStyle w:val="Normal6ed32b0a-1c65-425a-986b-3b35e9b7d57e"/>
        <w:jc w:val="center"/>
        <w:rPr>
          <w:rFonts w:eastAsiaTheme="minorEastAsia"/>
          <w:lang w:eastAsia="zh-CN"/>
        </w:rPr>
      </w:pPr>
      <w:r>
        <w:rPr>
          <w:rFonts w:ascii="宋体" w:eastAsia="宋体" w:hAnsi="宋体" w:cs="宋体"/>
          <w:sz w:val="32"/>
          <w:szCs w:val="32"/>
          <w:lang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192000" cy="4170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F36436300014604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2000" cy="417058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526872C0" w14:textId="77777777" w:rsidR="004D5EC9" w:rsidRPr="004D5EC9" w:rsidRDefault="004D5EC9">
      <w:pPr>
        <w:pStyle w:val="Normal6ed32b0a-1c65-425a-986b-3b35e9b7d57e"/>
        <w:jc w:val="center"/>
        <w:rPr>
          <w:rFonts w:eastAsiaTheme="minorEastAsia"/>
          <w:lang w:eastAsia="zh-CN"/>
        </w:rPr>
      </w:pPr>
    </w:p>
    <w:p w14:paraId="1D6AC5FF" w14:textId="604802FB" w:rsidR="00647028" w:rsidRDefault="00E55E4D" w:rsidP="00550AAA">
      <w:pPr>
        <w:pStyle w:val="Normal6ed32b0a-1c65-425a-986b-3b35e9b7d57e"/>
        <w:spacing w:line="360" w:lineRule="auto"/>
        <w:ind w:firstLineChars="200" w:firstLine="640"/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/>
          <w:sz w:val="32"/>
          <w:szCs w:val="32"/>
          <w:lang w:eastAsia="zh-CN"/>
        </w:rPr>
        <w:t>4</w:t>
      </w:r>
      <w:r>
        <w:rPr>
          <w:rFonts w:ascii="宋体" w:eastAsia="宋体" w:hAnsi="宋体" w:cs="宋体" w:hint="eastAsia"/>
          <w:sz w:val="32"/>
          <w:szCs w:val="32"/>
          <w:lang w:eastAsia="zh-CN"/>
        </w:rPr>
        <w:t>、指标分析</w:t>
      </w:r>
      <w:r w:rsidR="00550AAA">
        <w:rPr>
          <w:rFonts w:ascii="宋体" w:eastAsia="宋体" w:hAnsi="宋体" w:cs="宋体" w:hint="eastAsia"/>
          <w:sz w:val="32"/>
          <w:szCs w:val="32"/>
          <w:lang w:eastAsia="zh-CN"/>
        </w:rPr>
        <w:t>：</w:t>
      </w:r>
      <w:r w:rsidR="00BF2E3F">
        <w:rPr>
          <w:rFonts w:ascii="宋体" w:eastAsia="宋体" w:hAnsi="宋体" w:cs="宋体" w:hint="eastAsia"/>
          <w:sz w:val="32"/>
          <w:szCs w:val="32"/>
          <w:lang w:eastAsia="zh-CN"/>
        </w:rPr>
        <w:t xml:space="preserve">4CS-四中图书馆LFZY-YZ-1小区经大数据平台查询指标分析，核查发现小区无干扰情况，无设备故障情况，核查参数后发现由于打开频间测量门限参数设置不合理，导致VOLTE用户切换差小区问题</w:t>
      </w:r>
      <w:r w:rsidR="00846BB7">
        <w:rPr>
          <w:rFonts w:ascii="宋体" w:eastAsia="宋体" w:hAnsi="宋体" w:cs="宋体" w:hint="eastAsia"/>
          <w:sz w:val="32"/>
          <w:szCs w:val="32"/>
          <w:lang w:eastAsia="zh-CN"/>
        </w:rPr>
        <w:t>。</w:t>
      </w:r>
    </w:p>
    <w:p w14:paraId="243A88AD" w14:textId="77777777" w:rsidR="00647028" w:rsidRDefault="00E55E4D">
      <w:pPr>
        <w:pStyle w:val="2"/>
        <w:rPr>
          <w:lang w:eastAsia="zh-CN"/>
        </w:rPr>
      </w:pPr>
      <w:r>
        <w:rPr>
          <w:rFonts w:hint="eastAsia"/>
          <w:lang w:eastAsia="zh-CN"/>
        </w:rPr>
        <w:t>三、【优化措施】</w:t>
      </w:r>
    </w:p>
    <w:p w14:paraId="580F7DDA" w14:textId="0488F1A1" w:rsidR="00647028" w:rsidRDefault="00E55E4D" w:rsidP="00A94ACB">
      <w:pPr>
        <w:pStyle w:val="Normal6ed32b0a-1c65-425a-986b-3b35e9b7d57e"/>
        <w:spacing w:line="360" w:lineRule="auto"/>
        <w:ind w:firstLineChars="200" w:firstLine="640"/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解决意见：</w:t>
      </w:r>
      <w:r w:rsidR="00511B7C">
        <w:rPr>
          <w:rFonts w:ascii="宋体" w:eastAsia="宋体" w:hAnsi="宋体" w:cs="宋体" w:hint="eastAsia"/>
          <w:sz w:val="32"/>
          <w:szCs w:val="32"/>
          <w:lang w:eastAsia="zh-CN"/>
        </w:rPr>
        <w:t xml:space="preserve">建议省参数优化组对4CS-四中图书馆LFZY-YZ-1小区参数打开频间测量门限由-108修改为-92，参数组对该小区参数问题进行优化处理。</w:t>
      </w:r>
    </w:p>
    <w:p w14:paraId="68F4A2C7" w14:textId="77777777" w:rsidR="00006F4C" w:rsidRDefault="00006F4C" w:rsidP="00006F4C">
      <w:pPr>
        <w:pStyle w:val="2"/>
        <w:rPr>
          <w:lang w:eastAsia="zh-CN"/>
        </w:rPr>
      </w:pPr>
      <w:r>
        <w:rPr>
          <w:rFonts w:hint="eastAsia"/>
          <w:lang w:eastAsia="zh-CN"/>
        </w:rPr>
        <w:t>四、【优化效果对比与结论】</w:t>
      </w:r>
    </w:p>
    <w:p w14:paraId="0DA05D38" w14:textId="77777777" w:rsidR="00AC67DE" w:rsidRDefault="00425ECD" w:rsidP="00AC67DE">
      <w:pPr>
        <w:pStyle w:val="Normal6ed32b0a-1c65-425a-986b-3b35e9b7d57e"/>
        <w:spacing w:line="360" w:lineRule="auto"/>
        <w:ind w:firstLineChars="200" w:firstLine="640"/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指标核查及评估：</w:t>
      </w:r>
      <w:r w:rsidR="00657632">
        <w:rPr>
          <w:rFonts w:ascii="宋体" w:eastAsia="宋体" w:hAnsi="宋体" w:cs="宋体"/>
          <w:sz w:val="32"/>
          <w:szCs w:val="32"/>
          <w:lang w:eastAsia="zh-CN"/>
        </w:rPr>
        <w:t xml:space="preserve">经省参数组修改参数后，在中兴LTE网管查询2021年11月25日指标，该小区4CS-四中图书馆LFZY-YZ-1VOLTE用户切换差小区由VOLTE用户切换率:89.38%优化至99.17%，问题差小区闭环。</w:t>
      </w:r>
    </w:p>
    <w:p w14:paraId="569AEB64" w14:textId="00EF83C9" w:rsidR="00AC67DE" w:rsidRPr="00006F4C" w:rsidRDefault="00AC67DE" w:rsidP="00AC67DE">
      <w:pPr>
        <w:pStyle w:val="Normal6ed32b0a-1c65-425a-986b-3b35e9b7d57e"/>
        <w:spacing w:line="360" w:lineRule="auto"/>
        <w:jc w:val="center"/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/>
          <w:sz w:val="32"/>
          <w:szCs w:val="32"/>
          <w:lang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192000" cy="6049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F36436300014604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2000" cy="604922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AC67DE" w:rsidRPr="00006F4C">
      <w:pgSz w:w="11906" w:h="16838"/>
      <w:pgMar w:top="400" w:right="1000" w:bottom="40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31749" w14:textId="77777777" w:rsidR="005144AB" w:rsidRDefault="005144AB" w:rsidP="00E01092">
      <w:r>
        <w:separator/>
      </w:r>
    </w:p>
  </w:endnote>
  <w:endnote w:type="continuationSeparator" w:id="0">
    <w:p w14:paraId="1AB943F7" w14:textId="77777777" w:rsidR="005144AB" w:rsidRDefault="005144AB" w:rsidP="00E01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03F63" w14:textId="77777777" w:rsidR="005144AB" w:rsidRDefault="005144AB" w:rsidP="00E01092">
      <w:r>
        <w:separator/>
      </w:r>
    </w:p>
  </w:footnote>
  <w:footnote w:type="continuationSeparator" w:id="0">
    <w:p w14:paraId="6F96993A" w14:textId="77777777" w:rsidR="005144AB" w:rsidRDefault="005144AB" w:rsidP="00E010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56CF9"/>
    <w:multiLevelType w:val="multilevel"/>
    <w:tmpl w:val="C8783A02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" w15:restartNumberingAfterBreak="0">
    <w:nsid w:val="77D57F8B"/>
    <w:multiLevelType w:val="multilevel"/>
    <w:tmpl w:val="937A1B6A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77E723C3"/>
    <w:multiLevelType w:val="multilevel"/>
    <w:tmpl w:val="4582E7AA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7FB812FD"/>
    <w:multiLevelType w:val="multilevel"/>
    <w:tmpl w:val="68FC019E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7028"/>
    <w:rsid w:val="00006F4C"/>
    <w:rsid w:val="00011195"/>
    <w:rsid w:val="000874E4"/>
    <w:rsid w:val="001331F5"/>
    <w:rsid w:val="00236147"/>
    <w:rsid w:val="00244E9F"/>
    <w:rsid w:val="002D602C"/>
    <w:rsid w:val="00326A23"/>
    <w:rsid w:val="00347C9D"/>
    <w:rsid w:val="003954F8"/>
    <w:rsid w:val="00425ECD"/>
    <w:rsid w:val="00470849"/>
    <w:rsid w:val="00481463"/>
    <w:rsid w:val="004976B3"/>
    <w:rsid w:val="004D5EC9"/>
    <w:rsid w:val="00511B7C"/>
    <w:rsid w:val="005144AB"/>
    <w:rsid w:val="0053688F"/>
    <w:rsid w:val="005402CE"/>
    <w:rsid w:val="00550AAA"/>
    <w:rsid w:val="005540E5"/>
    <w:rsid w:val="00555879"/>
    <w:rsid w:val="005F147C"/>
    <w:rsid w:val="00647028"/>
    <w:rsid w:val="00647E70"/>
    <w:rsid w:val="00652A5C"/>
    <w:rsid w:val="006533A7"/>
    <w:rsid w:val="00655593"/>
    <w:rsid w:val="00656EDD"/>
    <w:rsid w:val="00657632"/>
    <w:rsid w:val="00670024"/>
    <w:rsid w:val="007161A9"/>
    <w:rsid w:val="00727202"/>
    <w:rsid w:val="0077787B"/>
    <w:rsid w:val="0079390B"/>
    <w:rsid w:val="007B5BDC"/>
    <w:rsid w:val="00835BB5"/>
    <w:rsid w:val="00846BB7"/>
    <w:rsid w:val="00865ADA"/>
    <w:rsid w:val="008A394B"/>
    <w:rsid w:val="008A6F86"/>
    <w:rsid w:val="00965C0E"/>
    <w:rsid w:val="009A42BE"/>
    <w:rsid w:val="009E5D66"/>
    <w:rsid w:val="009F39D5"/>
    <w:rsid w:val="00A94ACB"/>
    <w:rsid w:val="00AC67DE"/>
    <w:rsid w:val="00BE20A9"/>
    <w:rsid w:val="00BF2E3F"/>
    <w:rsid w:val="00C129AC"/>
    <w:rsid w:val="00C162CD"/>
    <w:rsid w:val="00C70BD8"/>
    <w:rsid w:val="00C802AF"/>
    <w:rsid w:val="00CE7BCE"/>
    <w:rsid w:val="00D002EF"/>
    <w:rsid w:val="00E01092"/>
    <w:rsid w:val="00E55E4D"/>
    <w:rsid w:val="00E90638"/>
    <w:rsid w:val="00EB5124"/>
    <w:rsid w:val="00EC3216"/>
    <w:rsid w:val="00F3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61A70"/>
  <w15:docId w15:val="{E1512969-5BBF-4FCC-8C2B-813D3AC56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Normal6ed32b0a-1c65-425a-986b-3b35e9b7d57e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6ed32b0a-1c65-425a-986b-3b35e9b7d57e">
    <w:name w:val="Normal_6ed32b0a-1c65-425a-986b-3b35e9b7d57e"/>
    <w:qFormat/>
    <w:rPr>
      <w:rFonts w:eastAsia="Times New Roman"/>
      <w:sz w:val="24"/>
      <w:szCs w:val="24"/>
    </w:rPr>
  </w:style>
  <w:style w:type="table" w:styleId="a3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unhideWhenUsed/>
    <w:pPr>
      <w:pBdr>
        <w:bottom w:val="single" w:sz="6" w:space="20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rPr>
      <w:rFonts w:eastAsia="Times New Roman"/>
      <w:sz w:val="18"/>
      <w:szCs w:val="18"/>
    </w:rPr>
  </w:style>
  <w:style w:type="paragraph" w:styleId="a6">
    <w:name w:val="footer"/>
    <w:basedOn w:val="a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rPr>
      <w:rFonts w:eastAsia="Times New Roman"/>
      <w:sz w:val="18"/>
      <w:szCs w:val="18"/>
    </w:rPr>
  </w:style>
  <w:style w:type="character" w:customStyle="1" w:styleId="10">
    <w:name w:val="标题 1 字符"/>
    <w:basedOn w:val="a0"/>
    <w:rPr>
      <w:rFonts w:eastAsia="Times New Roman"/>
      <w:b/>
      <w:bCs/>
      <w:sz w:val="44"/>
      <w:szCs w:val="44"/>
    </w:rPr>
  </w:style>
  <w:style w:type="character" w:customStyle="1" w:styleId="20">
    <w:name w:val="标题 2 字符"/>
    <w:basedOn w:val="a0"/>
    <w:rPr>
      <w:rFonts w:ascii="等线 Light" w:eastAsia="等线 Light" w:hAnsi="等线 Light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 HC</cp:lastModifiedBy>
  <cp:revision>80</cp:revision>
  <dcterms:created xsi:type="dcterms:W3CDTF">2020-04-27T09:05:00Z</dcterms:created>
  <dcterms:modified xsi:type="dcterms:W3CDTF">2021-11-18T03:25:00Z</dcterms:modified>
</cp:coreProperties>
</file>