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Human Cost of Prolonged Intimate-Partner Abuse</w:t>
      </w:r>
    </w:p>
    <w:p>
      <w:r>
        <w:t>Scientific investigation • October 10, 2026</w:t>
      </w:r>
    </w:p>
    <w:p>
      <w:r>
        <w:t>The central finding of this investigation is that prolonged interpersonal abuse can affect far more than a person’s emotions. It can alter threat processing, stress physiology, attachment behavior, sleep, memory, self-concept, physical health, and the ability to function independently.</w:t>
      </w:r>
    </w:p>
    <w:p>
      <w:r>
        <w:t>Some consequences can remain after the relationship ends because ending exposure does not immediately reverse the processes learned during prolonged threat.</w:t>
      </w:r>
    </w:p>
    <w:p>
      <w:r>
        <w:t>Equally important, the research demonstrates that meaningful recovery is possible, including reductions in trauma symptoms while attachment memories and feelings remain.</w:t>
      </w:r>
    </w:p>
    <w:p>
      <w:r>
        <w:t>The evidence is strongest for the psychological and functional consequences of intimate-partner violence (IPV). Findings about specific brain structures, permanent neurological changes, and distinctive effects of particular perpetrator personality disorders are considerably less definitive.</w:t>
      </w:r>
    </w:p>
    <w:p>
      <w:pPr>
        <w:pStyle w:val="Heading1"/>
      </w:pPr>
      <w:r>
        <w:t>1. Personality pathology and abusive behavior</w:t>
      </w:r>
    </w:p>
    <w:p>
      <w:r>
        <w:t>The first scientific distinction is between a personality diagnosis and a pattern of abusive conduct.</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Construct</w:t>
            </w:r>
          </w:p>
        </w:tc>
        <w:tc>
          <w:tcPr>
            <w:tcW w:type="dxa" w:w="3120"/>
          </w:tcPr>
          <w:p>
            <w:r>
              <w:t>Clinical status</w:t>
            </w:r>
          </w:p>
        </w:tc>
        <w:tc>
          <w:tcPr>
            <w:tcW w:type="dxa" w:w="3120"/>
          </w:tcPr>
          <w:p>
            <w:r>
              <w:t>Relevant characteristics</w:t>
            </w:r>
          </w:p>
        </w:tc>
      </w:tr>
      <w:tr>
        <w:tc>
          <w:tcPr>
            <w:tcW w:type="dxa" w:w="3120"/>
          </w:tcPr>
          <w:p>
            <w:r>
              <w:t>Narcissistic personality disorder (NPD)</w:t>
            </w:r>
          </w:p>
        </w:tc>
        <w:tc>
          <w:tcPr>
            <w:tcW w:type="dxa" w:w="3120"/>
          </w:tcPr>
          <w:p>
            <w:r>
              <w:t>Established diagnosis</w:t>
            </w:r>
          </w:p>
        </w:tc>
        <w:tc>
          <w:tcPr>
            <w:tcW w:type="dxa" w:w="3120"/>
          </w:tcPr>
          <w:p>
            <w:r>
              <w:t>Grandiosity, entitlement, need for admiration, difficulties with empathy and interpersonal functioning</w:t>
            </w:r>
          </w:p>
        </w:tc>
      </w:tr>
      <w:tr>
        <w:tc>
          <w:tcPr>
            <w:tcW w:type="dxa" w:w="3120"/>
          </w:tcPr>
          <w:p>
            <w:r>
              <w:t>Antisocial personality disorder (ASPD)</w:t>
            </w:r>
          </w:p>
        </w:tc>
        <w:tc>
          <w:tcPr>
            <w:tcW w:type="dxa" w:w="3120"/>
          </w:tcPr>
          <w:p>
            <w:r>
              <w:t>Established diagnosis</w:t>
            </w:r>
          </w:p>
        </w:tc>
        <w:tc>
          <w:tcPr>
            <w:tcW w:type="dxa" w:w="3120"/>
          </w:tcPr>
          <w:p>
            <w:r>
              <w:t>Persistent disregard for others’ rights, deceitfulness, impulsivity, irresponsibility, aggression and lack of remorse</w:t>
            </w:r>
          </w:p>
        </w:tc>
      </w:tr>
      <w:tr>
        <w:tc>
          <w:tcPr>
            <w:tcW w:type="dxa" w:w="3120"/>
          </w:tcPr>
          <w:p>
            <w:r>
              <w:t>Malignant narcissism</w:t>
            </w:r>
          </w:p>
        </w:tc>
        <w:tc>
          <w:tcPr>
            <w:tcW w:type="dxa" w:w="3120"/>
          </w:tcPr>
          <w:p>
            <w:r>
              <w:t>Proposed clinical syndrome</w:t>
            </w:r>
          </w:p>
        </w:tc>
        <w:tc>
          <w:tcPr>
            <w:tcW w:type="dxa" w:w="3120"/>
          </w:tcPr>
          <w:p>
            <w:r>
              <w:t>Pathological narcissism combined with antisocial, paranoid and sadistic features</w:t>
            </w:r>
          </w:p>
        </w:tc>
      </w:tr>
      <w:tr>
        <w:tc>
          <w:tcPr>
            <w:tcW w:type="dxa" w:w="3120"/>
          </w:tcPr>
          <w:p>
            <w:r>
              <w:t>Psychopathy</w:t>
            </w:r>
          </w:p>
        </w:tc>
        <w:tc>
          <w:tcPr>
            <w:tcW w:type="dxa" w:w="3120"/>
          </w:tcPr>
          <w:p>
            <w:r>
              <w:t>Research/forensic construct</w:t>
            </w:r>
          </w:p>
        </w:tc>
        <w:tc>
          <w:tcPr>
            <w:tcW w:type="dxa" w:w="3120"/>
          </w:tcPr>
          <w:p>
            <w:r>
              <w:t>Callousness, shallow affect, manipulativeness, interpersonal dominance and antisocial tendencies</w:t>
            </w:r>
          </w:p>
        </w:tc>
      </w:tr>
      <w:tr>
        <w:tc>
          <w:tcPr>
            <w:tcW w:type="dxa" w:w="3120"/>
          </w:tcPr>
          <w:p>
            <w:r>
              <w:t>Machiavellianism</w:t>
            </w:r>
          </w:p>
        </w:tc>
        <w:tc>
          <w:tcPr>
            <w:tcW w:type="dxa" w:w="3120"/>
          </w:tcPr>
          <w:p>
            <w:r>
              <w:t>Personality research construct</w:t>
            </w:r>
          </w:p>
        </w:tc>
        <w:tc>
          <w:tcPr>
            <w:tcW w:type="dxa" w:w="3120"/>
          </w:tcPr>
          <w:p>
            <w:r>
              <w:t>Manipulation, cynical interpersonal strategies and instrumental exploitation</w:t>
            </w:r>
          </w:p>
        </w:tc>
      </w:tr>
      <w:tr>
        <w:tc>
          <w:tcPr>
            <w:tcW w:type="dxa" w:w="3120"/>
          </w:tcPr>
          <w:p>
            <w:r>
              <w:t>Sadistic traits</w:t>
            </w:r>
          </w:p>
        </w:tc>
        <w:tc>
          <w:tcPr>
            <w:tcW w:type="dxa" w:w="3120"/>
          </w:tcPr>
          <w:p>
            <w:r>
              <w:t>Dimensional research construct</w:t>
            </w:r>
          </w:p>
        </w:tc>
        <w:tc>
          <w:tcPr>
            <w:tcW w:type="dxa" w:w="3120"/>
          </w:tcPr>
          <w:p>
            <w:r>
              <w:t>Enjoyment of, or motivation to inflict, suffering or humiliation</w:t>
            </w:r>
          </w:p>
        </w:tc>
      </w:tr>
    </w:tbl>
    <w:p>
      <w:r>
        <w:t>Malignant narcissism is particularly relevant to the research question. Otto Kernberg’s clinical formulation associates severe narcissistic pathology with antisocial behavior, paranoia and ego-syntonic sadism—cruelty that the perpetrator does not experience as incompatible with their self-image.</w:t>
      </w:r>
    </w:p>
    <w:p>
      <w:r>
        <w:t>However, malignant narcissism does not have standardized diagnostic criteria equivalent to NPD or ASPD.</w:t>
      </w:r>
    </w:p>
    <w:p>
      <w:r>
        <w:t>These categories overlap without being interchangeable. Having NPD does not establish psychopathy. ASPD does not automatically establish sadism. And neither diagnosis is required for an abusive person to inflict profound harm.</w:t>
      </w:r>
    </w:p>
    <w:p>
      <w:r>
        <w:t>Which behaviors matter most to survivor outcomes?</w:t>
      </w:r>
    </w:p>
    <w:p>
      <w:r>
        <w:t>For the survivor, the exposure itself is the critical variable:</w:t>
      </w:r>
    </w:p>
    <w:p>
      <w:pPr>
        <w:pStyle w:val="ListBullet"/>
      </w:pPr>
      <w:r>
        <w:t>Threats, intimidation and physical violence create repeated experiences of danger.</w:t>
      </w:r>
    </w:p>
    <w:p>
      <w:pPr>
        <w:pStyle w:val="ListBullet"/>
      </w:pPr>
      <w:r>
        <w:t>Sexual coercion compromises bodily autonomy and may produce trauma responses associated with assault.</w:t>
      </w:r>
    </w:p>
    <w:p>
      <w:pPr>
        <w:pStyle w:val="ListBullet"/>
      </w:pPr>
      <w:r>
        <w:t>Isolation, surveillance and financial restrictions reduce practical freedom.</w:t>
      </w:r>
    </w:p>
    <w:p>
      <w:pPr>
        <w:pStyle w:val="ListBullet"/>
      </w:pPr>
      <w:r>
        <w:t>Humiliation, degradation and persistent criticism can damage self-evaluation.</w:t>
      </w:r>
    </w:p>
    <w:p>
      <w:pPr>
        <w:pStyle w:val="ListBullet"/>
      </w:pPr>
      <w:r>
        <w:t>Deception and contradictory treatment can destabilize trust and decision-making.</w:t>
      </w:r>
    </w:p>
    <w:p>
      <w:pPr>
        <w:pStyle w:val="ListBullet"/>
      </w:pPr>
      <w:r>
        <w:t>Repeated affection followed by aggression can complicate attachment and separation.</w:t>
      </w:r>
    </w:p>
    <w:p>
      <w:r>
        <w:t>Coercive control is particularly significant because it describes a sustained pattern that restricts autonomy, rather than treating each abusive incident as an isolated event.</w:t>
      </w:r>
    </w:p>
    <w:p>
      <w:r>
        <w:t>A perpetrator does not need a confirmed psychiatric diagnosis for these behaviors to be recognized as harmful.</w:t>
      </w:r>
    </w:p>
    <w:p>
      <w:pPr>
        <w:pStyle w:val="Heading1"/>
      </w:pPr>
      <w:r>
        <w:t>2. What happens during prolonged exposure?</w:t>
      </w:r>
    </w:p>
    <w:p>
      <w:r>
        <w:t>A simplified neurobiological pathway</w:t>
      </w:r>
    </w:p>
    <w:p>
      <w:r>
        <w:t>Repeated threats, intimidation, degradation or assault</w:t>
      </w:r>
    </w:p>
    <w:p>
      <w:r>
        <w:t>Threat appraisal and stress-system activation</w:t>
      </w:r>
    </w:p>
    <w:p>
      <w:r>
        <w:t>Amygdala-related networks • HPA axis • autonomic responses</w:t>
      </w:r>
    </w:p>
    <w:p>
      <w:r>
        <w:t>Potential changes in arousal, attention, memory, sleep and emotional regulation</w:t>
      </w:r>
    </w:p>
    <w:p>
      <w:r>
        <w:t>Impaired functioning, increased distress and heightened sensitivity to reminders</w:t>
      </w:r>
    </w:p>
    <w:p>
      <w:r>
        <w:t>This is an integrated explanatory model, not a claim that every survivor develops the same neurobiological abnormalities or that all arrows have been individually established as causal in IPV-specific research.</w:t>
      </w:r>
    </w:p>
    <w:p>
      <w:r>
        <w:t>The major systems involved are:</w:t>
      </w:r>
    </w:p>
    <w:p>
      <w:r>
        <w:t>Amygdala and salience networks. These contribute to recognizing and responding to potential threat. Research involving PTSD demonstrates altered responses to emotionally significant and threatening stimuli. IPV-specific neuroimaging remains smaller and more heterogeneous.</w:t>
      </w:r>
    </w:p>
    <w:p>
      <w:r>
        <w:t>Prefrontal cortex. The prefrontal cortex contributes to attention, behavioral inhibition, appraisal and emotion regulation. Chronic stress and PTSD can interfere with these functions, helping explain difficulties concentrating, making decisions or regulating reactions during periods of severe distress.</w:t>
      </w:r>
    </w:p>
    <w:p>
      <w:r>
        <w:t>Hippocampus. This structure contributes to contextual and autobiographical memory. Trauma-related symptoms can include fragmented recall, intrusive memories and difficulty distinguishing current safety from reminders of previous threat. Such symptoms do not prove structural hippocampal injury in an individual.</w:t>
      </w:r>
    </w:p>
    <w:p>
      <w:r>
        <w:t>Hypothalamic-pituitary-adrenal axis. The HPA axis coordinates important hormonal stress responses. Repeated stress may alter cortisol patterns, although studies differ in direction, timing and measurement. It is scientifically inaccurate to say survivors universally have chronically elevated cortisol.</w:t>
      </w:r>
    </w:p>
    <w:p>
      <w:r>
        <w:t>Autonomic nervous system. Repeated stress may be accompanied by increased arousal, palpitations, muscular tension, gastrointestinal discomfort and difficulty relaxing. Some survivors experience emotional shutdown or numbing rather than obvious agitation.</w:t>
      </w:r>
    </w:p>
    <w:p>
      <w:r>
        <w:t>Together, these mechanisms explain why prolonged abuse can become a whole-body experience rather than remaining a consciously recalled series of events.</w:t>
      </w:r>
    </w:p>
    <w:p>
      <w:pPr>
        <w:pStyle w:val="Heading1"/>
      </w:pPr>
      <w:r>
        <w:t>3. The strongest long-term evidence</w:t>
      </w:r>
    </w:p>
    <w:p>
      <w:r>
        <w:t>A particularly important study is Burghart and Backhaus’s umbrella review, published online on October 25, 2024, and appearing in Journal of Family Violence, volume 41 (2026).</w:t>
      </w:r>
    </w:p>
    <w:p>
      <w:r>
        <w:t>LONGITUDINAL EVIDENCE SYNTHESIS</w:t>
      </w:r>
    </w:p>
    <w:p>
      <w:r>
        <w:t>18</w:t>
      </w:r>
    </w:p>
    <w:p>
      <w:r>
        <w:t>Meta-analyses included</w:t>
      </w:r>
    </w:p>
    <w:p>
      <w:r>
        <w:t>3M+</w:t>
      </w:r>
    </w:p>
    <w:p>
      <w:r>
        <w:t>Individuals across underlying studies</w:t>
      </w:r>
    </w:p>
    <w:p>
      <w:r>
        <w:t>150+</w:t>
      </w:r>
    </w:p>
    <w:p>
      <w:r>
        <w:t>Primary studies</w:t>
      </w:r>
    </w:p>
    <w:p>
      <w:r>
        <w:t>1–17</w:t>
      </w:r>
    </w:p>
    <w:p>
      <w:r>
        <w:t>Years of follow-up</w:t>
      </w:r>
    </w:p>
    <w:p>
      <w:r>
        <w:t>Combined coverage of child maltreatment and intimate-partner violence research—not three million IPV survivors alone.</w:t>
      </w:r>
    </w:p>
    <w:p>
      <w:r>
        <w:t>The importance of longitudinal evidence is that researchers can examine whether exposure precedes later outcomes, rather than relying exclusively on people remembering past abuse after developing health problems.</w:t>
      </w:r>
    </w:p>
    <w:p>
      <w:r>
        <w:t>It strengthens temporal inference. It does not automatically eliminate confounding, reverse causality, co-occurring adversity or measurement problems.</w:t>
      </w:r>
    </w:p>
    <w:p>
      <w:r>
        <w:t>The review’s design supports the broader scientific conclusion that family violence can have long-term adverse health consequences. Outcome-specific causal confidence still requires examining each underlying analysis.</w:t>
      </w:r>
    </w:p>
    <w:p>
      <w:pPr>
        <w:pStyle w:val="Heading1"/>
      </w:pPr>
      <w:r>
        <w:t>4. Quantitative evidence: depression following IPV</w:t>
      </w:r>
    </w:p>
    <w:p>
      <w:r>
        <w:t>Two longitudinal research syntheses offer a particularly useful comparison.</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Study</w:t>
            </w:r>
          </w:p>
        </w:tc>
        <w:tc>
          <w:tcPr>
            <w:tcW w:type="dxa" w:w="3120"/>
          </w:tcPr>
          <w:p>
            <w:r>
              <w:t>Pooled OR (95% CI)</w:t>
            </w:r>
          </w:p>
        </w:tc>
        <w:tc>
          <w:tcPr>
            <w:tcW w:type="dxa" w:w="3120"/>
          </w:tcPr>
          <w:p>
            <w:r>
              <w:t>Heterogeneity</w:t>
            </w:r>
          </w:p>
        </w:tc>
      </w:tr>
      <w:tr>
        <w:tc>
          <w:tcPr>
            <w:tcW w:type="dxa" w:w="3120"/>
          </w:tcPr>
          <w:p>
            <w:r>
              <w:t>Devries et al., 2013</w:t>
            </w:r>
          </w:p>
        </w:tc>
        <w:tc>
          <w:tcPr>
            <w:tcW w:type="dxa" w:w="3120"/>
          </w:tcPr>
          <w:p>
            <w:r>
              <w:t>1.97 (1.56–2.48)</w:t>
            </w:r>
          </w:p>
        </w:tc>
        <w:tc>
          <w:tcPr>
            <w:tcW w:type="dxa" w:w="3120"/>
          </w:tcPr>
          <w:p>
            <w:r>
              <w:t>I² = 50.4%</w:t>
            </w:r>
          </w:p>
        </w:tc>
      </w:tr>
      <w:tr>
        <w:tc>
          <w:tcPr>
            <w:tcW w:type="dxa" w:w="3120"/>
          </w:tcPr>
          <w:p>
            <w:r>
              <w:t>Watson et al., 2025</w:t>
            </w:r>
          </w:p>
        </w:tc>
        <w:tc>
          <w:tcPr>
            <w:tcW w:type="dxa" w:w="3120"/>
          </w:tcPr>
          <w:p>
            <w:r>
              <w:t>1.92 (1.28–2.86)</w:t>
            </w:r>
          </w:p>
        </w:tc>
        <w:tc>
          <w:tcPr>
            <w:tcW w:type="dxa" w:w="3120"/>
          </w:tcPr>
          <w:p>
            <w:r>
              <w:t>I² = 98.3%</w:t>
            </w:r>
          </w:p>
        </w:tc>
      </w:tr>
    </w:tbl>
    <w:p>
      <w:r>
        <w:t>Source: longitudinal systematic reviews published in PLOS Medicine (2013) and Brain and Behavior (2025).</w:t>
      </w:r>
    </w:p>
    <w:p>
      <w:r>
        <w:t>The newer review included 11 longitudinal studies with 118,544 women. Ten reported significant positive associations between IPV and later depression. Nine estimates contributed to its pooled odds ratio.</w:t>
      </w:r>
    </w:p>
    <w:p>
      <w:r>
        <w:t>The older review included 16 studies totaling 36,163 participants and also found increased subsequent depressive symptoms among women exposed to IPV.</w:t>
      </w:r>
    </w:p>
    <w:p>
      <w:r>
        <w:t>Interpretation: Both analyses report approximately 1.9-fold odds of later depressive outcomes, although they evaluate somewhat different study sets and outcomes. An odds ratio does not mean that every exposed person develops depression or that their absolute risk doubles.</w:t>
      </w:r>
    </w:p>
    <w:p>
      <w:r>
        <w:t>The high heterogeneity in the 2025 analysis means its combined estimate masks substantial differences across studies.</w:t>
      </w:r>
    </w:p>
    <w:p>
      <w:r>
        <w:t>These two reviews should not be combined into a third pooled estimate because their underlying studies may overlap and their methods differ.</w:t>
      </w:r>
    </w:p>
    <w:p>
      <w:pPr>
        <w:pStyle w:val="Heading1"/>
      </w:pPr>
      <w:r>
        <w:t>5. Traumatic attachment: why love and awareness of abuse can coexist</w:t>
      </w:r>
    </w:p>
    <w:p>
      <w:r>
        <w:t>One of the most consequential findings in this field concerns attachment persistence.</w:t>
      </w:r>
    </w:p>
    <w:p>
      <w:r>
        <w:t>A person can recognize that a relationship is harmful and still experience powerful attachment to the person causing harm.</w:t>
      </w:r>
    </w:p>
    <w:p>
      <w:r>
        <w:t>Several interacting mechanisms offer explanations.</w:t>
      </w:r>
    </w:p>
    <w:p>
      <w:r>
        <w:t>Intermittent reinforcement</w:t>
      </w:r>
    </w:p>
    <w:p>
      <w:r>
        <w:t>When affection, reassurance, apology or intimacy occurs unpredictably between episodes of mistreatment, the unpredictability can complicate disengagement.</w:t>
      </w:r>
    </w:p>
    <w:p>
      <w:r>
        <w:t>Learning theory offers a plausible explanation involving uncertain rewards. However, translating controlled reinforcement experiments directly into a complete neurochemical theory of abusive relationships goes beyond the available evidence.</w:t>
      </w:r>
    </w:p>
    <w:p>
      <w:r>
        <w:t>Power imbalance and traumatic bonding</w:t>
      </w:r>
    </w:p>
    <w:p>
      <w:r>
        <w:t>Dutton and Painter’s 1993 study examined 75 women who had recently left abusive relationships, including 50 who reported physical violence.</w:t>
      </w:r>
    </w:p>
    <w:p>
      <w:r>
        <w:t>Their findings provided early empirical support for traumatic bonding theory, examining the relationship between abuse patterns and attachment following separation.</w:t>
      </w:r>
    </w:p>
    <w:p>
      <w:r>
        <w:t>A 2023 study by Shaughnessy and colleagues examined traumatic bonding and PTSD symptoms in 354 participants in ongoing abusive relationships. It extended research on how attachment insecurity, maltreatment histories and traumatic bonding may interact.</w:t>
      </w:r>
    </w:p>
    <w:p>
      <w:r>
        <w:t>These studies establish traumatic bonding as a legitimate research subject, but not as a universally present syndrome or a fully validated neurobiological diagnosis.</w:t>
      </w:r>
    </w:p>
    <w:p>
      <w:r>
        <w:t>Betrayal and attachment conflict</w:t>
      </w:r>
    </w:p>
    <w:p>
      <w:r>
        <w:t>When a significant attachment figure is also a source of danger, a person may simultaneously seek closeness and fear what closeness brings.</w:t>
      </w:r>
    </w:p>
    <w:p>
      <w:r>
        <w:t>This is consistent with attachment theory, betrayal-trauma models and research on interpersonal threat.</w:t>
      </w:r>
    </w:p>
    <w:p>
      <w:r>
        <w:t>The person may want comfort from the same relationship that generated the distress.</w:t>
      </w:r>
    </w:p>
    <w:p>
      <w:r>
        <w:t>That is a psychologically coherent attachment conflict, not evidence that the abuse was wanted.</w:t>
      </w:r>
    </w:p>
    <w:p>
      <w:r>
        <w:t>Reconciliation followed by renewed injury</w:t>
      </w:r>
    </w:p>
    <w:p>
      <w:r>
        <w:t>Repeated separations and reconciliations can create additional learning and emotional processes:</w:t>
      </w:r>
    </w:p>
    <w:p>
      <w:pPr>
        <w:pStyle w:val="ListBullet"/>
      </w:pPr>
      <w:r>
        <w:t>Relief after renewed contact may be especially intense because it follows deprivation or fear.</w:t>
      </w:r>
    </w:p>
    <w:p>
      <w:pPr>
        <w:pStyle w:val="ListBullet"/>
      </w:pPr>
      <w:r>
        <w:t>Renewed abuse can reactivate earlier threat responses.</w:t>
      </w:r>
    </w:p>
    <w:p>
      <w:pPr>
        <w:pStyle w:val="ListBullet"/>
      </w:pPr>
      <w:r>
        <w:t>The individual may repeatedly revise expectations about whether the relationship can become safe.</w:t>
      </w:r>
    </w:p>
    <w:p>
      <w:pPr>
        <w:pStyle w:val="ListBullet"/>
      </w:pPr>
      <w:r>
        <w:t>Each cycle can create another loss: the relationship as it exists, and the hoped-for relationship that does not materialize.</w:t>
      </w:r>
    </w:p>
    <w:p>
      <w:r>
        <w:t>The precise effects vary between people and have not been quantified as a universal sequence.</w:t>
      </w:r>
    </w:p>
    <w:p>
      <w:r>
        <w:t>The scientific conclusion is that continued attachment does not contradict recognition of abuse. Nor does returning, missing someone, consenting to a particular interaction, or continuing to love them establish consent to mistreatment.</w:t>
      </w:r>
    </w:p>
    <w:p>
      <w:pPr>
        <w:pStyle w:val="Heading1"/>
      </w:pPr>
      <w:r>
        <w:t>6. Psychological consequences and identity disruption</w:t>
      </w:r>
    </w:p>
    <w:p>
      <w:r>
        <w:t>Chronic coercive abuse may interfere with a person’s sense of who they are and what they can control.</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Domain</w:t>
            </w:r>
          </w:p>
        </w:tc>
        <w:tc>
          <w:tcPr>
            <w:tcW w:type="dxa" w:w="3120"/>
          </w:tcPr>
          <w:p>
            <w:r>
              <w:t>Potential consequence</w:t>
            </w:r>
          </w:p>
        </w:tc>
        <w:tc>
          <w:tcPr>
            <w:tcW w:type="dxa" w:w="3120"/>
          </w:tcPr>
          <w:p>
            <w:r>
              <w:t>Evidence assessment</w:t>
            </w:r>
          </w:p>
        </w:tc>
      </w:tr>
      <w:tr>
        <w:tc>
          <w:tcPr>
            <w:tcW w:type="dxa" w:w="3120"/>
          </w:tcPr>
          <w:p>
            <w:r>
              <w:t>Depression and anxiety</w:t>
            </w:r>
          </w:p>
        </w:tc>
        <w:tc>
          <w:tcPr>
            <w:tcW w:type="dxa" w:w="3120"/>
          </w:tcPr>
          <w:p>
            <w:r>
              <w:t>Persistent sadness, fear, worry, loss of interest</w:t>
            </w:r>
          </w:p>
        </w:tc>
        <w:tc>
          <w:tcPr>
            <w:tcW w:type="dxa" w:w="3120"/>
          </w:tcPr>
          <w:p>
            <w:r>
              <w:t>Strong IPV association</w:t>
            </w:r>
          </w:p>
        </w:tc>
      </w:tr>
      <w:tr>
        <w:tc>
          <w:tcPr>
            <w:tcW w:type="dxa" w:w="3120"/>
          </w:tcPr>
          <w:p>
            <w:r>
              <w:t>PTSD</w:t>
            </w:r>
          </w:p>
        </w:tc>
        <w:tc>
          <w:tcPr>
            <w:tcW w:type="dxa" w:w="3120"/>
          </w:tcPr>
          <w:p>
            <w:r>
              <w:t>Intrusions, avoidance, threat sensitivity, distress</w:t>
            </w:r>
          </w:p>
        </w:tc>
        <w:tc>
          <w:tcPr>
            <w:tcW w:type="dxa" w:w="3120"/>
          </w:tcPr>
          <w:p>
            <w:r>
              <w:t>Strong IPV association</w:t>
            </w:r>
          </w:p>
        </w:tc>
      </w:tr>
      <w:tr>
        <w:tc>
          <w:tcPr>
            <w:tcW w:type="dxa" w:w="3120"/>
          </w:tcPr>
          <w:p>
            <w:r>
              <w:t>Complex PTSD</w:t>
            </w:r>
          </w:p>
        </w:tc>
        <w:tc>
          <w:tcPr>
            <w:tcW w:type="dxa" w:w="3120"/>
          </w:tcPr>
          <w:p>
            <w:r>
              <w:t>PTSD symptoms plus problems with self-organization</w:t>
            </w:r>
          </w:p>
        </w:tc>
        <w:tc>
          <w:tcPr>
            <w:tcW w:type="dxa" w:w="3120"/>
          </w:tcPr>
          <w:p>
            <w:r>
              <w:t>Established diagnosis; relevant to prolonged interpersonal trauma</w:t>
            </w:r>
          </w:p>
        </w:tc>
      </w:tr>
      <w:tr>
        <w:tc>
          <w:tcPr>
            <w:tcW w:type="dxa" w:w="3120"/>
          </w:tcPr>
          <w:p>
            <w:r>
              <w:t>Self-esteem and identity</w:t>
            </w:r>
          </w:p>
        </w:tc>
        <w:tc>
          <w:tcPr>
            <w:tcW w:type="dxa" w:w="3120"/>
          </w:tcPr>
          <w:p>
            <w:r>
              <w:t>Shame, diminished confidence, negative self-concept</w:t>
            </w:r>
          </w:p>
        </w:tc>
        <w:tc>
          <w:tcPr>
            <w:tcW w:type="dxa" w:w="3120"/>
          </w:tcPr>
          <w:p>
            <w:r>
              <w:t>Substantial observational/clinical evidence</w:t>
            </w:r>
          </w:p>
        </w:tc>
      </w:tr>
      <w:tr>
        <w:tc>
          <w:tcPr>
            <w:tcW w:type="dxa" w:w="3120"/>
          </w:tcPr>
          <w:p>
            <w:r>
              <w:t>Executive functioning</w:t>
            </w:r>
          </w:p>
        </w:tc>
        <w:tc>
          <w:tcPr>
            <w:tcW w:type="dxa" w:w="3120"/>
          </w:tcPr>
          <w:p>
            <w:r>
              <w:t>Concentration problems, indecision, mental fatigue</w:t>
            </w:r>
          </w:p>
        </w:tc>
        <w:tc>
          <w:tcPr>
            <w:tcW w:type="dxa" w:w="3120"/>
          </w:tcPr>
          <w:p>
            <w:r>
              <w:t>Supported in trauma research; causes can be multifactorial</w:t>
            </w:r>
          </w:p>
        </w:tc>
      </w:tr>
      <w:tr>
        <w:tc>
          <w:tcPr>
            <w:tcW w:type="dxa" w:w="3120"/>
          </w:tcPr>
          <w:p>
            <w:r>
              <w:t>Dissociation</w:t>
            </w:r>
          </w:p>
        </w:tc>
        <w:tc>
          <w:tcPr>
            <w:tcW w:type="dxa" w:w="3120"/>
          </w:tcPr>
          <w:p>
            <w:r>
              <w:t>Detachment, numbness, discontinuities in awareness</w:t>
            </w:r>
          </w:p>
        </w:tc>
        <w:tc>
          <w:tcPr>
            <w:tcW w:type="dxa" w:w="3120"/>
          </w:tcPr>
          <w:p>
            <w:r>
              <w:t>Recognized trauma-associated symptom</w:t>
            </w:r>
          </w:p>
        </w:tc>
      </w:tr>
      <w:tr>
        <w:tc>
          <w:tcPr>
            <w:tcW w:type="dxa" w:w="3120"/>
          </w:tcPr>
          <w:p>
            <w:r>
              <w:t>Autonomy</w:t>
            </w:r>
          </w:p>
        </w:tc>
        <w:tc>
          <w:tcPr>
            <w:tcW w:type="dxa" w:w="3120"/>
          </w:tcPr>
          <w:p>
            <w:r>
              <w:t>Difficulty acting independently under coercive conditions</w:t>
            </w:r>
          </w:p>
        </w:tc>
        <w:tc>
          <w:tcPr>
            <w:tcW w:type="dxa" w:w="3120"/>
          </w:tcPr>
          <w:p>
            <w:r>
              <w:t>Central consequence of coercive control</w:t>
            </w:r>
          </w:p>
        </w:tc>
      </w:tr>
      <w:tr>
        <w:tc>
          <w:tcPr>
            <w:tcW w:type="dxa" w:w="3120"/>
          </w:tcPr>
          <w:p>
            <w:r>
              <w:t>Trust and intimacy</w:t>
            </w:r>
          </w:p>
        </w:tc>
        <w:tc>
          <w:tcPr>
            <w:tcW w:type="dxa" w:w="3120"/>
          </w:tcPr>
          <w:p>
            <w:r>
              <w:t>Difficulties establishing interpersonal safety</w:t>
            </w:r>
          </w:p>
        </w:tc>
        <w:tc>
          <w:tcPr>
            <w:tcW w:type="dxa" w:w="3120"/>
          </w:tcPr>
          <w:p>
            <w:r>
              <w:t>Substantial clinical and observational evidence</w:t>
            </w:r>
          </w:p>
        </w:tc>
      </w:tr>
      <w:tr>
        <w:tc>
          <w:tcPr>
            <w:tcW w:type="dxa" w:w="3120"/>
          </w:tcPr>
          <w:p>
            <w:r>
              <w:t>Social functioning</w:t>
            </w:r>
          </w:p>
        </w:tc>
        <w:tc>
          <w:tcPr>
            <w:tcW w:type="dxa" w:w="3120"/>
          </w:tcPr>
          <w:p>
            <w:r>
              <w:t>Isolation, relationship strain, reduced participation</w:t>
            </w:r>
          </w:p>
        </w:tc>
        <w:tc>
          <w:tcPr>
            <w:tcW w:type="dxa" w:w="3120"/>
          </w:tcPr>
          <w:p>
            <w:r>
              <w:t>Strong broader IPV evidence</w:t>
            </w:r>
          </w:p>
        </w:tc>
      </w:tr>
      <w:tr>
        <w:tc>
          <w:tcPr>
            <w:tcW w:type="dxa" w:w="3120"/>
          </w:tcPr>
          <w:p>
            <w:r>
              <w:t>Occupational functioning</w:t>
            </w:r>
          </w:p>
        </w:tc>
        <w:tc>
          <w:tcPr>
            <w:tcW w:type="dxa" w:w="3120"/>
          </w:tcPr>
          <w:p>
            <w:r>
              <w:t>Absenteeism, impaired work capacity, lost income</w:t>
            </w:r>
          </w:p>
        </w:tc>
        <w:tc>
          <w:tcPr>
            <w:tcW w:type="dxa" w:w="3120"/>
          </w:tcPr>
          <w:p>
            <w:r>
              <w:t>Established public-health consequences</w:t>
            </w:r>
          </w:p>
        </w:tc>
      </w:tr>
    </w:tbl>
    <w:p>
      <w:r>
        <w:t>The WHO recognizes isolation, lost income, inability to work and impaired participation in daily activities among the substantial social and economic costs of violence.</w:t>
      </w:r>
    </w:p>
    <w:p>
      <w:r>
        <w:t>Complex PTSD</w:t>
      </w:r>
    </w:p>
    <w:p>
      <w:r>
        <w:t>The ICD-11 recognizes complex PTSD as a diagnosis, whereas DSM-5-TR does not list it as a separate disorder.</w:t>
      </w:r>
    </w:p>
    <w:p>
      <w:r>
        <w:t>Complex PTSD encompasses the core symptoms of PTSD plus disturbances in self-organization, involving emotion regulation, negative self-concept and relationship functioning.</w:t>
      </w:r>
    </w:p>
    <w:p>
      <w:r>
        <w:t>This is particularly relevant to sustained interpersonal trauma because the damage may extend beyond fear memories into how someone relates to themselves and other people.</w:t>
      </w:r>
    </w:p>
    <w:p>
      <w:r>
        <w:t>The combination can produce a profound experience of unfamiliarity with one’s former self.</w:t>
      </w:r>
    </w:p>
    <w:p>
      <w:r>
        <w:t>That does not mean their original identity has been permanently erased.</w:t>
      </w:r>
    </w:p>
    <w:p>
      <w:pPr>
        <w:pStyle w:val="Heading1"/>
      </w:pPr>
      <w:r>
        <w:t>7. Physical health: the abuse may end while the symptoms continue</w:t>
      </w:r>
    </w:p>
    <w:p>
      <w:r>
        <w:t>The WHO’s June 18, 2026 evidence summary identifies multiple physical and mental health consequences associated with intimate-partner and sexual violence.</w:t>
      </w:r>
    </w:p>
    <w:p>
      <w:r>
        <w:t>Pain and somatic symptoms</w:t>
      </w:r>
    </w:p>
    <w:p>
      <w:r>
        <w:t>Chronic headaches, back pain, pelvic pain, abdominal symptoms, gastrointestinal problems and generalized pain have been associated with violence exposure. A 2024 systematic review specifically examined violence against women and chronic pain.</w:t>
      </w:r>
    </w:p>
    <w:p>
      <w:r>
        <w:t>Sleep and fatigue</w:t>
      </w:r>
    </w:p>
    <w:p>
      <w:r>
        <w:t>Hyperarousal, nightmares, insomnia, fragmented sleep and fatigue can occur with trauma-related disorders. Poor sleep can also worsen concentration, pain sensitivity and emotional regulation.</w:t>
      </w:r>
    </w:p>
    <w:p>
      <w:r>
        <w:t>Cardiovascular and autonomic effects</w:t>
      </w:r>
    </w:p>
    <w:p>
      <w:r>
        <w:t>Repeated stress responses can influence heart rate, blood pressure and autonomic functioning. The degree to which specific long-term cardiovascular outcomes can be independently attributed to psychological IPV requires attention to confounding factors and pre-existing health conditions.</w:t>
      </w:r>
    </w:p>
    <w:p>
      <w:r>
        <w:t>Immune and inflammatory systems</w:t>
      </w:r>
    </w:p>
    <w:p>
      <w:r>
        <w:t>Chronic stress research supports relationships between psychological adversity and immune regulation. Specific inflammatory markers are not reliable standalone tests for IPV trauma, and findings from general stress populations cannot automatically be assigned to individual survivors.</w:t>
      </w:r>
    </w:p>
    <w:p>
      <w:r>
        <w:t>Sexual and reproductive health</w:t>
      </w:r>
    </w:p>
    <w:p>
      <w:r>
        <w:t>IPV is associated with sexually transmitted infections, unintended pregnancy, pregnancy complications, sexual dysfunction and gynecological health problems. CDC findings published in December 2024 also associated emotional, physical and sexual IPV during pregnancy with adverse maternal and infant outcomes.</w:t>
      </w:r>
    </w:p>
    <w:p>
      <w:r>
        <w:t>A crucial distinction is that stress can contribute to physical symptoms without making those symptoms imaginary. It also does not mean every physical problem in a survivor has a psychological cause.</w:t>
      </w:r>
    </w:p>
    <w:p>
      <w:r>
        <w:t>Physical injuries, traumatic brain injury, sleep disorders and independent medical conditions may coexist with trauma-related symptoms and require their own evaluation.</w:t>
      </w:r>
    </w:p>
    <w:p>
      <w:pPr>
        <w:pStyle w:val="Heading1"/>
      </w:pPr>
      <w:r>
        <w:t>8. Separation: why leaving does not immediately stop the pain</w:t>
      </w:r>
    </w:p>
    <w:p>
      <w:r>
        <w:t>Separation can interrupt repeated exposure to abuse while leaving several acquired responses intact.</w:t>
      </w:r>
    </w:p>
    <w:p>
      <w:r>
        <w:t>There are at least five distinguishable processes.</w:t>
      </w:r>
    </w:p>
    <w:p>
      <w:r>
        <w:t>First: threat learning may persist. The nervous system can continue responding strongly to reminders of prior harm even when the original environment has changed. Intrusive memories, hypervigilance, avoidance and exaggerated startle responses can remain.</w:t>
      </w:r>
    </w:p>
    <w:p>
      <w:r>
        <w:t>Second: attachment may remain active. Romantic attachment does not automatically disappear because a person recognizes mistreatment. Memories, longing and wishes for closeness may continue alongside fear and anger.</w:t>
      </w:r>
    </w:p>
    <w:p>
      <w:r>
        <w:t>Third: grief may involve several losses simultaneously. A survivor may mourn the partner, periods of genuine closeness, trust, the imagined future, lost time, financial security or the earlier version of their own life.</w:t>
      </w:r>
    </w:p>
    <w:p>
      <w:r>
        <w:t>Fourth: the conditions of independent living may have changed. Isolation, economic exploitation and chronic stress can leave practical consequences that require rebuilding after separation.</w:t>
      </w:r>
    </w:p>
    <w:p>
      <w:r>
        <w:t>Fifth: separation itself can be a period of heightened risk. Coercive control can continue through stalking, harassment, threats, economic interference or unwanted contact after a relationship ends. A survivor’s persistent vigilance may therefore reflect an ongoing threat rather than only a residual trauma response.</w:t>
      </w:r>
    </w:p>
    <w:p>
      <w:r>
        <w:t>What happens to recovery over time?</w:t>
      </w:r>
    </w:p>
    <w:p>
      <w:r>
        <w:t>There is no single scientifically established withdrawal timetable applicable to every abusive relationship.</w:t>
      </w:r>
    </w:p>
    <w:p>
      <w:r>
        <w:t>Recovery may occur unevenly across different domains. Sleep may improve before intrusive thoughts. Physical distance may be established before emotional detachment. Occupational functioning may return while grief remains intense.</w:t>
      </w:r>
    </w:p>
    <w:p>
      <w:r>
        <w:t>The evidence does not require complete emotional indifference as proof that someone has recovered.</w:t>
      </w:r>
    </w:p>
    <w:p>
      <w:pPr>
        <w:pStyle w:val="Heading1"/>
      </w:pPr>
      <w:r>
        <w:t>9. Treatment comparison: what actually helps?</w:t>
      </w:r>
    </w:p>
    <w:p>
      <w:r>
        <w:t>The strongest intervention evidence concerns trauma symptoms, particularly PTSD, rather than a treatment guaranteed to eliminate love, longing or grief.</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Intervention</w:t>
            </w:r>
          </w:p>
        </w:tc>
        <w:tc>
          <w:tcPr>
            <w:tcW w:type="dxa" w:w="3120"/>
          </w:tcPr>
          <w:p>
            <w:r>
              <w:t>Principal target</w:t>
            </w:r>
          </w:p>
        </w:tc>
        <w:tc>
          <w:tcPr>
            <w:tcW w:type="dxa" w:w="3120"/>
          </w:tcPr>
          <w:p>
            <w:r>
              <w:t>Evidence assessment</w:t>
            </w:r>
          </w:p>
        </w:tc>
      </w:tr>
      <w:tr>
        <w:tc>
          <w:tcPr>
            <w:tcW w:type="dxa" w:w="3120"/>
          </w:tcPr>
          <w:p>
            <w:r>
              <w:t>Cognitive Processing Therapy (CPT)</w:t>
            </w:r>
          </w:p>
        </w:tc>
        <w:tc>
          <w:tcPr>
            <w:tcW w:type="dxa" w:w="3120"/>
          </w:tcPr>
          <w:p>
            <w:r>
              <w:t>Trauma-related beliefs, guilt, shame, PTSD</w:t>
            </w:r>
          </w:p>
        </w:tc>
        <w:tc>
          <w:tcPr>
            <w:tcW w:type="dxa" w:w="3120"/>
          </w:tcPr>
          <w:p>
            <w:r>
              <w:t>Strong for PTSD</w:t>
            </w:r>
          </w:p>
        </w:tc>
      </w:tr>
      <w:tr>
        <w:tc>
          <w:tcPr>
            <w:tcW w:type="dxa" w:w="3120"/>
          </w:tcPr>
          <w:p>
            <w:r>
              <w:t>EMDR</w:t>
            </w:r>
          </w:p>
        </w:tc>
        <w:tc>
          <w:tcPr>
            <w:tcW w:type="dxa" w:w="3120"/>
          </w:tcPr>
          <w:p>
            <w:r>
              <w:t>Distressing trauma memories and PTSD symptoms</w:t>
            </w:r>
          </w:p>
        </w:tc>
        <w:tc>
          <w:tcPr>
            <w:tcW w:type="dxa" w:w="3120"/>
          </w:tcPr>
          <w:p>
            <w:r>
              <w:t>Strong for PTSD</w:t>
            </w:r>
          </w:p>
        </w:tc>
      </w:tr>
      <w:tr>
        <w:tc>
          <w:tcPr>
            <w:tcW w:type="dxa" w:w="3120"/>
          </w:tcPr>
          <w:p>
            <w:r>
              <w:t>Prolonged Exposure (PE)</w:t>
            </w:r>
          </w:p>
        </w:tc>
        <w:tc>
          <w:tcPr>
            <w:tcW w:type="dxa" w:w="3120"/>
          </w:tcPr>
          <w:p>
            <w:r>
              <w:t>Fear, avoidance and PTSD</w:t>
            </w:r>
          </w:p>
        </w:tc>
        <w:tc>
          <w:tcPr>
            <w:tcW w:type="dxa" w:w="3120"/>
          </w:tcPr>
          <w:p>
            <w:r>
              <w:t>Strong for PTSD</w:t>
            </w:r>
          </w:p>
        </w:tc>
      </w:tr>
      <w:tr>
        <w:tc>
          <w:tcPr>
            <w:tcW w:type="dxa" w:w="3120"/>
          </w:tcPr>
          <w:p>
            <w:r>
              <w:t>Other trauma-focused CBT</w:t>
            </w:r>
          </w:p>
        </w:tc>
        <w:tc>
          <w:tcPr>
            <w:tcW w:type="dxa" w:w="3120"/>
          </w:tcPr>
          <w:p>
            <w:r>
              <w:t>PTSD, trauma-related distress</w:t>
            </w:r>
          </w:p>
        </w:tc>
        <w:tc>
          <w:tcPr>
            <w:tcW w:type="dxa" w:w="3120"/>
          </w:tcPr>
          <w:p>
            <w:r>
              <w:t>Established, depending on protocol</w:t>
            </w:r>
          </w:p>
        </w:tc>
      </w:tr>
      <w:tr>
        <w:tc>
          <w:tcPr>
            <w:tcW w:type="dxa" w:w="3120"/>
          </w:tcPr>
          <w:p>
            <w:r>
              <w:t>DBT-informed treatment</w:t>
            </w:r>
          </w:p>
        </w:tc>
        <w:tc>
          <w:tcPr>
            <w:tcW w:type="dxa" w:w="3120"/>
          </w:tcPr>
          <w:p>
            <w:r>
              <w:t>Emotion regulation, distress tolerance, interpersonal skills</w:t>
            </w:r>
          </w:p>
        </w:tc>
        <w:tc>
          <w:tcPr>
            <w:tcW w:type="dxa" w:w="3120"/>
          </w:tcPr>
          <w:p>
            <w:r>
              <w:t>Useful for selected difficulties; not first-line PTSD treatment alone</w:t>
            </w:r>
          </w:p>
        </w:tc>
      </w:tr>
      <w:tr>
        <w:tc>
          <w:tcPr>
            <w:tcW w:type="dxa" w:w="3120"/>
          </w:tcPr>
          <w:p>
            <w:r>
              <w:t>Mindfulness-based stress reduction</w:t>
            </w:r>
          </w:p>
        </w:tc>
        <w:tc>
          <w:tcPr>
            <w:tcW w:type="dxa" w:w="3120"/>
          </w:tcPr>
          <w:p>
            <w:r>
              <w:t>Distress, attention and arousal</w:t>
            </w:r>
          </w:p>
        </w:tc>
        <w:tc>
          <w:tcPr>
            <w:tcW w:type="dxa" w:w="3120"/>
          </w:tcPr>
          <w:p>
            <w:r>
              <w:t>Conditional/adjunctive evidence</w:t>
            </w:r>
          </w:p>
        </w:tc>
      </w:tr>
      <w:tr>
        <w:tc>
          <w:tcPr>
            <w:tcW w:type="dxa" w:w="3120"/>
          </w:tcPr>
          <w:p>
            <w:r>
              <w:t>Somatic Experiencing and other body-oriented therapies</w:t>
            </w:r>
          </w:p>
        </w:tc>
        <w:tc>
          <w:tcPr>
            <w:tcW w:type="dxa" w:w="3120"/>
          </w:tcPr>
          <w:p>
            <w:r>
              <w:t>Bodily distress, arousal</w:t>
            </w:r>
          </w:p>
        </w:tc>
        <w:tc>
          <w:tcPr>
            <w:tcW w:type="dxa" w:w="3120"/>
          </w:tcPr>
          <w:p>
            <w:r>
              <w:t>Insufficient PTSD evidence for a general recommendation</w:t>
            </w:r>
          </w:p>
        </w:tc>
      </w:tr>
      <w:tr>
        <w:tc>
          <w:tcPr>
            <w:tcW w:type="dxa" w:w="3120"/>
          </w:tcPr>
          <w:p>
            <w:r>
              <w:t>Sleep-focused treatment</w:t>
            </w:r>
          </w:p>
        </w:tc>
        <w:tc>
          <w:tcPr>
            <w:tcW w:type="dxa" w:w="3120"/>
          </w:tcPr>
          <w:p>
            <w:r>
              <w:t>Insomnia and sleep disruption</w:t>
            </w:r>
          </w:p>
        </w:tc>
        <w:tc>
          <w:tcPr>
            <w:tcW w:type="dxa" w:w="3120"/>
          </w:tcPr>
          <w:p>
            <w:r>
              <w:t>Established for specific sleep disorders</w:t>
            </w:r>
          </w:p>
        </w:tc>
      </w:tr>
      <w:tr>
        <w:tc>
          <w:tcPr>
            <w:tcW w:type="dxa" w:w="3120"/>
          </w:tcPr>
          <w:p>
            <w:r>
              <w:t>Survivor-centered advocacy</w:t>
            </w:r>
          </w:p>
        </w:tc>
        <w:tc>
          <w:tcPr>
            <w:tcW w:type="dxa" w:w="3120"/>
          </w:tcPr>
          <w:p>
            <w:r>
              <w:t>Safety, access to resources, autonomy</w:t>
            </w:r>
          </w:p>
        </w:tc>
        <w:tc>
          <w:tcPr>
            <w:tcW w:type="dxa" w:w="3120"/>
          </w:tcPr>
          <w:p>
            <w:r>
              <w:t>Important IPV-specific support; outcomes vary</w:t>
            </w:r>
          </w:p>
        </w:tc>
      </w:tr>
      <w:tr>
        <w:tc>
          <w:tcPr>
            <w:tcW w:type="dxa" w:w="3120"/>
          </w:tcPr>
          <w:p>
            <w:r>
              <w:t>Grief-focused psychotherapy</w:t>
            </w:r>
          </w:p>
        </w:tc>
        <w:tc>
          <w:tcPr>
            <w:tcW w:type="dxa" w:w="3120"/>
          </w:tcPr>
          <w:p>
            <w:r>
              <w:t>Persistent grief and associated impairment</w:t>
            </w:r>
          </w:p>
        </w:tc>
        <w:tc>
          <w:tcPr>
            <w:tcW w:type="dxa" w:w="3120"/>
          </w:tcPr>
          <w:p>
            <w:r>
              <w:t>Appropriate for selected grief problems; IPV-specific evidence less developed</w:t>
            </w:r>
          </w:p>
        </w:tc>
      </w:tr>
    </w:tbl>
    <w:p>
      <w:r>
        <w:t>The 2023 VA/DoD guideline strongly recommends CPT, EMDR and PE for PTSD. It gives mindfulness-based stress reduction a weaker recommendation and finds insufficient evidence for several other body-oriented approaches, including Somatic Experiencing.</w:t>
      </w:r>
    </w:p>
    <w:p>
      <w:r>
        <w:t>This does not mean that bodily regulation, mindfulness or social connection have no value. It means their clinical evidence should not be overstated.</w:t>
      </w:r>
    </w:p>
    <w:p>
      <w:r>
        <w:t>Treatment priorities across different recovery domains</w:t>
      </w:r>
    </w:p>
    <w:tbl>
      <w:tblPr>
        <w:tblStyle w:val="LightShading-Accent1"/>
        <w:tblW w:type="auto" w:w="0"/>
        <w:tblLook w:firstColumn="1" w:firstRow="1" w:lastColumn="0" w:lastRow="0" w:noHBand="0" w:noVBand="1" w:val="04A0"/>
      </w:tblPr>
      <w:tblGrid>
        <w:gridCol w:w="4680"/>
        <w:gridCol w:w="4680"/>
      </w:tblGrid>
      <w:tr>
        <w:tc>
          <w:tcPr>
            <w:tcW w:type="dxa" w:w="4680"/>
          </w:tcPr>
          <w:p>
            <w:r>
              <w:t>Primary problem</w:t>
            </w:r>
          </w:p>
        </w:tc>
        <w:tc>
          <w:tcPr>
            <w:tcW w:type="dxa" w:w="4680"/>
          </w:tcPr>
          <w:p>
            <w:r>
              <w:t>Research-informed treatment focus</w:t>
            </w:r>
          </w:p>
        </w:tc>
      </w:tr>
      <w:tr>
        <w:tc>
          <w:tcPr>
            <w:tcW w:type="dxa" w:w="4680"/>
          </w:tcPr>
          <w:p>
            <w:r>
              <w:t>Intrusive memories and PTSD</w:t>
            </w:r>
          </w:p>
        </w:tc>
        <w:tc>
          <w:tcPr>
            <w:tcW w:type="dxa" w:w="4680"/>
          </w:tcPr>
          <w:p>
            <w:r>
              <w:t>CPT, EMDR or PE</w:t>
            </w:r>
          </w:p>
        </w:tc>
      </w:tr>
      <w:tr>
        <w:tc>
          <w:tcPr>
            <w:tcW w:type="dxa" w:w="4680"/>
          </w:tcPr>
          <w:p>
            <w:r>
              <w:t>Shame and negative self-concept</w:t>
            </w:r>
          </w:p>
        </w:tc>
        <w:tc>
          <w:tcPr>
            <w:tcW w:type="dxa" w:w="4680"/>
          </w:tcPr>
          <w:p>
            <w:r>
              <w:t>Trauma-focused cognitive work, with attention to self-concept</w:t>
            </w:r>
          </w:p>
        </w:tc>
      </w:tr>
      <w:tr>
        <w:tc>
          <w:tcPr>
            <w:tcW w:type="dxa" w:w="4680"/>
          </w:tcPr>
          <w:p>
            <w:r>
              <w:t>Emotional overwhelm</w:t>
            </w:r>
          </w:p>
        </w:tc>
        <w:tc>
          <w:tcPr>
            <w:tcW w:type="dxa" w:w="4680"/>
          </w:tcPr>
          <w:p>
            <w:r>
              <w:t>Emotion-regulation skills, potentially DBT-informed</w:t>
            </w:r>
          </w:p>
        </w:tc>
      </w:tr>
      <w:tr>
        <w:tc>
          <w:tcPr>
            <w:tcW w:type="dxa" w:w="4680"/>
          </w:tcPr>
          <w:p>
            <w:r>
              <w:t>Persistent romantic longing</w:t>
            </w:r>
          </w:p>
        </w:tc>
        <w:tc>
          <w:tcPr>
            <w:tcW w:type="dxa" w:w="4680"/>
          </w:tcPr>
          <w:p>
            <w:r>
              <w:t>Attachment-focused work and grief processing</w:t>
            </w:r>
          </w:p>
        </w:tc>
      </w:tr>
      <w:tr>
        <w:tc>
          <w:tcPr>
            <w:tcW w:type="dxa" w:w="4680"/>
          </w:tcPr>
          <w:p>
            <w:r>
              <w:t>Insomnia and exhaustion</w:t>
            </w:r>
          </w:p>
        </w:tc>
        <w:tc>
          <w:tcPr>
            <w:tcW w:type="dxa" w:w="4680"/>
          </w:tcPr>
          <w:p>
            <w:r>
              <w:t>Sleep assessment and targeted treatment, including CBT-I when indicated</w:t>
            </w:r>
          </w:p>
        </w:tc>
      </w:tr>
      <w:tr>
        <w:tc>
          <w:tcPr>
            <w:tcW w:type="dxa" w:w="4680"/>
          </w:tcPr>
          <w:p>
            <w:r>
              <w:t>Loss of independence</w:t>
            </w:r>
          </w:p>
        </w:tc>
        <w:tc>
          <w:tcPr>
            <w:tcW w:type="dxa" w:w="4680"/>
          </w:tcPr>
          <w:p>
            <w:r>
              <w:t>Practical empowerment, social and financial support, restored decision-making opportunities</w:t>
            </w:r>
          </w:p>
        </w:tc>
      </w:tr>
    </w:tbl>
    <w:p>
      <w:r>
        <w:t>These interventions address different problems. They can be combined when clinically appropriate.</w:t>
      </w:r>
    </w:p>
    <w:p>
      <w:r>
        <w:t>One significant recovery principle follows from this: a survivor may need trauma treatment and attachment-related grief treatment, even when both sets of difficulties arise from the same relationship.</w:t>
      </w:r>
    </w:p>
    <w:p>
      <w:pPr>
        <w:pStyle w:val="Heading1"/>
      </w:pPr>
      <w:r>
        <w:t>10. Python evidence database and quantitative comparison</w:t>
      </w:r>
    </w:p>
    <w:p>
      <w:r>
        <w:t>I created a structured, source-linked evidence dataset recording publication details, designs, sample sizes, outcomes, reported odds ratios, confidence intervals, limitations and IPV relevance.</w:t>
      </w:r>
    </w:p>
    <w:p>
      <w:r>
        <w:t>Research evidence database (CSV)</w:t>
      </w:r>
    </w:p>
    <w:p>
      <w:r>
        <w:t>6 foundational sources • Source links • Extracted quantitative findings</w:t>
      </w:r>
    </w:p>
    <w:p>
      <w:r>
        <w:t>Download evidence database</w:t>
      </w:r>
    </w:p>
    <w:p>
      <w:r>
        <w:t>The Python comparison uses the published pooled odds ratios and confidence intervals from the 2013 and 2025 longitudinal meta-analyses.</w:t>
      </w:r>
    </w:p>
    <w:p>
      <w:r>
        <w:t>For a reported odds ratio , with confidence bounds and , the approximate standard error on the logarithmic scale is:</w:t>
      </w:r>
    </w:p>
    <w:p>
      <w:r>
        <w:t>SE_{\log(OR)}\approx\frac{\ln(U)-\ln(L)}{3.92}</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Study</w:t>
            </w:r>
          </w:p>
        </w:tc>
        <w:tc>
          <w:tcPr>
            <w:tcW w:type="dxa" w:w="3120"/>
          </w:tcPr>
          <w:p>
            <w:r>
              <w:t>log(OR)</w:t>
            </w:r>
          </w:p>
        </w:tc>
        <w:tc>
          <w:tcPr>
            <w:tcW w:type="dxa" w:w="3120"/>
          </w:tcPr>
          <w:p>
            <w:r>
              <w:t>Approx. SE</w:t>
            </w:r>
          </w:p>
        </w:tc>
      </w:tr>
      <w:tr>
        <w:tc>
          <w:tcPr>
            <w:tcW w:type="dxa" w:w="3120"/>
          </w:tcPr>
          <w:p>
            <w:r>
              <w:t>Devries et al. (2013)</w:t>
            </w:r>
          </w:p>
        </w:tc>
        <w:tc>
          <w:tcPr>
            <w:tcW w:type="dxa" w:w="3120"/>
          </w:tcPr>
          <w:p>
            <w:r>
              <w:t>0.678</w:t>
            </w:r>
          </w:p>
        </w:tc>
        <w:tc>
          <w:tcPr>
            <w:tcW w:type="dxa" w:w="3120"/>
          </w:tcPr>
          <w:p>
            <w:r>
              <w:t>0.118</w:t>
            </w:r>
          </w:p>
        </w:tc>
      </w:tr>
      <w:tr>
        <w:tc>
          <w:tcPr>
            <w:tcW w:type="dxa" w:w="3120"/>
          </w:tcPr>
          <w:p>
            <w:r>
              <w:t>Watson et al. (2025)</w:t>
            </w:r>
          </w:p>
        </w:tc>
        <w:tc>
          <w:tcPr>
            <w:tcW w:type="dxa" w:w="3120"/>
          </w:tcPr>
          <w:p>
            <w:r>
              <w:t>0.652</w:t>
            </w:r>
          </w:p>
        </w:tc>
        <w:tc>
          <w:tcPr>
            <w:tcW w:type="dxa" w:w="3120"/>
          </w:tcPr>
          <w:p>
            <w:r>
              <w:t>0.205</w:t>
            </w:r>
          </w:p>
        </w:tc>
      </w:tr>
    </w:tbl>
    <w:p>
      <w:r>
        <w:t>The resulting estimates agree in direction and approximate magnitude, but the difference in uncertainty matters. The wider 2025 confidence interval and extremely high heterogeneity mean its pooled estimate is less precise.</w:t>
      </w:r>
    </w:p>
    <w:p>
      <w:r>
        <w:t>No additional pooled effect was calculated because combining meta-analyses with potentially overlapping studies would risk double-counting participants.</w:t>
      </w:r>
    </w:p>
    <w:p>
      <w:r>
        <w:t>The evidence database is a verified-source starting dataset, not a completed systematic review of every eligible publication or all 49 research pathways. Individual-level data and the complete original 13-cylinder executable architecture were not established as available for this analysis, so no additional computational capabilities are claimed.</w:t>
      </w:r>
    </w:p>
    <w:p>
      <w:pPr>
        <w:pStyle w:val="Heading1"/>
      </w:pPr>
      <w:r>
        <w:t>11. Integrated trauma model: how the consequences reinforce one another</w:t>
      </w:r>
    </w:p>
    <w:p>
      <w:r>
        <w:t>The scientific findings fit into a multidimensional model rather than one isolated sequence of symptoms.</w:t>
      </w:r>
    </w:p>
    <w:p>
      <w:r>
        <w:t>Severe exploitative or coercive behavior</w:t>
      </w:r>
    </w:p>
    <w:p>
      <w:r>
        <w:t>Threats • humiliation • isolation • sexual coercion • violence • repeated violations of autonomy</w:t>
      </w:r>
    </w:p>
    <w:p>
      <w:r>
        <w:t>Threat pathway</w:t>
      </w:r>
    </w:p>
    <w:p>
      <w:r>
        <w:t>Stress-system activation, fear learning, hypervigilance and avoidance</w:t>
      </w:r>
    </w:p>
    <w:p>
      <w:r>
        <w:t>Attachment pathway</w:t>
      </w:r>
    </w:p>
    <w:p>
      <w:r>
        <w:t>Longing, attachment conflict, uncertain reassurance and separation distress</w:t>
      </w:r>
    </w:p>
    <w:p>
      <w:r>
        <w:t>Identity pathway</w:t>
      </w:r>
    </w:p>
    <w:p>
      <w:r>
        <w:t>Shame, self-doubt, compromised autonomy and negative self-concept</w:t>
      </w:r>
    </w:p>
    <w:p>
      <w:r>
        <w:t>Physical pathway</w:t>
      </w:r>
    </w:p>
    <w:p>
      <w:r>
        <w:t>Sleep disruption, pain, fatigue and other stress-associated symptoms</w:t>
      </w:r>
    </w:p>
    <w:p>
      <w:r>
        <w:t>Potential interacting consequences</w:t>
      </w:r>
    </w:p>
    <w:p>
      <w:r>
        <w:t>Depression • trauma symptoms • impaired functioning • loss of independence • continued attachment</w:t>
      </w:r>
    </w:p>
    <w:p>
      <w:r>
        <w:t>Separation and recovery</w:t>
      </w:r>
    </w:p>
    <w:p>
      <w:r>
        <w:t>Reduced exposure • treatment of trauma symptoms • restored autonomy • social reconnection • attachment and grief processing</w:t>
      </w:r>
    </w:p>
    <w:p>
      <w:r>
        <w:t>The well-supported relationships include IPV exposure with subsequent depression, psychiatric distress, physical health problems and functional consequences.</w:t>
      </w:r>
    </w:p>
    <w:p>
      <w:r>
        <w:t>The more tentative relationships concern whether a particular sequence of reward uncertainty, specific neural changes and attachment behavior can explain an individual survivor’s experience.</w:t>
      </w:r>
    </w:p>
    <w:p>
      <w:r>
        <w:t>The full model is a synthesis of several research traditions, not one experimentally validated causal chain.</w:t>
      </w:r>
    </w:p>
    <w:p>
      <w:pPr>
        <w:pStyle w:val="Heading1"/>
      </w:pPr>
      <w:r>
        <w:t>12. The final scientific answer</w:t>
      </w:r>
    </w:p>
    <w:p>
      <w:r>
        <w:t>The clearest conclusion comes from the long-term evidence.</w:t>
      </w:r>
    </w:p>
    <w:p>
      <w:r>
        <w:t>Burghart and Backhaus found significant associations in 16 of 19 long-term outcomes across their combined family-violence umbrella review. But their quality appraisal also found that the underlying evidence was frequently limited by heterogeneity and other methodological concerns.</w:t>
      </w:r>
    </w:p>
    <w:p>
      <w:r>
        <w:t>That is precisely why the findings must be taken seriously without inventing certainty about every biological mechanism.</w:t>
      </w:r>
    </w:p>
    <w:p>
      <w:r>
        <w:t>What can prolonged abuse do to another human being?</w:t>
      </w:r>
    </w:p>
    <w:p>
      <w:r>
        <w:t>It can progressively undermine psychological stability, increase fear and stress responses, interfere with sleep and cognition, compromise bodily autonomy, contribute to depression and post-traumatic symptoms, damage financial and social independence, and disrupt the foundations of a person’s identity.</w:t>
      </w:r>
    </w:p>
    <w:p>
      <w:r>
        <w:t>Some of those consequences can persist for years. They can also interact: sleep problems may worsen emotional regulation; hypervigilance may interfere with relationships; shame may reduce help-seeking; financial dependence may prolong exposure to coercion.</w:t>
      </w:r>
    </w:p>
    <w:p>
      <w:r>
        <w:t>And when the survivor separates, the attachment does not necessarily disappear just because the ongoing abuse has stopped.</w:t>
      </w:r>
    </w:p>
    <w:p>
      <w:r>
        <w:t>What does the evidence say about recovery?</w:t>
      </w:r>
    </w:p>
    <w:p>
      <w:r>
        <w:t>There are established treatments that reduce trauma symptoms. There are interventions that address sleep, depression, emotional regulation and impaired functioning. Social support, autonomy restoration and practical independence address additional dimensions of harm.</w:t>
      </w:r>
    </w:p>
    <w:p>
      <w:r>
        <w:t>Recovery is not dependent on forgetting the relationship, feeling nothing for the person, forgiving them, or denying that love existed.</w:t>
      </w:r>
    </w:p>
    <w:p>
      <w:r>
        <w:t>The strongest finding relevant to your original heartbreak question is therefore this:</w:t>
      </w:r>
    </w:p>
    <w:p>
      <w:r>
        <w:t>The damage associated with prolonged abuse and the continuing love for an abusive partner are not one inseparable condition. They can be addressed as distinct recovery processes.</w:t>
      </w:r>
    </w:p>
    <w:p>
      <w:r>
        <w:t>Love may remain while fear diminishes. Memories may remain while intrusive distress decreases. Grief may remain while decision-making, independence and daily functioning improve.</w:t>
      </w:r>
    </w:p>
    <w:p>
      <w:r>
        <w:t>The research does not establish a universal endpoint or guarantee complete reversal of every symptom. But it establishes meaningful grounds for recovery, even after severe and prolonged interpersonal trauma.</w:t>
      </w:r>
    </w:p>
    <w:p>
      <w:r>
        <w:br w:type="page"/>
      </w:r>
    </w:p>
    <w:p>
      <w:pPr>
        <w:pStyle w:val="Title"/>
      </w:pPr>
      <w:r>
        <w:t>The Science of Reclaiming the Self</w:t>
      </w:r>
    </w:p>
    <w:p>
      <w:r>
        <w:t>Extended scientific investigation • October 10, 2026</w:t>
      </w:r>
    </w:p>
    <w:p>
      <w:r>
        <w:t>The next question goes deeper than recovering from heartbreak:</w:t>
      </w:r>
    </w:p>
    <w:p>
      <w:r>
        <w:t>How does someone reclaim their neurological, psychological, physical, sexual, emotional, personal, and spiritual freedom after prolonged abuse by a severely controlling, exploitative, or cruel partner?</w:t>
      </w:r>
    </w:p>
    <w:p>
      <w:r>
        <w:t>The research supports an important distinction. Surviving the relationship, treating the traumatic injury, recovering personal autonomy, and rebuilding a meaningful life are separate but interacting processes.</w:t>
      </w:r>
    </w:p>
    <w:p>
      <w:r>
        <w:t>The damage may involve several systems simultaneously. Recovery therefore cannot reasonably be reduced to forgiving someone, stopping intrusive thoughts, going to therapy, or waiting for romantic attachment to disappear.</w:t>
      </w:r>
    </w:p>
    <w:p>
      <w:r>
        <w:t>I’m expanding the investigation into eight interconnected dimensions:</w:t>
      </w:r>
    </w:p>
    <w:p>
      <w:r>
        <w:t>Neurological</w:t>
      </w:r>
    </w:p>
    <w:p>
      <w:r>
        <w:t>Threat and memory processing</w:t>
      </w:r>
    </w:p>
    <w:p>
      <w:r>
        <w:t>Physiological</w:t>
      </w:r>
    </w:p>
    <w:p>
      <w:r>
        <w:t>Stress and bodily regulation</w:t>
      </w:r>
    </w:p>
    <w:p>
      <w:r>
        <w:t>Psychological</w:t>
      </w:r>
    </w:p>
    <w:p>
      <w:r>
        <w:t>Trauma and self-concept</w:t>
      </w:r>
    </w:p>
    <w:p>
      <w:r>
        <w:t>Emotional</w:t>
      </w:r>
    </w:p>
    <w:p>
      <w:r>
        <w:t>Attachment and grief</w:t>
      </w:r>
    </w:p>
    <w:p>
      <w:r>
        <w:t>Sexual</w:t>
      </w:r>
    </w:p>
    <w:p>
      <w:r>
        <w:t>Consent and bodily autonomy</w:t>
      </w:r>
    </w:p>
    <w:p>
      <w:r>
        <w:t>Personal</w:t>
      </w:r>
    </w:p>
    <w:p>
      <w:r>
        <w:t>Identity and independence</w:t>
      </w:r>
    </w:p>
    <w:p>
      <w:r>
        <w:t>Spiritual</w:t>
      </w:r>
    </w:p>
    <w:p>
      <w:r>
        <w:t>Belief, meaning and sacred identity</w:t>
      </w:r>
    </w:p>
    <w:p>
      <w:r>
        <w:t>Relational</w:t>
      </w:r>
    </w:p>
    <w:p>
      <w:r>
        <w:t>Trust and reconnection</w:t>
      </w:r>
    </w:p>
    <w:p>
      <w:pPr>
        <w:pStyle w:val="Heading1"/>
      </w:pPr>
      <w:r>
        <w:t>1. Neurological recovery: changing learned threat responses</w:t>
      </w:r>
    </w:p>
    <w:p>
      <w:r>
        <w:t>What prolonged abuse can change</w:t>
      </w:r>
    </w:p>
    <w:p>
      <w:r>
        <w:t>The brain is continuously updating expectations about the environment.</w:t>
      </w:r>
    </w:p>
    <w:p>
      <w:r>
        <w:t>Under prolonged interpersonal threat, ordinary relationship cues can become associated with danger, conflict, unpredictable punishment or emotional loss.</w:t>
      </w:r>
    </w:p>
    <w:p>
      <w:r>
        <w:t>Examples include hearing a particular tone of voice, receiving an unexpected message, seeing someone’s name, or anticipating a confrontation.</w:t>
      </w:r>
    </w:p>
    <w:p>
      <w:r>
        <w:t>Trauma research identifies alterations in emotional processing, attention, memory, and threat-related neural circuitry among some people with PTSD. These processes involve networks incorporating the amygdala, hippocampus and prefrontal cortex.</w:t>
      </w:r>
    </w:p>
    <w:p>
      <w:r>
        <w:t>However, neuroimaging findings are usually differences between groups. They do not establish that every survivor has a structurally damaged amygdala, reduced hippocampus or permanently impaired prefrontal cortex.</w:t>
      </w:r>
    </w:p>
    <w:p>
      <w:r>
        <w:t>How neurological recovery occurs</w:t>
      </w:r>
    </w:p>
    <w:p>
      <w:r>
        <w:t>The central mechanisms include:</w:t>
      </w:r>
    </w:p>
    <w:p>
      <w:r>
        <w:t>Extinction and inhibitory learning. A person can learn new associations indicating that a reminder does not necessarily signal present danger. The original memory may remain, while newly learned responses reduce its power to trigger fear.</w:t>
      </w:r>
    </w:p>
    <w:p>
      <w:r>
        <w:t>Memory updating. Recalling an event in a different context can change how it is understood and emotionally processed. Reconsolidation research explores how existing memories may become modifiable, although clinical control over this process remains limited.</w:t>
      </w:r>
    </w:p>
    <w:p>
      <w:r>
        <w:t>Improved top-down regulation. As trauma symptoms improve, attention, emotional appraisal and behavioral regulation may become more effective. The evidence for symptom improvement is considerably stronger than evidence that psychotherapy reliably restores any particular brain structure to a predetermined state.</w:t>
      </w:r>
    </w:p>
    <w:p>
      <w:r>
        <w:t>Neuroplasticity. The brain retains a capacity to change through learning and experience. Neuroplasticity explains why lasting improvements are biologically plausible, but it is not proof that every trauma-associated structural finding reverses.</w:t>
      </w:r>
    </w:p>
    <w:p>
      <w:r>
        <w:t>Which treatments have the strongest support?</w:t>
      </w:r>
    </w:p>
    <w:p>
      <w:r>
        <w:t>The 2023 VA/DoD PTSD guideline identifies Cognitive Processing Therapy, EMDR and Prolonged Exposure as strongly recommended treatments. A 2024 clinical synopsis reiterates these recommendations.</w:t>
      </w:r>
    </w:p>
    <w:p>
      <w:r>
        <w:t>These approaches reduce PTSD symptoms through different but overlapping psychological mechanisms.</w:t>
      </w:r>
    </w:p>
    <w:p>
      <w:r>
        <w:t>That means neurological recovery is best understood through measurable changes in symptoms and functioning rather than requiring someone to produce a normal brain scan.</w:t>
      </w:r>
    </w:p>
    <w:p>
      <w:r>
        <w:t>Key finding: The brain can learn that a remembered relationship or traumatic event is not identical to a current threat. The memory can persist while its capacity to overwhelm the person decreases.</w:t>
      </w:r>
    </w:p>
    <w:p>
      <w:pPr>
        <w:pStyle w:val="Heading1"/>
      </w:pPr>
      <w:r>
        <w:t>2. Physiological recovery: what happens to the nervous system and body?</w:t>
      </w:r>
    </w:p>
    <w:p>
      <w:r>
        <w:t>Prolonged abuse can create recurring sympathetic activation, disrupted sleep, muscular tension, digestive symptoms, fatigue and stress-associated pain.</w:t>
      </w:r>
    </w:p>
    <w:p>
      <w:r>
        <w:t>The hypothalamic-pituitary-adrenal axis and autonomic nervous system are relevant, but the physiological pattern is not identical in every survivor.</w:t>
      </w:r>
    </w:p>
    <w:p>
      <w:r>
        <w:t>Some experience persistent arousal. Others experience numbness, exhaustion or fluctuating responses.</w:t>
      </w:r>
    </w:p>
    <w:p>
      <w:r>
        <w:t>The physical recovery process</w:t>
      </w:r>
    </w:p>
    <w:p>
      <w:r>
        <w:t>Recovery involves more than attempting to become calm.</w:t>
      </w:r>
    </w:p>
    <w:p>
      <w:r>
        <w:t>It may include restoring ordinary rhythms of sleep and activity, treating physical conditions that developed or worsened during the relationship, reducing exposure to ongoing threats, and improving tolerance for bodily sensations associated with stress.</w:t>
      </w:r>
    </w:p>
    <w:p>
      <w:r>
        <w:t>It also means addressing physical injuries directly.</w:t>
      </w:r>
    </w:p>
    <w:p>
      <w:r>
        <w:t>The WHO’s June 2026 evidence summary identifies chronic pain, gastrointestinal problems, poor overall health, depression, sleep problems, reproductive complications and other medical consequences of IPV.</w:t>
      </w:r>
    </w:p>
    <w:p>
      <w:r>
        <w:t>The evidence supports a multidisciplinary model in which medical evaluation, trauma treatment, sleep care and rehabilitation can all have distinct roles.</w:t>
      </w:r>
    </w:p>
    <w:p>
      <w:r>
        <w:t>A person who continues experiencing pain or fatigue after leaving does not automatically have untreated trauma as the sole cause. Chronic stress, injury, medical illness and medication effects may coexist.</w:t>
      </w:r>
    </w:p>
    <w:p>
      <w:r>
        <w:t>The limitation of popular nervous-system explanations</w:t>
      </w:r>
    </w:p>
    <w:p>
      <w:r>
        <w:t>There is a growing commercial industry promising to reset the vagus nerve, release stored trauma or permanently regulate the nervous system through a single technique.</w:t>
      </w:r>
    </w:p>
    <w:p>
      <w:r>
        <w:t>Those claims exceed the evidence when presented as universal biological mechanisms or definitive treatments for prolonged abuse.</w:t>
      </w:r>
    </w:p>
    <w:p>
      <w:r>
        <w:t>Breathing exercises, relaxation, selected mindfulness practices and movement may be useful supportive tools. They are not demonstrated substitutes for established treatment of PTSD, physical injury or other medical conditions.</w:t>
      </w:r>
    </w:p>
    <w:p>
      <w:pPr>
        <w:pStyle w:val="Heading1"/>
      </w:pPr>
      <w:r>
        <w:t>3. Psychological recovery: rebuilding a self that was repeatedly undermined</w:t>
      </w:r>
    </w:p>
    <w:p>
      <w:r>
        <w:t>Coercive relationships can progressively narrow the person’s opportunities to make decisions, maintain relationships, express disagreement and trust their judgments.</w:t>
      </w:r>
    </w:p>
    <w:p>
      <w:r>
        <w:t>This is particularly destructive when the abuse alternates with affection, reconciliation or periods of apparent stability.</w:t>
      </w:r>
    </w:p>
    <w:p>
      <w:r>
        <w:t>The person may repeatedly have to reconcile contradictory information:</w:t>
      </w:r>
    </w:p>
    <w:p>
      <w:pPr>
        <w:pStyle w:val="ListBullet"/>
      </w:pPr>
      <w:r>
        <w:t>Someone they love also frightens or degrades them.</w:t>
      </w:r>
    </w:p>
    <w:p>
      <w:pPr>
        <w:pStyle w:val="ListBullet"/>
      </w:pPr>
      <w:r>
        <w:t>Promises of change are followed by renewed injury.</w:t>
      </w:r>
    </w:p>
    <w:p>
      <w:pPr>
        <w:pStyle w:val="ListBullet"/>
      </w:pPr>
      <w:r>
        <w:t>Their memories or judgments are challenged.</w:t>
      </w:r>
    </w:p>
    <w:p>
      <w:pPr>
        <w:pStyle w:val="ListBullet"/>
      </w:pPr>
      <w:r>
        <w:t>Independence is punished while dependency is encouraged.</w:t>
      </w:r>
    </w:p>
    <w:p>
      <w:pPr>
        <w:pStyle w:val="ListBullet"/>
      </w:pPr>
      <w:r>
        <w:t>Moments of intimacy coexist with serious violations of trust.</w:t>
      </w:r>
    </w:p>
    <w:p>
      <w:r>
        <w:t>The resulting confusion does not require a neurological inability to reason. Chronic threat, emotional attachment, restricted information and practical consequences can make decisions enormously complicated.</w:t>
      </w:r>
    </w:p>
    <w:p>
      <w:r>
        <w:t>Psychological recovery mechanisms</w:t>
      </w:r>
    </w:p>
    <w:p>
      <w:r>
        <w:t>Restoring accurate self-appraisal. Trauma-focused cognitive therapies address patterns of shame, self-blame and negative beliefs that may develop after traumatic experiences.</w:t>
      </w:r>
    </w:p>
    <w:p>
      <w:r>
        <w:t>Rebuilding decision-making confidence. Repeated opportunities to choose, act and observe outcomes can support autonomy and confidence.</w:t>
      </w:r>
    </w:p>
    <w:p>
      <w:r>
        <w:t>Recovering coherent autobiographical meaning. Integrating memories into a life narrative can reduce fragmentation and confusion for some people, although forced disclosure or repeated recounting is not necessary for everyone.</w:t>
      </w:r>
    </w:p>
    <w:p>
      <w:r>
        <w:t>Reestablishing boundaries. Recovery includes the behavioral ability to decline requests, protect privacy and make decisions without another person’s approval.</w:t>
      </w:r>
    </w:p>
    <w:p>
      <w:r>
        <w:t>Restoring competence. Work, education, creative projects, caregiving, problem-solving and everyday responsibilities can provide experiences of effective independent action.</w:t>
      </w:r>
    </w:p>
    <w:p>
      <w:r>
        <w:t>The National Center for PTSD emphasizes that survivors of IPV have different needs and circumstances, and no single psychotherapy adequately addresses every consequence.</w:t>
      </w:r>
    </w:p>
    <w:p>
      <w:r>
        <w:t>This finding matters because treating PTSD alone may not restore income, housing, social confidence, occupational functioning or autonomy.</w:t>
      </w:r>
    </w:p>
    <w:p>
      <w:pPr>
        <w:pStyle w:val="Heading1"/>
      </w:pPr>
      <w:r>
        <w:t>4. Emotional recovery: separating attachment from injury</w:t>
      </w:r>
    </w:p>
    <w:p>
      <w:r>
        <w:t>A survivor may grieve several things at once: the person they loved, the good parts of the relationship, the future they imagined, and the personal sacrifices they made.</w:t>
      </w:r>
    </w:p>
    <w:p>
      <w:r>
        <w:t>Attachment can persist without continuing contact. Fear and love can coexist. Anger and longing can coexist.</w:t>
      </w:r>
    </w:p>
    <w:p>
      <w:r>
        <w:t>Recovery therefore involves two distinct possibilities:</w:t>
      </w:r>
    </w:p>
    <w:p>
      <w:r>
        <w:t>Reducing trauma-related distress through treatment of intrusive memories, threat responses, shame and avoidance.</w:t>
      </w:r>
    </w:p>
    <w:p>
      <w:r>
        <w:t>Allowing attachment and grief to evolve through time, emotional processing, new experiences, social relationships and the restoration of personal meaning.</w:t>
      </w:r>
    </w:p>
    <w:p>
      <w:r>
        <w:t>There is no high-quality evidence establishing that the disappearance of love is a necessary condition for recovery.</w:t>
      </w:r>
    </w:p>
    <w:p>
      <w:r>
        <w:t>The practical outcome of recovery may instead be that love no longer controls decisions, disrupts daily functioning or requires tolerating renewed mistreatment.</w:t>
      </w:r>
    </w:p>
    <w:p>
      <w:r>
        <w:t>That distinction is central to the investigation.</w:t>
      </w:r>
    </w:p>
    <w:p>
      <w:pPr>
        <w:pStyle w:val="Heading1"/>
      </w:pPr>
      <w:r>
        <w:t>5. Sexual abuse: the additional dimension that cannot be left out</w:t>
      </w:r>
    </w:p>
    <w:p>
      <w:r>
        <w:t>This is one of the most consequential components of the investigation.</w:t>
      </w:r>
    </w:p>
    <w:p>
      <w:r>
        <w:t>Sexual abuse within a prolonged coercive relationship is not limited to physically forced intercourse. It can involve sexual entitlement, intimidation, exploitation of attachment, humiliation, unwanted sexual acts, reproductive interference, and the use of sex to establish or reinforce power.</w:t>
      </w:r>
    </w:p>
    <w:p>
      <w:r>
        <w:t>The WHO explicitly recognizes sexual coercion, including unwanted sexual touching and coerced penetration, as sexual violence regardless of whether the perpetrator is a romantic partner.</w:t>
      </w:r>
    </w:p>
    <w:p>
      <w:r>
        <w:t>Sexual abuse patterns relevant to severe antagonistic personality traits</w:t>
      </w:r>
    </w:p>
    <w:p>
      <w:r>
        <w:t>The following are behavior categories, not behaviors that can be assumed from a diagnosis.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Pattern</w:t>
            </w:r>
          </w:p>
        </w:tc>
        <w:tc>
          <w:tcPr>
            <w:tcW w:type="dxa" w:w="3120"/>
          </w:tcPr>
          <w:p>
            <w:r>
              <w:t>What it involves</w:t>
            </w:r>
          </w:p>
        </w:tc>
        <w:tc>
          <w:tcPr>
            <w:tcW w:type="dxa" w:w="3120"/>
          </w:tcPr>
          <w:p>
            <w:r>
              <w:t>Potential survivor consequence</w:t>
            </w:r>
          </w:p>
        </w:tc>
      </w:tr>
      <w:tr>
        <w:tc>
          <w:tcPr>
            <w:tcW w:type="dxa" w:w="3120"/>
          </w:tcPr>
          <w:p>
            <w:r>
              <w:t>Sexual entitlement</w:t>
            </w:r>
          </w:p>
        </w:tc>
        <w:tc>
          <w:tcPr>
            <w:tcW w:type="dxa" w:w="3120"/>
          </w:tcPr>
          <w:p>
            <w:r>
              <w:t>Treating sexual access as something owed</w:t>
            </w:r>
          </w:p>
        </w:tc>
        <w:tc>
          <w:tcPr>
            <w:tcW w:type="dxa" w:w="3120"/>
          </w:tcPr>
          <w:p>
            <w:r>
              <w:t>Loss of sexual autonomy, pressure and fear</w:t>
            </w:r>
          </w:p>
        </w:tc>
      </w:tr>
      <w:tr>
        <w:tc>
          <w:tcPr>
            <w:tcW w:type="dxa" w:w="3120"/>
          </w:tcPr>
          <w:p>
            <w:r>
              <w:t>Coerced compliance</w:t>
            </w:r>
          </w:p>
        </w:tc>
        <w:tc>
          <w:tcPr>
            <w:tcW w:type="dxa" w:w="3120"/>
          </w:tcPr>
          <w:p>
            <w:r>
              <w:t>Threats, punishment, intimidation or pressure to obtain sexual activity</w:t>
            </w:r>
          </w:p>
        </w:tc>
        <w:tc>
          <w:tcPr>
            <w:tcW w:type="dxa" w:w="3120"/>
          </w:tcPr>
          <w:p>
            <w:r>
              <w:t>Trauma symptoms, fear and loss of control</w:t>
            </w:r>
          </w:p>
        </w:tc>
      </w:tr>
      <w:tr>
        <w:tc>
          <w:tcPr>
            <w:tcW w:type="dxa" w:w="3120"/>
          </w:tcPr>
          <w:p>
            <w:r>
              <w:t>Sexual degradation</w:t>
            </w:r>
          </w:p>
        </w:tc>
        <w:tc>
          <w:tcPr>
            <w:tcW w:type="dxa" w:w="3120"/>
          </w:tcPr>
          <w:p>
            <w:r>
              <w:t>Humiliation, contempt or deliberate attacks on sexual worth</w:t>
            </w:r>
          </w:p>
        </w:tc>
        <w:tc>
          <w:tcPr>
            <w:tcW w:type="dxa" w:w="3120"/>
          </w:tcPr>
          <w:p>
            <w:r>
              <w:t>Shame, diminished sexual confidence</w:t>
            </w:r>
          </w:p>
        </w:tc>
      </w:tr>
      <w:tr>
        <w:tc>
          <w:tcPr>
            <w:tcW w:type="dxa" w:w="3120"/>
          </w:tcPr>
          <w:p>
            <w:r>
              <w:t>Sexualized domination</w:t>
            </w:r>
          </w:p>
        </w:tc>
        <w:tc>
          <w:tcPr>
            <w:tcW w:type="dxa" w:w="3120"/>
          </w:tcPr>
          <w:p>
            <w:r>
              <w:t>Using sexual situations to frighten, subordinate or punish</w:t>
            </w:r>
          </w:p>
        </w:tc>
        <w:tc>
          <w:tcPr>
            <w:tcW w:type="dxa" w:w="3120"/>
          </w:tcPr>
          <w:p>
            <w:r>
              <w:t>Fear conditioning, intrusive memories</w:t>
            </w:r>
          </w:p>
        </w:tc>
      </w:tr>
      <w:tr>
        <w:tc>
          <w:tcPr>
            <w:tcW w:type="dxa" w:w="3120"/>
          </w:tcPr>
          <w:p>
            <w:r>
              <w:t>Boundary violations</w:t>
            </w:r>
          </w:p>
        </w:tc>
        <w:tc>
          <w:tcPr>
            <w:tcW w:type="dxa" w:w="3120"/>
          </w:tcPr>
          <w:p>
            <w:r>
              <w:t>Continuing after refusal, violating agreed limits, disregarding withdrawal of consent</w:t>
            </w:r>
          </w:p>
        </w:tc>
        <w:tc>
          <w:tcPr>
            <w:tcW w:type="dxa" w:w="3120"/>
          </w:tcPr>
          <w:p>
            <w:r>
              <w:t>Betrayal, bodily insecurity</w:t>
            </w:r>
          </w:p>
        </w:tc>
      </w:tr>
      <w:tr>
        <w:tc>
          <w:tcPr>
            <w:tcW w:type="dxa" w:w="3120"/>
          </w:tcPr>
          <w:p>
            <w:r>
              <w:t>Sexual exploitation of attachment</w:t>
            </w:r>
          </w:p>
        </w:tc>
        <w:tc>
          <w:tcPr>
            <w:tcW w:type="dxa" w:w="3120"/>
          </w:tcPr>
          <w:p>
            <w:r>
              <w:t>Conditioning affection, reassurance or relationship stability on sexual availability</w:t>
            </w:r>
          </w:p>
        </w:tc>
        <w:tc>
          <w:tcPr>
            <w:tcW w:type="dxa" w:w="3120"/>
          </w:tcPr>
          <w:p>
            <w:r>
              <w:t>Conflicted attachment, unwanted compliance</w:t>
            </w:r>
          </w:p>
        </w:tc>
      </w:tr>
      <w:tr>
        <w:tc>
          <w:tcPr>
            <w:tcW w:type="dxa" w:w="3120"/>
          </w:tcPr>
          <w:p>
            <w:r>
              <w:t>Reproductive coercion</w:t>
            </w:r>
          </w:p>
        </w:tc>
        <w:tc>
          <w:tcPr>
            <w:tcW w:type="dxa" w:w="3120"/>
          </w:tcPr>
          <w:p>
            <w:r>
              <w:t>Contraceptive sabotage, pregnancy pressure, interference with reproductive decisions</w:t>
            </w:r>
          </w:p>
        </w:tc>
        <w:tc>
          <w:tcPr>
            <w:tcW w:type="dxa" w:w="3120"/>
          </w:tcPr>
          <w:p>
            <w:r>
              <w:t>Reproductive harm and compromised autonomy</w:t>
            </w:r>
          </w:p>
        </w:tc>
      </w:tr>
      <w:tr>
        <w:tc>
          <w:tcPr>
            <w:tcW w:type="dxa" w:w="3120"/>
          </w:tcPr>
          <w:p>
            <w:r>
              <w:t>Image-based sexual abuse</w:t>
            </w:r>
          </w:p>
        </w:tc>
        <w:tc>
          <w:tcPr>
            <w:tcW w:type="dxa" w:w="3120"/>
          </w:tcPr>
          <w:p>
            <w:r>
              <w:t>Threatening disclosure or distributing intimate images without consent</w:t>
            </w:r>
          </w:p>
        </w:tc>
        <w:tc>
          <w:tcPr>
            <w:tcW w:type="dxa" w:w="3120"/>
          </w:tcPr>
          <w:p>
            <w:r>
              <w:t>Hypervigilance, shame, reputational harm</w:t>
            </w:r>
          </w:p>
        </w:tc>
      </w:tr>
      <w:tr>
        <w:tc>
          <w:tcPr>
            <w:tcW w:type="dxa" w:w="3120"/>
          </w:tcPr>
          <w:p>
            <w:r>
              <w:t>Post-separation sexual harassment</w:t>
            </w:r>
          </w:p>
        </w:tc>
        <w:tc>
          <w:tcPr>
            <w:tcW w:type="dxa" w:w="3120"/>
          </w:tcPr>
          <w:p>
            <w:r>
              <w:t>Unwanted sexual contact, threats, coercive messages or stalking</w:t>
            </w:r>
          </w:p>
        </w:tc>
        <w:tc>
          <w:tcPr>
            <w:tcW w:type="dxa" w:w="3120"/>
          </w:tcPr>
          <w:p>
            <w:r>
              <w:t>Continued threat and distress</w:t>
            </w:r>
          </w:p>
        </w:tc>
      </w:tr>
    </w:tbl>
    <w:p>
      <w:r>
        <w:t>Are these behaviors specifically linked to narcissism, ASPD or psychopathy?</w:t>
      </w:r>
    </w:p>
    <w:p>
      <w:r>
        <w:t>There is research, but it needs to be interpreted at the correct level.</w:t>
      </w:r>
    </w:p>
    <w:p>
      <w:r>
        <w:t>A systematic review and meta-analysis by Oliver and colleagues, published online in September 2023 and in Trauma, Violence, &amp; Abuse in 2024, examined narcissistic traits and IPV perpetration. It supports investigating narcissistic personality traits as potential correlates of abuse, but this is not equivalent to establishing that NPD itself causes sexual violence.</w:t>
      </w:r>
    </w:p>
    <w:p>
      <w:r>
        <w:t>A study titled Psychopathic Traits and Sexual Coercion Against Relationship Partners in Men and Women examined associations between psychopathy-related personality facets and sexual coercion. Results varied by gender, trait facet and severity of coercion. Notably, several associations among men were modest and statistically nonsignificant, while associations among women varied by psychopathy facet.</w:t>
      </w:r>
    </w:p>
    <w:p>
      <w:r>
        <w:t>This means the research does not establish one characteristic sexual-abuse profile shared by everyone with psychopathy, ASPD, NPD or malignant narcissism.</w:t>
      </w:r>
    </w:p>
    <w:p>
      <w:r>
        <w:t>The clearest explanatory variables are often the abusive behaviors themselves: coercion, aggression, entitlement, disregard for consent and exploitation of vulnerability.</w:t>
      </w:r>
    </w:p>
    <w:p>
      <w:r>
        <w:t>The distinctive injury when sexuality and attachment are intertwined</w:t>
      </w:r>
    </w:p>
    <w:p>
      <w:r>
        <w:t>Sexual coercion by a significant attachment figure can affect several psychological systems simultaneously.</w:t>
      </w:r>
    </w:p>
    <w:p>
      <w:r>
        <w:t>The survivor may experience a violation of bodily safety by someone associated with emotional closeness, desire, comfort or romantic commitment.</w:t>
      </w:r>
    </w:p>
    <w:p>
      <w:r>
        <w:t>This creates the possibility of competing responses:</w:t>
      </w:r>
    </w:p>
    <w:p>
      <w:pPr>
        <w:pStyle w:val="ListBullet"/>
      </w:pPr>
      <w:r>
        <w:t>Sexual desire alongside fear.</w:t>
      </w:r>
    </w:p>
    <w:p>
      <w:pPr>
        <w:pStyle w:val="ListBullet"/>
      </w:pPr>
      <w:r>
        <w:t>Emotional closeness alongside physical distress.</w:t>
      </w:r>
    </w:p>
    <w:p>
      <w:pPr>
        <w:pStyle w:val="ListBullet"/>
      </w:pPr>
      <w:r>
        <w:t>Longing alongside memories of violation.</w:t>
      </w:r>
    </w:p>
    <w:p>
      <w:pPr>
        <w:pStyle w:val="ListBullet"/>
      </w:pPr>
      <w:r>
        <w:t>Willingness to engage in some sexual acts alongside firm boundaries around others.</w:t>
      </w:r>
    </w:p>
    <w:p>
      <w:pPr>
        <w:pStyle w:val="ListBullet"/>
      </w:pPr>
      <w:r>
        <w:t>Attachment to a partner alongside recognition that specific sexual experiences were abusive.</w:t>
      </w:r>
    </w:p>
    <w:p>
      <w:r>
        <w:t>Consent is specific, voluntary and ongoing. Consenting to one sexual act, at one time, does not authorize another act or remove the right to stop.</w:t>
      </w:r>
    </w:p>
    <w:p>
      <w:r>
        <w:t>Consensual BDSM, including restraint or consensual power exchange, is not inherently abuse. The distinction lies in freely established consent, respect for limits, the ability to withdraw consent, and the absence of coercion.</w:t>
      </w:r>
    </w:p>
    <w:p>
      <w:r>
        <w:t>When someone uses physical control, intimidation, humiliation or the threat of consequences to override boundaries, the situation is no longer defined by consensual power exchange.</w:t>
      </w:r>
    </w:p>
    <w:p>
      <w:r>
        <w:t>Reproductive coercion: quantitative findings</w:t>
      </w:r>
    </w:p>
    <w:p>
      <w:r>
        <w:t>A 2025 systematic review by Hahn and colleagues examined reproductive coercion and abuse in the United States.</w:t>
      </w:r>
    </w:p>
    <w:p>
      <w:r>
        <w:t>REPRODUCTIVE COERCION — 2025 SYSTEMATIC REVIEW</w:t>
      </w:r>
    </w:p>
    <w:p>
      <w:r>
        <w:t>23</w:t>
      </w:r>
    </w:p>
    <w:p>
      <w:r>
        <w:t>Cross-sectional studies reviewed</w:t>
      </w:r>
    </w:p>
    <w:p>
      <w:r>
        <w:t>7.8–37.8%</w:t>
      </w:r>
    </w:p>
    <w:p>
      <w:r>
        <w:t>Reported lifetime prevalence range</w:t>
      </w:r>
    </w:p>
    <w:p>
      <w:r>
        <w:t>1.1–25.3%</w:t>
      </w:r>
    </w:p>
    <w:p>
      <w:r>
        <w:t>Birth-control sabotage range</w:t>
      </w:r>
    </w:p>
    <w:p>
      <w:r>
        <w:t>6.4–19%</w:t>
      </w:r>
    </w:p>
    <w:p>
      <w:r>
        <w:t>Pregnancy-coercion range</w:t>
      </w:r>
    </w:p>
    <w:p>
      <w:r>
        <w:t>Ranges across heterogeneous study populations, not pooled prevalence estimates. All included studies had moderate or high risk of bias.</w:t>
      </w:r>
    </w:p>
    <w:p>
      <w:r>
        <w:t>Reproductive coercion matters because it can affect a person’s future long after the relationship ends, including through pregnancy consequences, reproductive healthcare needs, family relationships and violations of reproductive choice.</w:t>
      </w:r>
    </w:p>
    <w:p>
      <w:pPr>
        <w:pStyle w:val="Heading1"/>
      </w:pPr>
      <w:r>
        <w:t>6. Sexual recovery: reclaiming the body without forcing intimacy</w:t>
      </w:r>
    </w:p>
    <w:p>
      <w:r>
        <w:t>Recovery after sexual abuse is not simply a question of whether someone resumes sexual activity.</w:t>
      </w:r>
    </w:p>
    <w:p>
      <w:r>
        <w:t>A person may regain sexual function while continuing to experience emotional distress. Another may regain bodily comfort and autonomy while choosing not to participate in sex.</w:t>
      </w:r>
    </w:p>
    <w:p>
      <w:r>
        <w:t>Neither outcome is inherently superior.</w:t>
      </w:r>
    </w:p>
    <w:p>
      <w:r>
        <w:t>A. Recovery from sexual fear and intrusive memories</w:t>
      </w:r>
    </w:p>
    <w:p>
      <w:r>
        <w:t>Sexual reminders can activate trauma-related distress.</w:t>
      </w:r>
    </w:p>
    <w:p>
      <w:r>
        <w:t>When PTSD is present, evidence-based trauma treatments such as CPT, EMDR or PE can address associated symptoms. They are not treatments designed to force sexual activity or produce desire.</w:t>
      </w:r>
    </w:p>
    <w:p>
      <w:r>
        <w:t>B. Recovery of physical comfort</w:t>
      </w:r>
    </w:p>
    <w:p>
      <w:r>
        <w:t>Sexual abuse can be associated with pelvic pain, genital injury, painful penetration and reproductive or gynecological complications.</w:t>
      </w:r>
    </w:p>
    <w:p>
      <w:r>
        <w:t>Clinical care may include gynecological assessment, pelvic-floor physical therapy when indicated, pain management and treatment of coexisting conditions.</w:t>
      </w:r>
    </w:p>
    <w:p>
      <w:r>
        <w:t>The aim is restoring bodily health and choice, not assuming that all discomfort is psychological.</w:t>
      </w:r>
    </w:p>
    <w:p>
      <w:r>
        <w:t>C. Recovery of sexual agency</w:t>
      </w:r>
    </w:p>
    <w:p>
      <w:r>
        <w:t>Sexual agency includes the ability to decide whether, when, how and with whom sexual experiences occur.</w:t>
      </w:r>
    </w:p>
    <w:p>
      <w:r>
        <w:t>For a survivor accustomed to sexual demands or punishment for refusal, exercising that choice may require rebuilding confidence in boundaries.</w:t>
      </w:r>
    </w:p>
    <w:p>
      <w:r>
        <w:t>An important recovery marker is not simply saying no. It is being able to make choices without coercive pressure and having those choices respected.</w:t>
      </w:r>
    </w:p>
    <w:p>
      <w:r>
        <w:t>D. Recovery of sexual self-concept</w:t>
      </w:r>
    </w:p>
    <w:p>
      <w:r>
        <w:t>Repeated humiliation or coercion can affect beliefs about desirability, worth, purity, sexuality and the right to pleasure.</w:t>
      </w:r>
    </w:p>
    <w:p>
      <w:r>
        <w:t>Cognitive therapies, supportive relationships and sex therapy informed by trauma may address these beliefs and responses.</w:t>
      </w:r>
    </w:p>
    <w:p>
      <w:r>
        <w:t>Research on a universal, fixed sequence of sexual recovery after abusive relationships is limited. Some survivors benefit from structured professional treatment, while others find that safety, autonomy and time allow substantial improvement.</w:t>
      </w:r>
    </w:p>
    <w:p>
      <w:r>
        <w:t>E. Reclaiming pleasure</w:t>
      </w:r>
    </w:p>
    <w:p>
      <w:r>
        <w:t>A survivor’s sexual future does not have to be organized around the perpetrator’s preferences, judgments, fantasies or demands.</w:t>
      </w:r>
    </w:p>
    <w:p>
      <w:r>
        <w:t>Pleasure can again become self-directed rather than connected to obtaining reassurance, preventing conflict or satisfying another person’s expectations.</w:t>
      </w:r>
    </w:p>
    <w:p>
      <w:r>
        <w:t>That restoration is meaningful even when the survivor continues grieving the relationship.</w:t>
      </w:r>
    </w:p>
    <w:p>
      <w:pPr>
        <w:pStyle w:val="Heading1"/>
      </w:pPr>
      <w:r>
        <w:t>7. Spiritual recovery: the loss of sacred identity and meaning</w:t>
      </w:r>
    </w:p>
    <w:p>
      <w:r>
        <w:t>This dimension deserves separate treatment because abuse can interfere with much more than formal religious practice.</w:t>
      </w:r>
    </w:p>
    <w:p>
      <w:r>
        <w:t>For someone whose spirituality is part of their identity, prolonged abuse may affect their relationship with faith, intuition, ritual, ancestors, deities, personal meaning, sacred boundaries or a sense of connection with the world.</w:t>
      </w:r>
    </w:p>
    <w:p>
      <w:r>
        <w:t>There are two distinguishable processes.</w:t>
      </w:r>
    </w:p>
    <w:p>
      <w:r>
        <w:t>Spiritual abuse</w:t>
      </w:r>
    </w:p>
    <w:p>
      <w:r>
        <w:t>Spiritual abuse occurs when beliefs, spiritual practices, doctrines, symbols or spiritual authority are used to coerce, intimidate, isolate, shame or control someone.</w:t>
      </w:r>
    </w:p>
    <w:p>
      <w:r>
        <w:t>Examples include:</w:t>
      </w:r>
    </w:p>
    <w:p>
      <w:pPr>
        <w:pStyle w:val="ListBullet"/>
      </w:pPr>
      <w:r>
        <w:t>Claiming supernatural or religious authority to override another person’s choices.</w:t>
      </w:r>
    </w:p>
    <w:p>
      <w:pPr>
        <w:pStyle w:val="ListBullet"/>
      </w:pPr>
      <w:r>
        <w:t>Threatening spiritual punishment for leaving a relationship.</w:t>
      </w:r>
    </w:p>
    <w:p>
      <w:pPr>
        <w:pStyle w:val="ListBullet"/>
      </w:pPr>
      <w:r>
        <w:t>Using destiny, soul bonds or spiritual obligations to demand access.</w:t>
      </w:r>
    </w:p>
    <w:p>
      <w:pPr>
        <w:pStyle w:val="ListBullet"/>
      </w:pPr>
      <w:r>
        <w:t>Humiliating or forbidding someone’s spiritual practices.</w:t>
      </w:r>
    </w:p>
    <w:p>
      <w:pPr>
        <w:pStyle w:val="ListBullet"/>
      </w:pPr>
      <w:r>
        <w:t>Misusing religious teachings to justify sexual entitlement or submission.</w:t>
      </w:r>
    </w:p>
    <w:p>
      <w:pPr>
        <w:pStyle w:val="ListBullet"/>
      </w:pPr>
      <w:r>
        <w:t>Manipulating spiritual community members to isolate or discredit the survivor.</w:t>
      </w:r>
    </w:p>
    <w:p>
      <w:pPr>
        <w:pStyle w:val="ListBullet"/>
      </w:pPr>
      <w:r>
        <w:t>Using spiritual confession, rituals or sensitive disclosures as tools of control.</w:t>
      </w:r>
    </w:p>
    <w:p>
      <w:r>
        <w:t>The underlying issue is the exploitation of spiritual meaning or authority to restrict autonomy.</w:t>
      </w:r>
    </w:p>
    <w:p>
      <w:r>
        <w:t>A 2023 study by Mulvihill and colleagues examined intimate-partner spiritual abuse and religious coercive control using interviews and survey data from multiple faith backgrounds. It documented how spirituality and religious communities can become intertwined with coercion and barriers to receiving support.</w:t>
      </w:r>
    </w:p>
    <w:p>
      <w:r>
        <w:t>This is empirical research on reported experiences and their meanings. It does not establish the existence of supernatural coercive mechanisms.</w:t>
      </w:r>
    </w:p>
    <w:p>
      <w:r>
        <w:t>Spiritual injury without overt spiritual abuse</w:t>
      </w:r>
    </w:p>
    <w:p>
      <w:r>
        <w:t>A person can also lose their connection with spirituality even when the perpetrator never directly attacked their beliefs.</w:t>
      </w:r>
    </w:p>
    <w:p>
      <w:r>
        <w:t>Repeated emotional injury may consume attention and energy, diminish trust, disrupt personal rituals, interfere with concentration and alter how someone interprets justice, meaning or sacred relationships.</w:t>
      </w:r>
    </w:p>
    <w:p>
      <w:r>
        <w:t>The person may ask:</w:t>
      </w:r>
    </w:p>
    <w:p>
      <w:r>
        <w:t>How could something I believed was sacred become associated with so much suffering?</w:t>
      </w:r>
    </w:p>
    <w:p>
      <w:r>
        <w:t>That question can be part of a broader disruption in meaning and identity.</w:t>
      </w:r>
    </w:p>
    <w:p>
      <w:r>
        <w:t>Spiritual injury can also overlap with moral injury: distress involving betrayal, violations of deeply held values, or experiences that fundamentally challenge one’s understanding of right and wrong.</w:t>
      </w:r>
    </w:p>
    <w:p>
      <w:r>
        <w:t>The evidence base for moral injury is broader than IPV and does not establish spiritual injury as an independent universal diagnosis.</w:t>
      </w:r>
    </w:p>
    <w:p>
      <w:r>
        <w:t>How spiritual recovery can occur</w:t>
      </w:r>
    </w:p>
    <w:p>
      <w:r>
        <w:t>Spiritual recovery is not necessarily the restoration of exactly the beliefs someone held before the relationship.</w:t>
      </w:r>
    </w:p>
    <w:p>
      <w:r>
        <w:t>It may involve:</w:t>
      </w:r>
    </w:p>
    <w:p>
      <w:r>
        <w:t>Reclaiming spiritual authority. Personal beliefs, practices and spiritual decisions return to the individual’s control rather than being governed by coercive demands.</w:t>
      </w:r>
    </w:p>
    <w:p>
      <w:r>
        <w:t>Separating sacred meaning from abuse. The survivor may distinguish their own spirituality from meanings imposed by the abusive partner.</w:t>
      </w:r>
    </w:p>
    <w:p>
      <w:r>
        <w:t>Reestablishing chosen practices. Prayer, meditation, devotional practices, rituals, creative expression, time in nature or community worship can become personally meaningful again.</w:t>
      </w:r>
    </w:p>
    <w:p>
      <w:r>
        <w:t>Revisiting beliefs without pressure. Someone may retain their faith, transform it, temporarily suspend practices or adopt different beliefs.</w:t>
      </w:r>
    </w:p>
    <w:p>
      <w:r>
        <w:t>Restoring spiritual community. Supportive spiritual communities may help rebuild belonging. Communities that justify or conceal abuse can instead perpetuate harm.</w:t>
      </w:r>
    </w:p>
    <w:p>
      <w:r>
        <w:t>For someone whose spirituality includes pagan practice, ritual, ancestral devotion and sacred symbolism, these same principles apply. Recovery can mean returning those practices to their original role as expressions of personal meaning and agency.</w:t>
      </w:r>
    </w:p>
    <w:p>
      <w:r>
        <w:t>Spiritual practices can support well-being and meaning, but there is not yet strong clinical trial evidence demonstrating that a specific pagan ritual, spiritual cleansing or symbolic practice reverses trauma-related neurological injury.</w:t>
      </w:r>
    </w:p>
    <w:p>
      <w:r>
        <w:t>That distinction does not invalidate spiritual experience. It identifies what clinical science has and has not established.</w:t>
      </w:r>
    </w:p>
    <w:p>
      <w:pPr>
        <w:pStyle w:val="Heading1"/>
      </w:pPr>
      <w:r>
        <w:t>8. Relational recovery: learning to trust without surrendering autonomy</w:t>
      </w:r>
    </w:p>
    <w:p>
      <w:r>
        <w:t>Prolonged betrayal and coercion may change how someone approaches closeness, vulnerability and trust.</w:t>
      </w:r>
    </w:p>
    <w:p>
      <w:r>
        <w:t>Recovery does not require returning to the same level of openness they had before the relationship. Nor does it require avoiding intimacy permanently.</w:t>
      </w:r>
    </w:p>
    <w:p>
      <w:r>
        <w:t>It involves rebuilding the capacity to distinguish supportive relationships from coercive ones and to participate in relationships on self-directed terms.</w:t>
      </w:r>
    </w:p>
    <w:p>
      <w:r>
        <w:t>This can include learning that disagreement need not lead to punishment, privacy does not require justification, and receiving affection does not create a debt.</w:t>
      </w:r>
    </w:p>
    <w:p>
      <w:r>
        <w:t>Importantly, survivors may recover within friendships, family relationships, professional alliances, community support and future romantic relationships. Romantic partnership is not a mandatory recovery outcome.</w:t>
      </w:r>
    </w:p>
    <w:p>
      <w:pPr>
        <w:pStyle w:val="Heading1"/>
      </w:pPr>
      <w:r>
        <w:t>9. Quantitative research: how much improvement is documented?</w:t>
      </w:r>
    </w:p>
    <w:p>
      <w:r>
        <w:t>One of the most directly relevant findings comes from a 2024 systematic review and meta-analysis of psychological interventions for PTSD in women who survived intimate-partner violence.</w:t>
      </w:r>
    </w:p>
    <w:p>
      <w:r>
        <w:t>The review included 26 studies, with 13 sufficiently similar cognitive-behavioral intervention studies included in the quantitative synthesis.</w:t>
      </w:r>
    </w:p>
    <w:p>
      <w:r>
        <w:t>2024 IPV-SPECIFIC PSYCHOTHERAPY META-ANALYSIS</w:t>
      </w:r>
    </w:p>
    <w:p>
      <w:r>
        <w:t>1.52</w:t>
      </w:r>
    </w:p>
    <w:p>
      <w:r>
        <w:t>Reported standardized improvement (Hedges’ g)</w:t>
      </w:r>
    </w:p>
    <w:p>
      <w:r>
        <w:t>1.33–1.71</w:t>
      </w:r>
    </w:p>
    <w:p>
      <w:r>
        <w:t>95% confidence interval</w:t>
      </w:r>
    </w:p>
    <w:p>
      <w:r>
        <w:t>13</w:t>
      </w:r>
    </w:p>
    <w:p>
      <w:r>
        <w:t>Studies in quantitative synthesis</w:t>
      </w:r>
    </w:p>
    <w:p>
      <w:r>
        <w:t>64%</w:t>
      </w:r>
    </w:p>
    <w:p>
      <w:r>
        <w:t>I² heterogeneity</w:t>
      </w:r>
    </w:p>
    <w:p>
      <w:r>
        <w:t>Source: Journal of Affective Disorders Reports, July 2024. The result concerns PTSD symptom improvement and should not be interpreted as a 152% recovery rate or as a demonstrated effect over an untreated control group.</w:t>
      </w:r>
    </w:p>
    <w:p>
      <w:r>
        <w:t>The published confidence interval permits a simple calculation of the approximate standard error:</w:t>
      </w:r>
    </w:p>
    <w:p>
      <w:r>
        <w:t>SE \approx \frac{1.71-1.33}{2\times1.96}=0.0969</w:t>
      </w:r>
    </w:p>
    <w:p>
      <w:r>
        <w:t>This was calculated in Python from the published summary values.</w:t>
      </w:r>
    </w:p>
    <w:p>
      <w:r>
        <w:t>The effect is substantial on a standardized symptom-change scale, but the study also detected publication bias, and heterogeneity was moderate to large. These limitations reduce certainty about how well that magnitude generalizes to every survivor.</w:t>
      </w:r>
    </w:p>
    <w:p>
      <w:r>
        <w:t>The result is nevertheless meaningful: trauma-related symptoms can improve considerably following psychological treatment among women who have experienced IPV.</w:t>
      </w:r>
    </w:p>
    <w:p>
      <w:r>
        <w:t>It does not establish that every aspect of identity, sexuality, physical health or spiritual well-being will recover at the same rate.</w:t>
      </w:r>
    </w:p>
    <w:p>
      <w:pPr>
        <w:pStyle w:val="Heading1"/>
      </w:pPr>
      <w:r>
        <w:t>10. How the eight dimensions interact</w:t>
      </w:r>
    </w:p>
    <w:p>
      <w:r>
        <w:t>The evidence supports a multidimensional recovery model.</w:t>
      </w:r>
    </w:p>
    <w:p>
      <w:r>
        <w:t>Prolonged abuse and coercive control</w:t>
      </w:r>
    </w:p>
    <w:p>
      <w:r>
        <w:t>Emotional • physical • sexual • psychological • financial • spiritual</w:t>
      </w:r>
    </w:p>
    <w:p>
      <w:r>
        <w:t>Neurological</w:t>
      </w:r>
    </w:p>
    <w:p>
      <w:r>
        <w:t>Threat learning, memory and attention</w:t>
      </w:r>
    </w:p>
    <w:p>
      <w:r>
        <w:t>Physiological</w:t>
      </w:r>
    </w:p>
    <w:p>
      <w:r>
        <w:t>Stress responses, sleep and pain</w:t>
      </w:r>
    </w:p>
    <w:p>
      <w:r>
        <w:t>Psychological</w:t>
      </w:r>
    </w:p>
    <w:p>
      <w:r>
        <w:t>Self-concept, shame and cognition</w:t>
      </w:r>
    </w:p>
    <w:p>
      <w:r>
        <w:t>Sexual</w:t>
      </w:r>
    </w:p>
    <w:p>
      <w:r>
        <w:t>Bodily safety, consent and desire</w:t>
      </w:r>
    </w:p>
    <w:p>
      <w:r>
        <w:t>Emotional</w:t>
      </w:r>
    </w:p>
    <w:p>
      <w:r>
        <w:t>Attachment, grief and regulation</w:t>
      </w:r>
    </w:p>
    <w:p>
      <w:r>
        <w:t>Personal</w:t>
      </w:r>
    </w:p>
    <w:p>
      <w:r>
        <w:t>Independence, identity and functioning</w:t>
      </w:r>
    </w:p>
    <w:p>
      <w:r>
        <w:t>Spiritual</w:t>
      </w:r>
    </w:p>
    <w:p>
      <w:r>
        <w:t>Meaning, belief and sacred autonomy</w:t>
      </w:r>
    </w:p>
    <w:p>
      <w:r>
        <w:t>Relational</w:t>
      </w:r>
    </w:p>
    <w:p>
      <w:r>
        <w:t>Trust, boundaries and connection</w:t>
      </w:r>
    </w:p>
    <w:p>
      <w:r>
        <w:t>Individualized, multidimensional recovery</w:t>
      </w:r>
    </w:p>
    <w:p>
      <w:r>
        <w:t>Reducing traumatic distress • restoring health • rebuilding autonomy • reclaiming meaning • creating new experiences of connection</w:t>
      </w:r>
    </w:p>
    <w:p>
      <w:r>
        <w:t>The most important implication is that improvement in one domain does not automatically resolve every other domain.</w:t>
      </w:r>
    </w:p>
    <w:p>
      <w:r>
        <w:t>A person may regain occupational independence while still experiencing nightmares. They may enjoy sexuality again while experiencing sadness about the relationship. Their spiritual practices may become meaningful again before they feel comfortable trusting romantic partners.</w:t>
      </w:r>
    </w:p>
    <w:p>
      <w:r>
        <w:t>Conversely, progress in one domain may support progress elsewhere. Improved sleep can help attention. Increased autonomy can reduce practical stress. Supportive relationships can provide experiences inconsistent with prior coercion.</w:t>
      </w:r>
    </w:p>
    <w:p>
      <w:r>
        <w:t>These are interacting recovery processes, not a mandatory clinical sequence.</w:t>
      </w:r>
    </w:p>
    <w:p>
      <w:pPr>
        <w:pStyle w:val="Heading1"/>
      </w:pPr>
      <w:r>
        <w:t>11. Evidence-based priorities for reclaiming freedom</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Recovery dimension</w:t>
            </w:r>
          </w:p>
        </w:tc>
        <w:tc>
          <w:tcPr>
            <w:tcW w:type="dxa" w:w="3120"/>
          </w:tcPr>
          <w:p>
            <w:r>
              <w:t>Most substantiated approach</w:t>
            </w:r>
          </w:p>
        </w:tc>
        <w:tc>
          <w:tcPr>
            <w:tcW w:type="dxa" w:w="3120"/>
          </w:tcPr>
          <w:p>
            <w:r>
              <w:t>Additional or developing approaches</w:t>
            </w:r>
          </w:p>
        </w:tc>
      </w:tr>
      <w:tr>
        <w:tc>
          <w:tcPr>
            <w:tcW w:type="dxa" w:w="3120"/>
          </w:tcPr>
          <w:p>
            <w:r>
              <w:t>Neurological/trauma responses</w:t>
            </w:r>
          </w:p>
        </w:tc>
        <w:tc>
          <w:tcPr>
            <w:tcW w:type="dxa" w:w="3120"/>
          </w:tcPr>
          <w:p>
            <w:r>
              <w:t>Evidence-based PTSD psychotherapy when indicated</w:t>
            </w:r>
          </w:p>
        </w:tc>
        <w:tc>
          <w:tcPr>
            <w:tcW w:type="dxa" w:w="3120"/>
          </w:tcPr>
          <w:p>
            <w:r>
              <w:t>Memory reconsolidation interventions</w:t>
            </w:r>
          </w:p>
        </w:tc>
      </w:tr>
      <w:tr>
        <w:tc>
          <w:tcPr>
            <w:tcW w:type="dxa" w:w="3120"/>
          </w:tcPr>
          <w:p>
            <w:r>
              <w:t>Psychological symptoms</w:t>
            </w:r>
          </w:p>
        </w:tc>
        <w:tc>
          <w:tcPr>
            <w:tcW w:type="dxa" w:w="3120"/>
          </w:tcPr>
          <w:p>
            <w:r>
              <w:t>CPT, EMDR, PE; appropriate treatment for depression or anxiety</w:t>
            </w:r>
          </w:p>
        </w:tc>
        <w:tc>
          <w:tcPr>
            <w:tcW w:type="dxa" w:w="3120"/>
          </w:tcPr>
          <w:p>
            <w:r>
              <w:t>Additional complex-trauma adaptations</w:t>
            </w:r>
          </w:p>
        </w:tc>
      </w:tr>
      <w:tr>
        <w:tc>
          <w:tcPr>
            <w:tcW w:type="dxa" w:w="3120"/>
          </w:tcPr>
          <w:p>
            <w:r>
              <w:t>Physical health</w:t>
            </w:r>
          </w:p>
        </w:tc>
        <w:tc>
          <w:tcPr>
            <w:tcW w:type="dxa" w:w="3120"/>
          </w:tcPr>
          <w:p>
            <w:r>
              <w:t>Medical evaluation, treatment of injury, pain and sleep disorders</w:t>
            </w:r>
          </w:p>
        </w:tc>
        <w:tc>
          <w:tcPr>
            <w:tcW w:type="dxa" w:w="3120"/>
          </w:tcPr>
          <w:p>
            <w:r>
              <w:t>Selected relaxation and mind-body approaches</w:t>
            </w:r>
          </w:p>
        </w:tc>
      </w:tr>
      <w:tr>
        <w:tc>
          <w:tcPr>
            <w:tcW w:type="dxa" w:w="3120"/>
          </w:tcPr>
          <w:p>
            <w:r>
              <w:t>Sexual autonomy</w:t>
            </w:r>
          </w:p>
        </w:tc>
        <w:tc>
          <w:tcPr>
            <w:tcW w:type="dxa" w:w="3120"/>
          </w:tcPr>
          <w:p>
            <w:r>
              <w:t>Trauma-informed sexual healthcare, consent-centered treatment, pelvic care when needed</w:t>
            </w:r>
          </w:p>
        </w:tc>
        <w:tc>
          <w:tcPr>
            <w:tcW w:type="dxa" w:w="3120"/>
          </w:tcPr>
          <w:p>
            <w:r>
              <w:t>Specialized sex-therapy approaches with varying evidence</w:t>
            </w:r>
          </w:p>
        </w:tc>
      </w:tr>
      <w:tr>
        <w:tc>
          <w:tcPr>
            <w:tcW w:type="dxa" w:w="3120"/>
          </w:tcPr>
          <w:p>
            <w:r>
              <w:t>Emotional attachment</w:t>
            </w:r>
          </w:p>
        </w:tc>
        <w:tc>
          <w:tcPr>
            <w:tcW w:type="dxa" w:w="3120"/>
          </w:tcPr>
          <w:p>
            <w:r>
              <w:t>Grief-informed psychotherapy, supportive connection, restoration of functioning</w:t>
            </w:r>
          </w:p>
        </w:tc>
        <w:tc>
          <w:tcPr>
            <w:tcW w:type="dxa" w:w="3120"/>
          </w:tcPr>
          <w:p>
            <w:r>
              <w:t>Attachment-specific interventions for abusive relationship loss</w:t>
            </w:r>
          </w:p>
        </w:tc>
      </w:tr>
      <w:tr>
        <w:tc>
          <w:tcPr>
            <w:tcW w:type="dxa" w:w="3120"/>
          </w:tcPr>
          <w:p>
            <w:r>
              <w:t>Personal identity</w:t>
            </w:r>
          </w:p>
        </w:tc>
        <w:tc>
          <w:tcPr>
            <w:tcW w:type="dxa" w:w="3120"/>
          </w:tcPr>
          <w:p>
            <w:r>
              <w:t>Empowerment, autonomy restoration, practical and psychological support</w:t>
            </w:r>
          </w:p>
        </w:tc>
        <w:tc>
          <w:tcPr>
            <w:tcW w:type="dxa" w:w="3120"/>
          </w:tcPr>
          <w:p>
            <w:r>
              <w:t>Structured identity-reconstruction interventions</w:t>
            </w:r>
          </w:p>
        </w:tc>
      </w:tr>
      <w:tr>
        <w:tc>
          <w:tcPr>
            <w:tcW w:type="dxa" w:w="3120"/>
          </w:tcPr>
          <w:p>
            <w:r>
              <w:t>Spiritual well-being</w:t>
            </w:r>
          </w:p>
        </w:tc>
        <w:tc>
          <w:tcPr>
            <w:tcW w:type="dxa" w:w="3120"/>
          </w:tcPr>
          <w:p>
            <w:r>
              <w:t>Survivor-directed meaning-making and respectful spiritual support</w:t>
            </w:r>
          </w:p>
        </w:tc>
        <w:tc>
          <w:tcPr>
            <w:tcW w:type="dxa" w:w="3120"/>
          </w:tcPr>
          <w:p>
            <w:r>
              <w:t>Spiritual recovery interventions requiring stronger controlled research</w:t>
            </w:r>
          </w:p>
        </w:tc>
      </w:tr>
      <w:tr>
        <w:tc>
          <w:tcPr>
            <w:tcW w:type="dxa" w:w="3120"/>
          </w:tcPr>
          <w:p>
            <w:r>
              <w:t>Relational trust</w:t>
            </w:r>
          </w:p>
        </w:tc>
        <w:tc>
          <w:tcPr>
            <w:tcW w:type="dxa" w:w="3120"/>
          </w:tcPr>
          <w:p>
            <w:r>
              <w:t>Trauma-informed support and opportunities for safe connection</w:t>
            </w:r>
          </w:p>
        </w:tc>
        <w:tc>
          <w:tcPr>
            <w:tcW w:type="dxa" w:w="3120"/>
          </w:tcPr>
          <w:p>
            <w:r>
              <w:t>Targeted relational and attachment programs</w:t>
            </w:r>
          </w:p>
        </w:tc>
      </w:tr>
    </w:tbl>
    <w:p>
      <w:r>
        <w:t>The WHO’s clinical guidelines and handbook emphasize combined emotional, physical, safety and ongoing support needs, rather than treating trauma recovery as an exclusively psychiatric task.</w:t>
      </w:r>
    </w:p>
    <w:p>
      <w:pPr>
        <w:pStyle w:val="Heading1"/>
      </w:pPr>
      <w:r>
        <w:t>12. Final synthesis: what does reclaiming freedom actually mean?</w:t>
      </w:r>
    </w:p>
    <w:p>
      <w:r>
        <w:t>The research supports a deeper understanding of recovery than simply reaching a point where memories stop hurting.</w:t>
      </w:r>
    </w:p>
    <w:p>
      <w:r>
        <w:t>Neurological freedom means traumatic reminders no longer dominate threat responses, attention and everyday functioning.</w:t>
      </w:r>
    </w:p>
    <w:p>
      <w:r>
        <w:t>Psychological freedom means restoring confidence in one’s judgment, reducing self-blame and rebuilding a stable self-concept.</w:t>
      </w:r>
    </w:p>
    <w:p>
      <w:r>
        <w:t>Physical freedom means receiving appropriate treatment for injuries and symptoms, improving health and recovering control over daily bodily experiences.</w:t>
      </w:r>
    </w:p>
    <w:p>
      <w:r>
        <w:t>Sexual freedom means restoring the right to determine one’s boundaries, consent, intimacy, pleasure and reproductive choices independently of another person’s demands.</w:t>
      </w:r>
    </w:p>
    <w:p>
      <w:r>
        <w:t>Emotional freedom means being able to experience love, loss, anger, grief and longing without those feelings determining every decision.</w:t>
      </w:r>
    </w:p>
    <w:p>
      <w:r>
        <w:t>Personal freedom means restoring meaningful choice over finances, work, relationships, privacy, housing and the direction of one’s life.</w:t>
      </w:r>
    </w:p>
    <w:p>
      <w:r>
        <w:t>Spiritual freedom means reclaiming the authority to define one’s beliefs, sacred practices, values and relationship with the spiritual world.</w:t>
      </w:r>
    </w:p>
    <w:p>
      <w:r>
        <w:t>Relational freedom means having the opportunity to build connection without coercion, fear or obligations manufactured through abuse.</w:t>
      </w:r>
    </w:p>
    <w:p>
      <w:r>
        <w:t>These are meaningful goals even when symptoms have not completely disappeared.</w:t>
      </w:r>
    </w:p>
    <w:p>
      <w:r>
        <w:t>The central discovery</w:t>
      </w:r>
    </w:p>
    <w:p>
      <w:r>
        <w:t>The research does not support treating a survivor as permanently neurologically damaged or assuming that a severely exploitative partner has irreversibly destroyed their identity.</w:t>
      </w:r>
    </w:p>
    <w:p>
      <w:r>
        <w:t>It does support recognizing that prolonged coercive abuse can produce layered injuries requiring different forms of recovery.</w:t>
      </w:r>
    </w:p>
    <w:p>
      <w:r>
        <w:t>The strongest scientific evidence exists for trauma-related symptom treatment. Evidence concerning sexual recovery, identity reconstruction, spiritual healing and long-term relational restoration is important but less comprehensively developed.</w:t>
      </w:r>
    </w:p>
    <w:p>
      <w:r>
        <w:t>That leaves us with a precise answer to the question:</w:t>
      </w:r>
    </w:p>
    <w:p>
      <w:r>
        <w:t>Recovery after prolonged abuse is not the erasure of the relationship. It is the gradual restoration of capacities that were compromised while living within it.</w:t>
      </w:r>
    </w:p>
    <w:p>
      <w:r>
        <w:t>The ability to feel safe. To make decisions. To inhabit one’s body without fear. To experience pleasure without coercion. To trust one’s judgment. To reconnect with personally sacred practices. To grieve without being governed by grief. And to love without accepting renewed injury.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